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24437A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АМУРСКОЙ ОБЛАСТИ</w:t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ноября 2021 года N 31-ОЗ</w:t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экологическом образовании, просвещении и формировании экологической культуры в Амурской области</w:t>
      </w:r>
    </w:p>
    <w:p w14:paraId="533D7629" w14:textId="77777777" w:rsidR="00E5353D" w:rsidRPr="00E5353D" w:rsidRDefault="00E5353D" w:rsidP="00E5353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Законодательным Собранием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Амурской области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26 октября 2021 года</w:t>
      </w:r>
    </w:p>
    <w:p w14:paraId="77EAF0BC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понятия, используемые в настоящем Законе</w:t>
      </w:r>
    </w:p>
    <w:p w14:paraId="0B226771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7195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1. Для целей настоящего Закона используются следующие понятия: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4F148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93198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экологическое образование - единый процесс воспитания и обучения, направленный на формирование экологической культуры, системы ценностных ориентаций, морально-этических норм поведения, получение специальных знаний и приобретение опыта в сфере охраны окружающей среды, экологической безопасности и использования природных ресурсов, а также на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07747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C975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экологическое просвещение - распространение знаний об экологической безопасности, информации о состоянии окружающей среды и об использовании природных ресурсов, а также информирование населения о законодательстве в сфере охраны окружающей среды и экологической безопасности;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7A9F2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F769D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экологическая культура - неотъемлемая часть общечеловеческой культуры, включающая моральные ценности, нормы поведения, способы взаимодействия людей в сфере охраны окружающей среды, проявляющиеся в экологически ориентированном поведении людей, осознании общей ответственности за качество окружающей среды и высокой социальной значимости предотвращения негативного воздействия человека на окружающую среду;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64CBC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AB11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экологический туризм - деятельность по организации путешествий, включающая все формы природного туризма, в которых основной мотивацией туристов являются наблюдение за природой и приобщение к ней при стремлении к ее сохранению.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9D086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16BA2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2. Иные понятия и термины, используемые в настоящем Законе, применяются в том же значении, в каком они используются в федеральном законодательстве.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B2694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Основные цели и задачи экологического образования, просвещения и формирования экологической культуры</w:t>
      </w:r>
    </w:p>
    <w:p w14:paraId="3393D7DB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CA91A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1. Основными целями экологического образования, просвещения и формирования экологической культуры являются: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01B4B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3E5B7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повышение уровня экологической культуры, образовательного уровня населения области, в том числе совершенствование знаний в сфере охраны окружающей среды и экологической безопасности;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04C51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C60B2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обеспечение устойчивого социально-экономического развития области, своевременного выявления и устранения причин антропогенного воздействия на окружающую среду;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65904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1CBD1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формирование бережного отношения к природе;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4D0D6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C9F9F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сохранение биологического и ландшафтного разнообразия.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47699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68B45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2. Основными задачами экологического образования, просвещения и формирования экологической культуры являются: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9BF0A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2CED5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создание системы экологического образования и формирования экологической культуры;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57FF2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A3416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вовлечение детей и молодежи в деятельность, направленную на охрану окружающей среды, рациональное природопользование;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D33A5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2F9F5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повышение роли особо охраняемых природных территорий регионального значения как эколого-просветительских центров;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C34F9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90FCB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информационное обеспечение населения области в сфере природопользования, охраны окружающей среды и экологической безопасности;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FC8B1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3285B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привлечение граждан, общественных объединений и некоммерческих организаций к участию в природоохранной деятельности;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02737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D41F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6) формирование ответственного отношения к раздельному сбору твердых коммунальных отходов;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9A563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A8108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7) подготовка, переподготовка и повышение квалификации специалистов в сфере природопользования, охраны окружающей среды и экологической безопасности.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50758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Основные принципы организации и развития системы экологического образования и формирования экологической культуры</w:t>
      </w:r>
    </w:p>
    <w:p w14:paraId="21278320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E3965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Основными принципами организации и развития системы экологического образования и формирования экологической культуры являются: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C9833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7EBCB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системность, непрерывность и комплексность экологического образования и ориентация на возрастные и социальные группы населения;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D899C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50EB9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направленность экологического образования на устойчивое социально-экономическое развитие области и решение практических задач по улучшению качества окружающей среды;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29C28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D9947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открытость и доступность информации о состоянии окружающей среды;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DFE1A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A05F5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единство экологического образовательного, культурного и информационного пространства, развитие взаимосвязей между организациями в сфере экологического образования и формирования экологической культуры.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37207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Законодательного Собрания Амурской области в сфере экологического образования, просвещения и формирования экологической культуры</w:t>
      </w:r>
    </w:p>
    <w:p w14:paraId="276A5148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D0FB9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К полномочиям Законодательного Собрания Амурской области в сфере экологического образования, просвещения и формирования экологической культуры относятся: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0FA82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71FF3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принятие законов области в сфере экологического образования, просвещения и формирования экологической культуры;</w:t>
      </w:r>
    </w:p>
    <w:p w14:paraId="52F2B5B2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контроль за соблюдением и исполнением законов области в сфере экологического образования, просвещения и формирования экологической культуры.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14DA6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губернатора Амурской области и Правительства Амурской области в сфере экологического образования, просвещения и формирования экологической культуры</w:t>
      </w:r>
    </w:p>
    <w:p w14:paraId="327CA6EE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CD931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1. К полномочиям губернатора Амурской области в сфере экологического образования, просвещения и формирования экологической культуры относятся: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519BF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9926D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издание в пределах своей компетенции правовых актов в сфере экологического образования, просвещения и формирования экологической культуры;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31180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3344B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создание координационных органов в сфере экологического образования, просвещения и формирования экологической культуры;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9DE17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9DEB7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определение уполномоченных исполнительных органов государственной власти области в сфере экологического образования, просвещения и формирования экологической культуры.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1DB76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D148F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2. К полномочиям Правительства Амурской области в сфере экологического образования, просвещения и формирования экологической культуры относятся: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A91DB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A6B95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определение государственной политики области в сфере экологического образования, просвещения и формирования экологической культуры;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DF19F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B26F8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принятие нормативных правовых актов области в сфере экологического образования, просвещения и формирования экологической культуры, контроль за их соблюдением и исполнением;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2D97F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EE270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утверждение государственных программ области, содержащих мероприятия в сфере экологического образования, просвещения и формирования экологической культуры;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19B8F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9919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осуществление иных полномочий в соответствии с федеральным законодательством и законодательством области.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43DFB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6. Участие граждан, общественных объединений и некоммерческих организаций в мероприятиях по экологическому образованию, просвещению и формированию экологической культуры</w:t>
      </w:r>
    </w:p>
    <w:p w14:paraId="19BA8906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75F8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1. Граждане, общественные объединения и некоммерческие организации, участвующие в мероприятиях по экологическому образованию, просвещению и формированию экологической культуры, имеют право: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9A327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4DD77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вносить в органы государственной власти области предложения по реализации и совершенствованию государственной политики в сфере экологического образования и просвещения, формирования экологической культуры населения;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11750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84648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обращаться в органы государственной власти области для получения информации, необходимой для осуществления деятельности в сфере образования, просвещения и формирования экологической культуры;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D196A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4C882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проводить работы по благоустройству и озеленению территорий, субботники, смотры, конкурсы, конференции, семинары, информационные и иные кампании в целях формирования и повышения экологической культуры населения;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CE444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DD1A8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организовывать выставки, презентации программ и учебно-просветительских материалов;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0F96A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D3A1D" w14:textId="2352DEF2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5) осуществлять общественный контроль в соответствии с Федеральным законом от 21 июля 2014 г. N 212-ФЗ "Об основах общественного контроля в Российской Федерации";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45E0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465F6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6) осуществлять иные права в соответствии с федеральным законодательством и законодательством области.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86211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6D587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2. Граждане, общественные объединения и некоммерческие организации при осуществлении мероприятий по экологическому образованию, просвещению и формированию экологической культуры обязаны соблюдать требования в сфере охраны окружающей среды.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A9474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Экологическое образование</w:t>
      </w:r>
    </w:p>
    <w:p w14:paraId="669DFC15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C9894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 xml:space="preserve">Экологическое образование в образовательных организациях осуществляется в рамках образовательных программ в соответствии с 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 Российской Федерации и законодательством области.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655A3" w14:textId="77777777" w:rsidR="00E5353D" w:rsidRPr="00E5353D" w:rsidRDefault="00E5353D" w:rsidP="00E5353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Экологическое просвещение</w:t>
      </w:r>
    </w:p>
    <w:p w14:paraId="5BA008F5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4886E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1. Экологическое просвещение осуществляется в целях формирования экологической культуры, воспитания бережного отношения к природе, рационального использования природных ресурсов.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2AD3D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CEFBB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2. Экологическое просвещение осуществляется органами государственной власти области,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581FE" w14:textId="77777777" w:rsidR="00E5353D" w:rsidRPr="00E5353D" w:rsidRDefault="00E5353D" w:rsidP="00E535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8DBCB" w14:textId="77777777" w:rsidR="00E5353D" w:rsidRPr="00E5353D" w:rsidRDefault="00E5353D" w:rsidP="00E5353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3. Экологическое просвещение осуществляется посредством распространения знаний в следующих формах:</w:t>
      </w:r>
    </w:p>
    <w:p w14:paraId="7D160FF0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информирования населения области о принятых и разрабатываемых в области нормативных правовых актах в сфере охраны окружающей среды и природопользования, а также о мерах по реализации основных направлений государственной политики в сфере охраны окружающей среды и природопользования;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E75D1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AAC50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организации, проведения и участия в научно-практических конференциях, "круглых столах", семинарах, лекториях и иных мероприятиях, посвященных охране окружающей среды, рациональному природопользованию и обеспечению экологической безопасности;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16DA7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86B6D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организации эколого-просветительских центров;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DDA36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92A81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организации и проведения субботников, природоохранных акций, конкурсов, фестивалей, выставок, посвященных вопросам охраны окружающей среды, рационального природопользования, экологической безопасности;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04518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378655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5) выпуска специализированных радио-, видео- и телепрограмм, фильмов, материалов, посвященных вопросам охраны окружающей среды, экологической рекламы;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931D6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9B91B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6) издания буклетов, информационной и учебно-просветительской литературы экологической направленности;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F1CE5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46018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7) развития экологического туризма.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76FEF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DD6FF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В целях экологического просвещения могут использоваться иные формы, не противоречащие федеральному и областному законодательству.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DF72A" w14:textId="77777777" w:rsidR="00E5353D" w:rsidRPr="00E5353D" w:rsidRDefault="00E5353D" w:rsidP="00E5353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Экологическая культура</w:t>
      </w:r>
    </w:p>
    <w:p w14:paraId="435FC9EB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21709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1. Экологическая культура формируется посредством всеобщего и комплексного экологического образования, а также распространения экологических знаний, в том числе через средства массовой информации, информационно-телекоммуникационную сеть Интернет, музеи, библиотеки, учреждения культуры, природоохранные учреждения, организации спорта и туризма.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A85DE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E6812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2. Мероприятия по повышению уровня и развития экологической культуры осуществляются посредством реализации государственных программ области.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B4CE2" w14:textId="77777777" w:rsidR="00E5353D" w:rsidRPr="00E5353D" w:rsidRDefault="00E5353D" w:rsidP="00E5353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Эколого-просветительская деятельность на особо охраняемых природных территориях регионального значения</w:t>
      </w:r>
    </w:p>
    <w:p w14:paraId="19716BD8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30D1E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На особо охраняемых природных территориях регионального значения осуществляется эколого-просветительская деятельность посредством: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B14F6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FEBC5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1) проведения учебно-познавательных экскурсий, организации и обустройства экологических учебных и экскурсионных троп, создания экологических образовательных центров;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4CC91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8B503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2) разработки и реализации программ и проектов с учетом природных особенностей и экологической обстановки, местных традиций и задач, стоящих перед конкретной особо охраняемой природной территорией регионального значения;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501DD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569F3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3) создания условий для организации центров, музеев природы, экологических троп, экологических лагерей и экспедиций;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E9A58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4009A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4) развития экологического туризма как эффективной формы экологического просвещения населения.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7FD99" w14:textId="77777777" w:rsidR="00E5353D" w:rsidRPr="00E5353D" w:rsidRDefault="00E5353D" w:rsidP="00E5353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11. Финансирование мероприятий в сфере экологического образования, просвещения и формирования экологической культуры</w:t>
      </w:r>
    </w:p>
    <w:p w14:paraId="6AE88E8D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1AB5C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Финансирование мероприятий в сфере экологического образования, просвещения и формирования экологической культуры осуществляется за счет средств областного бюджета, а также иных предусмотренных бюджетным законодательством Российской Федерации источников, средств граждан и организаций.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7D73E" w14:textId="77777777" w:rsidR="00E5353D" w:rsidRPr="00E5353D" w:rsidRDefault="00E5353D" w:rsidP="00E5353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Вступление в силу настоящего Закона</w:t>
      </w:r>
    </w:p>
    <w:p w14:paraId="5CD931E0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B3BBD" w14:textId="77777777" w:rsidR="00E5353D" w:rsidRPr="00E5353D" w:rsidRDefault="00E5353D" w:rsidP="00E5353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F8193" w14:textId="77777777" w:rsidR="00E5353D" w:rsidRPr="00E5353D" w:rsidRDefault="00E5353D" w:rsidP="00E5353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Амурской области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В.А.ОРЛОВ</w:t>
      </w:r>
    </w:p>
    <w:p w14:paraId="23EABBEC" w14:textId="77777777" w:rsidR="00E5353D" w:rsidRPr="00E5353D" w:rsidRDefault="00E5353D" w:rsidP="00E535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     г. Благовещенск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     9 ноября 2021 года</w:t>
      </w:r>
      <w:r w:rsidRPr="00E5353D">
        <w:rPr>
          <w:rFonts w:ascii="Arial" w:eastAsia="Times New Roman" w:hAnsi="Arial" w:cs="Arial"/>
          <w:sz w:val="24"/>
          <w:szCs w:val="24"/>
          <w:lang w:eastAsia="ru-RU"/>
        </w:rPr>
        <w:br/>
        <w:t>     N 31-ОЗ</w:t>
      </w:r>
    </w:p>
    <w:p w14:paraId="1513C60D" w14:textId="77777777" w:rsidR="00672D83" w:rsidRPr="00E5353D" w:rsidRDefault="00672D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