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0855D8" w14:textId="77777777" w:rsidR="00A72D73" w:rsidRPr="00A72D73" w:rsidRDefault="00A72D73" w:rsidP="00A72D7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ЧУКОТСКОГО АВТОНОМНОГО ОКРУГА</w:t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августа 2016 года N 85</w:t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принадлежащих к видам, занесенным в красную книгу Чукотского автономного округа"</w:t>
      </w:r>
    </w:p>
    <w:p w14:paraId="35D1F50B" w14:textId="77777777" w:rsidR="00A72D73" w:rsidRPr="00A72D73" w:rsidRDefault="00A72D73" w:rsidP="00A72D7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(с изменениями на 24 сентября 2020 года)</w:t>
      </w:r>
    </w:p>
    <w:p w14:paraId="52B27BF7" w14:textId="77777777" w:rsidR="00A72D73" w:rsidRPr="00A72D73" w:rsidRDefault="00A72D73" w:rsidP="00A72D7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20.03.2017 N 30, от 21.08.2018 N 62, от 18.12.2018 N 107, от 11.07.2019 N 67, от 24.09.2020 N 91)</w:t>
      </w:r>
    </w:p>
    <w:p w14:paraId="244A8BD2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2D001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 Федеральным законом от 27 июля 2010 года N 210-ФЗ "Об организации предоставления государственных и муниципальных услуг",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округа", постановляю: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2929A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EE86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7663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8B31A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принадлежащих к видам, занесенным в Красную книгу Чукотского автономного округа" согласно приложению к настоящему постановлению.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BE0F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2023B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C4223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2151A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(Яковлев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05EDC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404A5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18.12.2018 N 107, 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32F45" w14:textId="77777777" w:rsidR="00A72D73" w:rsidRPr="00A72D73" w:rsidRDefault="00A72D73" w:rsidP="00A72D7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  <w:t>Р.В.КОПИН</w:t>
      </w:r>
    </w:p>
    <w:p w14:paraId="48093153" w14:textId="77777777" w:rsidR="00A72D73" w:rsidRPr="00A72D73" w:rsidRDefault="00A72D73" w:rsidP="00A72D7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</w:t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августа 2016 г. N 85</w:t>
      </w:r>
    </w:p>
    <w:p w14:paraId="23B60D07" w14:textId="77777777" w:rsidR="00A72D73" w:rsidRPr="00A72D73" w:rsidRDefault="00A72D73" w:rsidP="00A72D7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ПРИНАДЛЕЖАЩИХ К ВИДАМ, ЗАНЕСЕННЫМ В КРАСНУЮ КНИГУ ЧУКОТСКОГО АВТОНОМНОГО ОКРУГА"</w:t>
      </w:r>
    </w:p>
    <w:p w14:paraId="1A1E9126" w14:textId="77777777" w:rsidR="00A72D73" w:rsidRPr="00A72D73" w:rsidRDefault="00A72D73" w:rsidP="00A72D7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20.03.2017 N 30, от 21.08.2018 N 62, от 18.12.2018 N 107, от 11.07.2019 N 67, от 24.09.2020 N 91)</w:t>
      </w:r>
    </w:p>
    <w:p w14:paraId="21B31CD9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6F667397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1.1. Предмет регулирования Административного регламента</w:t>
      </w:r>
    </w:p>
    <w:p w14:paraId="486D61F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503C0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принадлежащих к видам, занесенным в Красную книгу Чукотского автономного округа" (далее - Административный регламент) разработан в целях повышения качества и доступности предоставления государственной услуги по выдаче разрешений на добычу объектов животного мира, принадлежащих к видам, занесенным в Красную книгу Чукотского автономного округа (далее - государственная услуга, разрешение), и определяет стандарт предоставления государственной услуги, состав, последовательность и сроки выполнения административных процедур,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D9241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06F41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8C776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1.2. Круг заявителей</w:t>
      </w:r>
    </w:p>
    <w:p w14:paraId="7128D23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51B0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1.2.1. Круг заявителей - граждане Российской Федерации, иностранные граждане (далее - физические лица), индивидуальные предприниматели и юридические лица, которым законами и иными нормативными правовыми актами Российской Федерации и Чукотского автономного округа предоставлена возможность пользоваться животным миром.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A2153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D41D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1.2.2. В качестве заявителей о предоставлении государственной услуги имеют право обратиться лица, указанные в пункте 1.2.1 настоящего подраздела, а также их представители (далее - заявители).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2F8DF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1.3. Требования к порядку информирования о предоставлении государственной услуги</w:t>
      </w:r>
    </w:p>
    <w:p w14:paraId="544245D9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E709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1.3.1. Информация о месте нахождения, графике работы, часах приема заявителей должностными лицами Департамента природных ресурсов и экологии Чукотского автономного округа (далее - Департамент), Управления охраны и использования животного мира (далее - Управление), а также консультации, в том числе о ходе предоставления государственной услуги, предоставляются при обращении по номерам контактных телефонов, почтовым адресам и адресам электронной почты: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1699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D2D9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B8C6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5C68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по адресу: г. Анадырь, ул. </w:t>
      </w:r>
      <w:proofErr w:type="spell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Отке</w:t>
      </w:r>
      <w:proofErr w:type="spell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, д. 26, Департамент природных ресурсов и экологии Чукотского автономного округа (Управление охраны и использования животного мира), понедельник - пятница с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9-00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до 18-45, перерыв с 13-00 до 14-30;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ECA1E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CB1E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1859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EE52B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по почтовому адресу: 689000, Чукотский автономный округ, г. Анадырь, ул. </w:t>
      </w:r>
      <w:proofErr w:type="spell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Отке</w:t>
      </w:r>
      <w:proofErr w:type="spell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>, д. 26, Департамент природных ресурсов и экологии Чукотского автономного округа (Управление охраны и использования животного мира);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A915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7887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ACB0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B427B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по телефонам: 8(42722) 6-62-78, 6-61-76;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233F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13972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по адресу электронной почты: uprohotchao@yandex.ru, а также по почтовым адресам, адресам электронной почты и контактным телефонам районных специалистов Управления согласно приложению 1 к настоящему Административному регламенту.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5774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E70E1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1.3.2. Информирование и консультирование заявителей должностными лицами Департамента, Управления по вопросам предоставления государственной услуги осуществляется посредством телефонной, факсимильной, почтовой связи, электронной почты, а также в ходе личного приема. Информирование осуществляется также посредством публикаций в средствах массовой информации, издания информационных раздаточных материалов (брошюр, буклетов), размещения необходимой информации на информационных стендах, в информационно-телекоммуникационной сети "Интернет" (далее - сеть "Интернет").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D5282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33F4A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FA95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F3B1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 момента приема документов заявитель имеет право на получение сведений о прохождении процедуры предоставления государственной услуги посредством любого из способов и видов связи, указанных в настоящем пункте.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A400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6938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1.3.3. При ответах на устные обращения (по телефону или лично) должностные лица подробно и в вежливой форме информируют обратившихся заявителей по интересующим их вопросам. Ответ на телефонный звонок должен содержать информацию о наименовании органа, в который обратился заявитель, фамилии, имени, отчестве и должности лица, принявшего телефонный звонок. При невозможности ответить на поставленный вопрос заявителю рекомендуется обратиться к другому должностному лицу или ему сообщается телефонный номер, по которому можно получить необходимую информацию, либо предлагается обратиться письменно, в форме электронного документа или назначить другое удобное для заявителя время консультации.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64CC1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B501F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Индивидуальное письменное информирование о порядке предоставления государственной услуги при обращении заявителей в Департамент, Управление осуществляется путем направления ответов почтовым отправлением и (или) электронной почтой.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D7E18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B2779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6351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03914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1.3.4. Информация по вопросам предоставления государственной услуги размещается в сети "Интернет" на официальном сайте Чукотского автономного округа по адресу: www.чукотка.рф -&gt; Приоритетные направления -&gt; Административная реформа -&gt; Административные регламенты.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AA02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F4B51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1.3.5. Сведения о графике (режиме) работы Департамента, Управления размещаются также при входе в занимаемые ими помещения.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9370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0976E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E1DEA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E9AB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1.3.6. Информация о месте нахождения, графике работы, справочных телефонах Федеральной налоговой службы (далее - ФНС России), ее территориальных подразделениях размещена на официальном сайте в сети "Интернет": www.nalog.ru.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2FA88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2. СТАНДАРТ ПРЕДОСТАВЛЕНИЯ ГОСУДАРСТВЕННОЙ УСЛУГИ</w:t>
      </w:r>
    </w:p>
    <w:p w14:paraId="7142243F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2.1. Наименование государственной услуги</w:t>
      </w:r>
    </w:p>
    <w:p w14:paraId="117573DC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A72D8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услуга, предоставляемая в рамках настоящего Административного регламента, именуется "Выдача разрешений на добычу объектов животного мира, принадлежащих к видам, занесенным в Красную книгу Чукотского автономного округа".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4C3F3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2.2. Наименование органа исполнительной власти, учреждений, предоставляющих государственную услугу</w:t>
      </w:r>
    </w:p>
    <w:p w14:paraId="3B1E284E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D08E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2.2.1. Предоставление государственной услуги осуществляется Департаментом через структурное подразделение - Управление.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AAA0F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AC0C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1E556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7EEAF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2.2.2. В процессе предоставления государственной услуги Департамент осуществляет межведомственное информационное взаимодействие с: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C6C4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24B7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6CBA3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EDBCB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Федеральной налоговой службой Российской Федерации (далее - ФНС РФ) и ее территориальными органами;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2E1B2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95988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Управлением Федерального казначейства по Чукотскому автономному округу (далее - УФК по Чукотскому автономному округу).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C9784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2.3. Описание результата предоставления государственной услуги</w:t>
      </w:r>
    </w:p>
    <w:p w14:paraId="2A8D660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F70B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являются: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4A88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105E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выдача разрешения на добычу объектов животного мира, принадлежащих к видам, занесенным в Красную книгу Чукотского автономного округа (далее - выдача разрешения);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D1D4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81D62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отказ в выдаче разрешения.</w:t>
      </w:r>
    </w:p>
    <w:p w14:paraId="39DBF944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46F6762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0795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государственной услуги с учетом сроков предоставления услуг организациями, участвующими в предоставлении государственной услуги, и сроков выдачи (направления) документов, являющихся результатом предоставления государственной услуги, не должен превышать 30 дней со дня регистрации заявления на выдачу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B9BA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027F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Приостановление предоставления государственной услуги законодательством Российской Федерации не предусмотрено.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A330E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36C5716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B998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2.5.1. Предоставление государственной услуги осуществляется в соответствии с: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D196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50E1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 Конституцией Российской Федерации ("Российская газета", 21.01.2009, N 7);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B4C1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4161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 Федеральным законом от 24 апреля 1995 года N 52-ФЗ "О животном мире" ("Собрание законодательства Российской Федерации", 24.04.1995, N 17, ст. 1462);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FEEC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84F9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 Федеральным законом от 23 августа 1996 года N 127-ФЗ "О науке и государственной научно-технической политике" ("Собрание законодательства Российской Федерации", 26.08.1996, N 35, ст. 4137, "Российская газета", N 167, 03.09.1996);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3158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D873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 Федеральным законом от 24 июля 2009 года N 209-ФЗ "Об охоте и сохранении охотничьих ресурсов и о внесении изменений в отдельные законодательные акты Российской Федерации" (с последующими изменениями) ("Собрание законодательства Российской Федерации", 27.07.2009, N 30, ст. 3735);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8A15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2837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 Федеральным законом от 27 июля 2010 года N 210-ФЗ "Об организации предоставления государственных и муниципальных услуг" ("Российская газета", 30.07.2010, N 168) (далее - Федеральный закон "Об организации предоставления государственных и муниципальных услуг");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92AB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79B5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6) Налоговым кодексом Российской Федерации от 5 августа 2000 года N 117-ФЗ ("Собрание законодательства Российской Федерации", 03.08.1998, N 31, ст. 3824; 07.08.2000, N 32, ст. 3340);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E7C8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BCB1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7) Постановлением Правительства Чукотского автономного округа от 26 декабря 2006 года N 248 "О Красной книге Чукотского автономного округа" ("Ведомости" N 49/2 (276/2) - приложение к газете "Крайний Север" N 51 (1551) от 29.12.2006);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B040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55B4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8) Постановлением Правительства Чукотского автономного округа от 16 ноября 2015 года N 553 "Об утверждении Порядка добычи объектов животного мира, принадлежащих к видам, занесенным в Красную книгу Чукотского автономного округа" ("Ведомости" от 20.11.2015 N 38 - приложение к газете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"Крайний Север" N 38 от 20.11.2015) (далее - Порядок добычи объектов животного мира, принадлежащих к видам, занесенным в Красную книгу Чукотского автономного округа);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A8BC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12FD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9) 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 ("Ведомости" N 13/2 (954/2) - приложение к газете "Крайний Север" N 13 (2230), 03.04.2020).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5A10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F536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>. 9 в ред. Постановления Губернатора Чукотского автономного округа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033D1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получения их заявителем, в том числе в электронной форме, порядок их представления</w:t>
      </w:r>
    </w:p>
    <w:p w14:paraId="1B40D41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6015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2.6.1. Для получения государственной услуги заявителем представляется в Департамент заявление на получение разрешения на добычу объектов животного мира, принадлежащих к видам, занесенным в Красную книгу Чукотского автономного округа, по форме согласно приложению 2 к настоящему Административному регламенту. В заявлении на получение разрешения должны быть указаны следующие сведения: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DAE1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D43A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97BE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3B1D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сведения о заявителе: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9C21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8EA4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для физического лица - фамилия, имя, отчество, адрес проживания, данные документа, удостоверяющего личность;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005B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86DF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для юридических лиц и индивидуальных предпринимателей - наименование, место нахождения, данные документа, подтверждающего государственную регистрацию;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E60F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A8FD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название объекта животного мира (русское и латинское);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DEA9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DDD3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описание объекта животного мира (возраст, пол, яйца);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BE3C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DA1F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количество объектов животного мира, планируемых к добыче;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AFFF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B211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цель добычи и дальнейшего использования объекта животного мира;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05DB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7625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6) предполагаемый способ добычи (отлов, отстрел);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3593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2C87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7) орудия добычи (сети, ловушки, </w:t>
      </w:r>
      <w:proofErr w:type="spell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иммобилизационные</w:t>
      </w:r>
      <w:proofErr w:type="spell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средства);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107C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4E80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8) место добычи (район, территория предполагаемой добычи объектов животного мира);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693A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C886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9) сроки добычи объектов животного мира;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A8E2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C056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10) условия транспортировки, передержки и дальнейшего содержания изымаемого из природной среды объекта животного мира;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7D95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AD7A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11) привлекаемые для добычи лица или организации, а также ответственный за добычу с указанием фамилии, имени, отчества, должности.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FAF6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7FF4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Заявление, представленное юридическим лицом или индивидуальным предпринимателем, подписывается руководителем организации и заверяется печатью (при наличии).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9BF0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2672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2.6.2. К заявлению прилагаются заверенные копии документов: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B32E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DBB6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для юридических лиц: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9B0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6A34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27E7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A3A0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учредительные документы (устав, положение, иной уставной документ);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0EB3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BB00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для индивидуальных предпринимателей: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D1F1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D81E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документ, удостоверяющий личность;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D53A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E4A1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D1ED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4C05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для физических лиц: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3F08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FF90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документ, удостоверяющий личность;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0ACE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4DD7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14B7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8EC4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для заявителя, являющегося иностранным гражданином, временно пребывающим в Российской Федерации, для получения разрешения подается надлежащим образом заверенная копия заключенного договора об оказании услуг в сфере охотничьего хозяйства;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CFD5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ED5A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для осуществления заявителем охоты в целях осуществления научно-исследовательской деятельности, образовательной деятельности дополнительно прилагаются заверенные копии научных и научно-технических программ и проектов, а также образовательных программ среднего профессионального и высшего образования.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66D1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3B88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2.6.3. Заявление и прилагаемые к нему документы представляются в Департамент на бумажном носителе лично или почтовым отправлением (с описью вложения прилагаемых документов) либо в виде электронного документа (пакета документов), подписанного усиленной квалифицированной электронной подписью (далее - электронная подпись) в соответствии с требованиями Федерального закона от 6 апреля 2011 года N 63-ФЗ "Об электронной подписи" (далее - Федеральный закон "Об электронной подписи") и Федерального закона "Об организации предоставления государственных и муниципальных услуг", с использованием регионального портала государственных и муниципальных услуг (функций) (в случае, если создан такой портал) (далее - Портал) или федеральной государственной информационной системы "Единый портал государственных и муниципальных услуг (функций)" (далее - ЕПГУ), размещенной в сети "Интернет" по адресу: www.gosuslugi.ru. При этом днем обращения за государственной услугой считается дата получения документов Департаментом.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B4DE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8E44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(п. 2.6.3 в ред. Постановления Губернатора Чукотского автономного округа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B0CB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4229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2.6.4. В документах должны отсутствовать подчистки, приписки, зачеркнутые слова и исправления. Документы не должны быть исполнены карандашом и иметь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повреждения.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0180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7AE1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2.6.5. Требовать от заявителей документы, не предусмотренные настоящим подразделом, не допускается.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DD26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2AADF93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F4CA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2.7.1. Для предоставления государственной услуги также необходимы следующие документы: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BDAE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9100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выписка из единого государственного реестра юридических лиц - для юридических лиц;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7D28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4488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выписка из единого государственного реестра индивидуальных предпринимателей - для индивидуальных предпринимателей;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03C5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6A2E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4499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7FF3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сведения о присвоении заявителю идентификационного номера налогоплательщика (при его наличии) - для физических лиц;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7E21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A4BE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письмо-заключение по заявленным к добыче объектам (видам) животного мира по оценке планируемого изъятия объектов животного мира из среды их обитания на их природную популяцию.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F915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6E8E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t>2.7.2. Документы, указанные в пункте 2.7.1 настоящего раздела, Департамент запрашивает в рамках межведомственного информационного взаимодействия на основании межведомственных запросов:</w:t>
      </w: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71D842" w14:textId="77777777" w:rsidR="00A72D73" w:rsidRPr="00A72D73" w:rsidRDefault="00A72D73" w:rsidP="00A72D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823CD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659871" w14:textId="77777777" w:rsidR="00A72D73" w:rsidRPr="00A72D73" w:rsidRDefault="00A72D73" w:rsidP="00A72D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95FCB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ФНС России (ее территориальных органах):</w:t>
      </w: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0C03BF" w14:textId="77777777" w:rsidR="00A72D73" w:rsidRPr="00A72D73" w:rsidRDefault="00A72D73" w:rsidP="00A72D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F86A0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выписку из единого государственного реестра юридических лиц - для юридических лиц;</w:t>
      </w: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07D4B2" w14:textId="77777777" w:rsidR="00A72D73" w:rsidRPr="00A72D73" w:rsidRDefault="00A72D73" w:rsidP="00A72D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77A82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выписку из единого государственного реестра индивидуальных предпринимателей - для индивидуальных предпринимателей;</w:t>
      </w: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7B9565" w14:textId="77777777" w:rsidR="00A72D73" w:rsidRPr="00A72D73" w:rsidRDefault="00A72D73" w:rsidP="00A72D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1F35C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A72D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60122E" w14:textId="77777777" w:rsidR="00A72D73" w:rsidRPr="00A72D73" w:rsidRDefault="00A72D73" w:rsidP="00A72D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A6293B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сведения о присвоении заявителю идентификационного номера налогоплательщика - для физических лиц;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890F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DB649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УФК по Чукотскому автономному округу: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6D999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69C9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уплату заявителем государственной пошлины за выдачу разрешения на добычу объектов животного мира;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16CA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1ED74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научной или иной уполномоченной организации, осуществляющей деятельность в природоохранной сфере: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F4A1E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B259B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письмо-заключение по заявленным к добыче объектам (видам) животного мира по оценке планируемого изъятия объектов животного мира из среды их обитания на их природную популяцию.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E9ACE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58F1A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Документы, указанные в пункте 2.7.1 настоящего раздела, заявитель вправе представить по собственной инициативе.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FB01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40FF1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2.7.3. Должностные лица, участвующие в предоставлении государственной услуги, не вправе требовать от заявителя: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46E5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AA92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7D599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A0A4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"Об организации предоставления государственных и муниципальных услуг".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9FCE6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BC7C92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3A7D204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C43B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приеме документов, необходимых для предоставления государственной услуги, не предусмотрены, за исключением случая, указанного в пункте 3.3.4 подраздела 3.3 раздела 3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DDFD4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2.9. Исчерпывающий перечень оснований для приостановления или отказа в предоставлении государственной услуги</w:t>
      </w:r>
    </w:p>
    <w:p w14:paraId="72108BA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B468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2.9.1. Основания для приостановления государственной услуги отсутствуют.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CE15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D80A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2.9.2. Основаниями для отказа в предоставлении государственной услуги являются: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E3DE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A4EB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введение органами государственной власти или органами местного самоуправления ограничений на все (или отдельные) виды природопользования на заявленной территории (в случаях вспышки эпизоотии, возникновения пожароопасной ситуации);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B97D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D755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непредставление в месячный срок отчета о результатах добычи объектов животного мира по ранее выданному разрешению;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A663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1011E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выявление в представленных документах, указанных в пунктах 2.6.1 и 2.6.2 подраздела 2.6 настоящего раздела, неполной и (или) недостоверной информации;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B1D5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241D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4) вступление в законную силу решения суда или постановления о наложении административного наказания за нарушение следующих требований, предъявляемых к добыче объектов животного мира, по ранее выданному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Департаментом разрешению: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4B2C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AE52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56B0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8847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применение способов добычи в соответствии с целями добычи, указанными в разрешении;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E087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8A60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исключение нанесения непоправимого ущерба их естественным популяциям и местам обитания;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58B9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828A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обеспечение избирательности действий, применение при добыче гуманных способов и снижение нанесения физических и психических травм животным;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C1C3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3D88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отрицательное заключение научной или иной уполномоченной организации, осуществляющей деятельность в природоохранной сфере.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78040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6F5FE7B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9813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Услуги, которые являются необходимыми и обязательными для предоставления государственной услуги, и документ (документы), выдаваемый (выдаваемые) организациями, участвующими в предоставлении государственной услуги, не предусмотрены.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E1EAD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51B9F9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5A43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2.11.1. За предоставление государственной услуги по выдаче разрешения взимается государственная пошлина в размере, установленном подпунктом 96 пункта 1 статьи 333.33 Налогового кодекса Российской Федерации.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AB03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6478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2.11.2. Платежные реквизиты по перечислению государственной пошлины за выдачу разрешения на добычу объектов животного мира, принадлежащих к видам, занесенным в Красную книгу Чукотского автономного округа, размещаются на информационных стендах, Портале или федеральной государственной информационной системы ЕПГУ, размещенной в сети "Интернет" по адресу: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www.gosuslugi.ru.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3E0C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4575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6A16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2.12.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2B3AEA9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6C4E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Услуги, которые являются необходимыми и обязательными для предоставления государственной услуги, отсутствуют.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D8DAA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2.13.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59309D3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CBE8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2.13.1. Максимальный срок ожидания в очереди при подаче запроса о предоставлении государственной услуги не должен превышать 15 минут.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6B9B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00F9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2.13.2. Максимальный срок ожидания в очереди при получении результата предоставления государственной услуги на руки не должен превышать 15 минут.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36A86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2.14. Срок и порядок регистрации запроса заявителя о предоставлении государственной услуги, в том числе в электронной форме</w:t>
      </w:r>
    </w:p>
    <w:p w14:paraId="483A7FF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B956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2.14.1. Заявление и прилагаемые к нему документы на бумажном носителе, поданные лично либо направленные почтовым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отправлением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либо в электронном виде, регистрируются в день их поступления в Департамент специалистом, ответственным за прием документов, и передаются начальнику Департамента либо лицу, его замещающему.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02BA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749D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94C9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B5A2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2.14.2. Заявление и прилагаемые к нему документы, поступившие посредством через Портал, ЕПГУ в Департамент, регистрируются специалистом, ответственным за прием документов, после проверки действительности квалифицированной электронной подписи, с использованием которой подписан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электронный документ (пакет электронных документов) о предоставлении государственной услуги, предусматривающую проверку соблюдения условий, указанных в статье 11 Федерального закона "Об электронной подписи".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F41B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913B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67EE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FC7A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Информация о получении заявления и документов в течение рабочего дня, следующего за днем их поступления, направляется заявителю в электронной форме по указанному им адресу электронной почты.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A1F30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2.15.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015B5B05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</w:p>
    <w:p w14:paraId="28BF757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ABF0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2.15.1. Здание, в котором расположен Департамент, Управление, должно быть оборудовано отдельным входом для свободного доступа заявителей.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F88F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6088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2.15.2. Центральный вход в здание Департамента должен быть оборудован информационной табличкой (вывеской), содержащей информацию о наименовании уполномоченного органа, месте его нахождения и графике работы.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10D1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0D9B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2.15.3. Перед зданием Департамента должны быть организованы парковочные места, предназначенные для размещения транспортных средств заявителей.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C321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99D3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Количество парковочных мест определяется исходя из фактической нагрузки и возможностей для их размещения перед зданием уполномоченного органа, но не может составлять менее трех парковочных мест.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0A45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E60C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Вход в здание Департамента осуществляется свободно.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34F7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B6EC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2.15.4.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2.2.2/2.4.1340-03",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утвержденным Постановлением Главного государственного санитарного врача Российской Федерации от 3 июня 2003 года N 118.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5A22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9C40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2.15.5. Место ожидания и приема граждан должно соответствовать следующим требованиям: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1F3B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FB60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наличие соответствующих вывесок и указателей;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62E6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E66A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наличие средств пожаротушения и системы оповещения о возникновении чрезвычайной ситуации;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4001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41E6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наличие доступных мест общего пользования (туалет, гардероб);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F9AD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48EE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наличие телефона;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C5CB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C9B1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наличие удобной офисной мебели;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5877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A7AC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6) наличие в достаточном количестве бумаги формата А4 и канцелярских принадлежностей;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4237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2696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7) наличие возможности копирования документов.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2329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C929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2.15.6. 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 в помещении Департамента для ожидания и приема граждан (устанавливаются в удобном для граждан месте).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097B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9917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2.15.7. В соответствии с законодательством Российской Федерации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F36D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876A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условия беспрепятственного доступа в помещение Департамента, а также для беспрепятственного пользования транспортом, средствами связи и информации;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CD19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251E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2) возможность самостоятельного передвижения по территории, на которой расположено помещение Департамента, а также входа и выхода из него, посадки на транспортное средство и высадки из него, в том числе с использованием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кресла-коляски;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D951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C67D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возможность сопровождения инвалидов, имеющих стойкие расстройства функции зрения и самостоятельного передвижения, и оказания им помощи;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8ABE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870A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надлежащее размещение оборудования и носителей информации, необходимых для обеспечения беспрепятственного доступа инвалидов в помещение Департамента, с учетом ограничений их жизнедеятельности;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66A1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FFF3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возможность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FCB0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CE61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6) возможность допуска сурдопереводчика и </w:t>
      </w:r>
      <w:proofErr w:type="spell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тифлосурдопереводчика</w:t>
      </w:r>
      <w:proofErr w:type="spell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5028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F225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7) возможность допуска собаки-проводника в помещение Департамента при наличии документа, подтверждающего ее специальное обучение, выдаваемого по форме и порядке, утвержденных Приказом Министерства труда и социальной защиты Российской Федерации от 22 июня 2015 года N 386н;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5B5B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8A08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8) соответствующая помощь работников Департамента в преодолении барьеров, мешающих получению инвалидам государственной услуги наравне с другими лицами.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2D7E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1544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случае невозможности полностью приспособить помещение Департамента с учетом потребности инвалида ему обеспечивается доступ к месту предоставления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A9A0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3086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Порядок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 определен Приказом Министерства труда и социальной защиты Российской Федерации от 30 июля 2015 года N 527н.</w:t>
      </w:r>
    </w:p>
    <w:p w14:paraId="3945605C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58E6B4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t>2.16.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</w:r>
    </w:p>
    <w:p w14:paraId="33B69C6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AB67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2.16.1. Показатель доступности государственной услуги для заявителей включает в себя следующие составляющие: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6E30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0375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режим работы Департамента, Управления, который должен быть удобен для заявителей;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70C0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5F83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0E16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3EA8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удаленность расположения места предоставления государственной услуги от потенциальных заявителей;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9538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5252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информированность о правилах и порядке предоставления государственной услуги, что предусматривает требования к составу, месту и периодичности размещения информации о предоставляемой государственной услуге, а также информации, необходимой заявителям в связи с ее предоставлением.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EFFD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AB20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2.16.2. Показатель качества государственной услуги для заявителей включает в себя следующие составляющие: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D84B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98B8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материально-техническое обеспечение предоставления государственной услуги, которое содержит требования к: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B215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B22A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помещениям;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E54C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697B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обеспеченности мебелью и оборудованием;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7A11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B1BF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обеспеченности иным имуществом, необходимым для предоставления государственной услуги на высоком качественном уровне;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C7FD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11C1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уровень кадрового обеспечения предоставления государственной услуги, который содержит требования к: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EA48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A752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численности персонала, участвующего в предоставлении государственной услуги, в том числе в соотношении с численностью заявителей;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E510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697C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уровню квалификации персонала, участвующего в предоставлении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8EC1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6A09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периодичности проведения мероприятий по повышению квалификации персонала, участвующего в предоставлении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BF0C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13BB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учет мнения заявителей, который осуществляется по результатам: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DB10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C4A0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анкетных опросов;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1DAF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B2F4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обращений, поступивших в виде писем по почте, электронной почте, записей в книге жалоб и предложений, сведений о принятых по ним мерах.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2352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ECC8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2.16.3. Предоставление государственной услуги предусматривает взаимодействие заявителя с должностными лицами Департамента, Управления, участвующими в предоставлении государственной услуги при: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90DF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99C0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4074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7C18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личном обращении заявителя за предоставлением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81B4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A63D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непосредственном получении результата предоставления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4BD5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0A01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Общий максимальный срок административной процедуры составляет 15 минут.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9E13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15BB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 этом непосредственное обращение заявителя в Департамент, Управление не является обязательным (осуществляется по усмотрению заявителя), взаимодействие может осуществляться посредством почтовых отправлений с использованием Портала или ЕПГУ, размещенного в сети "Интернет" по адресу: www.gosuslugi.ru.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91EF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5407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62C0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407D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любое время с момента приема документов заявитель имеет право на получение сведений о прохождении отдельных административных процедур в рамках предоставления государственной услуги посредством любого из способов и видов связи, указанных в подразделе 1.3 раздела 1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DDA9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8772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государственной услуги в многофункциональном центре предоставления государственных и муниципальных услуг не предусматривается.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FDCE6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2.17. Иные требования, в том числе учитывающие особенности предоставления государственной услуги в многофункциональном центре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3D4A3334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</w:p>
    <w:p w14:paraId="629B2EF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5110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2.17.1. В многофункциональном центре предоставление государственной услуги не осуществляется.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BBB0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1A6F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2.17.2. Для получения государственной услуги в электронной форме заявитель направляет соответствующее заявление с приложением документов, установленных подразделом 2.6 настоящего раздела, в форме электронного документа, подписанного усиленной квалифицированной электронной подписью, в порядке, установленном Федеральным законом "Об электронной подписи" и 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F6C3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8021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2.17.3. В заявлении в электронной форме указывается один из следующих способов получения уведомления о предоставлении (об отказе в предоставлении) государственной услуги: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5842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B847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в виде бумажного документа, который заявитель получает непосредственно при личном обращении или посредством почтового отправления;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4A65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E0F6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в форме электронного документа, который направляется заявителю посредством электронной почты.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2AEC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8BF0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2.17.4. При предоставлении государственной услуги посредством Портала, ЕПГУ заявителю обеспечивается возможность: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506C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1993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получения информации о порядке и сроках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0CC0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FB64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записи на прием в Департамент для подачи заявления и необходимых документов;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FBEA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284E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формирования заявления;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1898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4EFC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направления заявления и необходимых документов в электронной форме;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098C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246E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получения сведений о ходе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6539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0F17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6) получения электронного сообщения о результате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C2B8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E0CC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7) осуществления оценки качества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D972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D3B2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8) досудебного (внесудебного) обжалования решений и действий (бездействия) органа, предоставляющего государственную услугу, многофункционального центра предоставления государственной услуги, а также их должностных лиц, государственных служащих, работников;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2AAD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71075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9) получения результата государственной услуги в форме электронного документа.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3A3D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260E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2.17.5. При предоставлении государственной услуги посредством Портала, ЕПГУ заявителю направляется: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B5A6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8D46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уведомление о приеме и регистрации заявления и необходимых документов;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92DF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424B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уведомление о результатах рассмотрения заявления и необходимых документов.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1096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2593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2.17.6. Не допускается отказ в приеме заявления и необходимых документов, а также отказ в предоставлении государственной услуги в случае, если заявление и необходимые документы поданы в соответствии с информацией о сроках и порядке предоставления государственной услуги, размещенной на Портале, ЕПГУ.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5274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0FDF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Запрещается требовать от 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C2D3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3F8FAF89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t>3.1. Исчерпывающий перечень административных процедур</w:t>
      </w:r>
    </w:p>
    <w:p w14:paraId="064DEDB8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5623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Представление государственной услуги включает следующие административные процедуры: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6B96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41012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прием и регистрация заявления и прилагаемых к нему документов;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93FF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857E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проверка представленных документов;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1ED79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014A5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формирование и направление межведомственных запросов;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4E80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6A943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принятие решения о предоставлении (отказе в предоставлении)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8632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1AE82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направление разрешения или мотивированного отказа в выдаче разрешения заявителю.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0800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D4FD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Блок-схема последовательности действий при предоставлении государственной услуги приведена в приложении 3 к настоящему Административному регламенту.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D7C4C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3.2. Прием и регистрация заявления и прилагаемых к нему документов</w:t>
      </w:r>
    </w:p>
    <w:p w14:paraId="63A62D2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E0355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3.2.1. Основанием для начала исполнения административной процедуры является факт поступления в Департамент заявления и документов, указанных в подразделе 2.6 раздела 2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2C48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91647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868FA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007B9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3.2.2. При представлении заявления и документов лично заявителем заявление в день поступления в Департамент регистрируется специалистом, ответственным за прием документов, и передаются начальнику Департамента либо лицу, его замещающему.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53A4C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A3347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DF11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64E4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3.2.3. При представлении заявления и документов почтовым отправлением заявление регистрируется в день поступления в Департамент специалистом, ответственным за прием документов, и передаются начальнику Департамента либо лицу, его замещающему.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5D49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A1DD8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7B1A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70067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3.2.4. При поступлении заявления и документов в электронной форме с использованием информационно-телекоммуникационных сетей общего пользования, в том сети "Интернет", включая Единый портал, информация о получении заявления и документов в течение рабочего дня, следующего за днем их поступления, направляется заявителю в электронной форме по указанному им адресу электронной почты. Специалист, ответственный за прием документов, регистрирует заявление и передает начальнику Департамента либо лицу, его замещающему.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733D3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C1FA2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67EF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19FE7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3.2.5. Начальник Департамента визирует заявление и направляет начальнику Управления (далее - начальник Управления).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0100C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47FD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A2385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15DD0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3.2.6. Способ фиксации административной процедуры - регистрация заявления и документов в журнале регистрации входящей корреспонденции.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8CCC1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3D9F0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3.2.7. Результатом исполнения данной административной процедуры является поступление зарегистрированных и завизированных начальником Департамента либо лицом, его замещающим, начальником Управления либо лицом, его замещающим, заявления и документов должностному лицу, ответственному за предоставление государственной услуги (далее - ответственный исполнитель), на рассмотрение.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C8D2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FD72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DBFA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EEE6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3.2.8. Общий максимальный срок административной процедуры в приеме заявления и документов Департаментом составляет: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D5CE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2088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EBBC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77240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при непосредственном приеме заявителя не должен превышать 15 минут;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6E5B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800A9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при получении заявления и документов, направляемых почтовым отправлением или в форме электронных документов, не должен превышать одного дня.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E4968" w14:textId="77777777" w:rsidR="00A72D73" w:rsidRPr="00A72D73" w:rsidRDefault="00A72D73" w:rsidP="00A72D7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3.3. Проверка представленных документов</w:t>
      </w:r>
    </w:p>
    <w:p w14:paraId="3332F7EB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DC3BE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3.3.1. Основанием для начала исполнения административной процедуры является поступление ответственному исполнителю Управления зарегистрированного заявления и документов, необходимых для предоставления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B33E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303A1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3.3.2. Критерием принятия решения является поступившие в Управление зарегистрированные и завизированные начальником Департамента и начальником Управления заявления и документы по представлению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F01BE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2B016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A2293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D0810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3.3.3. Ответственный исполнитель выполняет следующие действия: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B4387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A534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проверяет наличие всех необходимых документов;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AB931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F6F55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проверяет содержание заявления и прилагаемых к нему документов на соответствие требованиям, предусмотренным в подразделе 2.6 раздела 2 настоящего Административного регламента, наличие оснований, указанных в пункте 2.9.2 подраздела 2.9 раздела 2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EE44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732F4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3.3.4. При поступлении заявления, подписанного квалифицированной электронной подписью, уполномоченное должностное лицо обязано провести процедуру проверки действительности квалифицированной электронной подписи, с использованием которой подписан электронный документ (пакет электронных документов) о предоставлении государственной услуги, предусматривающую проверку соблюдения условий, указанных в статье 11 Федерального закона "Об электронной подписи".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AB453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4AD65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случае, если в результате проверки квалифицированной электронной подписи, будет выявлено несоблюдение установленных условий признания ее действительности, уполномоченное должностное лицо в течение трех дней со дня завершения проведения такой проверки принимает решение об отказе в приеме к рассмотрению заявления и направляет заявителю уведомление об этом в электронной форме с указанием пунктов статьи 11 Федерального закона "Об электронной подписи", которые послужили основанием для принятия указанного решения. Такое уведомление подписывается квалифицированной электронной подписью уполномоченного должностного лица и направляется по адресу электронной почты заявителя либо в его личный кабинет в Едином портале. После получения уведомления заявитель вправе обратиться повторно с заявлением, устранив нарушения, которые послужили основанием для отказа в приеме к рассмотрению первичного заявления.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CBBFC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4602E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3.3.5. Если заявителем не представлены самостоятельно документы, указанные в подпункте 2.7.1 подраздела 2.7 раздела 2 настоящего Административного регламента, ответственный исполнитель запрашивает недостающие документы в соответствии с подразделом 3.4 настоящего раздела.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A8FEF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0D21E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3.3.6. Результатом исполнения данной административной процедуры являются: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979FA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944AF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проверенные заявление и документы к нему;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CD7C0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DA2FC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принятие решения о межведомственном запросе недостающих документов.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28D44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23CDF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3.3.7. Общий максимальный срок административной процедуры в проверке заявления и документов Департаментом составляет 15 дней.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628AD" w14:textId="77777777" w:rsidR="00A72D73" w:rsidRPr="00A72D73" w:rsidRDefault="00A72D73" w:rsidP="00A72D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363BD" w14:textId="77777777" w:rsidR="00A72D73" w:rsidRPr="00A72D73" w:rsidRDefault="00A72D73" w:rsidP="00A72D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64345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ABF806A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t>3.4. Формирование и направление межведомственных запросов</w:t>
      </w:r>
    </w:p>
    <w:p w14:paraId="0FAE2DE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32CF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3.4.1. Основанием для начала административной процедуры является отсутствие в Управлении документов, предусмотренных пунктом 2.7.1 подраздела 2.7 раздела 2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0CED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C7A3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3.4.2. Критерием принятия решения являются зарегистрированные и завизированные начальником Департамента и начальником Управления заявления и документы по представлению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9042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0BE7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75F2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9398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3.4.3. Ответственный исполнитель в течение одного рабочего дня с момента поступления запроса заявителя о предоставлении услуги: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1916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47C6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формирует межведомственный запрос;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46C2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608F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передает оформленный межведомственный запрос на подпись начальнику Департамента или уполномоченному лицу;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365D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6CF1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33AA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D492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регистрирует межведомственный запрос;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CDB4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3FDE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направляет межведомственный запрос в органы, указанные в пункте 2.7.2 настоящего Административного регламента, в распоряжении которых находятся документы и (или) информация, необходимые для предоставления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0E7C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89B1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3.4.4. Межведомственный запрос подписывается начальником Департамента либо уполномоченным на то лицом и заверяется печатью (штампом) Департамента.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31E2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93CC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D5A0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2F60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3.4.5. Межведомственный запрос может быть направлен следующими способами: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4B18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B32C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в форме электронного документа, в том числе подписанного электронной подписью: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6DE1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4141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записанного на носитель информации и переданного с курьером;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3A57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FFB1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 использованием электронной почты;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1271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5163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 использованием системы электронного документооборота Департамента;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2F24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4AE7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6A31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B6D3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на бумажном носителе: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AACB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1472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почтовым отправлением (с уведомлением);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4102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D096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 курьером.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E8ED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B4A9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3.4.6. При отсутствии возможности формирования межведомственного запроса в системе межведомственного электронного взаимодействия межведомственный запрос в форме документа на бумажном носителе оформляется на бланке письма Департамента за подписью начальника Департамента либо лица, его замещающего, в двух экземплярах.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A47D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2148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9BB8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C375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3.4.7. Должностное лицо Департамента, ответственное за делопроизводство, в течение дня, следующего за днем регистрации межведомственного запроса в форме документа на бумажном носителе: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48DE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59E3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31A5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55EB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передает один экземпляр данного запроса должностному лицу, ответственному за предоставление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F11F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0B36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второй экземпляр данного запроса направляет адресату, указанному в данном запросе.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04B1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E94A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3.4.8. Результатом административной процедуры является получение от органов, указанных в пункте 2.7.2 подраздела 2.7 раздела 2 настоящего Административного регламента, запрашиваемых документов либо отказа в их представлении.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A24A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C43D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3.4.9. Способ фиксации административной процедуры: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2E1D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F26C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регистрация межведомственных запросов в журнале исходящей корреспонденции Управления;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ED40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87AE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приобщение поступивших документов и информации к документам, представленным заявителем.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F43B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570A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3.4.10. Непредставление (несвоевременное предоставление) по межведомственному запросу документов и информации, указанных в пункте 2.7.1 подраздела 2.7 раздела 2 настоящего Административного регламента, не может являться основанием для отказа в предоставлении заявителю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FF18B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3.5. Принятие решения о предоставлении (отказе в предоставлении) государственной услуги</w:t>
      </w:r>
    </w:p>
    <w:p w14:paraId="4CF2159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2651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3.5.1. Основанием для начала административной процедуры является наличие у ответственного исполнителя за предоставление государственной услуги всех документов, необходимых для принятия решения о предоставлении государственной услуги по выдаче разрешения либо мотивированного отказа в выдаче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D288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7AE2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3.5.2. По итогам рассмотрения заявления и прилагаемых к нему документов ответственный исполнитель: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137E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99C8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готовит проект разрешения на добычу объектов животного мира, принадлежащих к видам, занесенным в Красную книгу Чукотского автономного округа (далее - проект разрешения);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71FE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F574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при наличии оснований, предусмотренных пунктом 2.9.2 подраздела 2.9 раздела 2 настоящего Административного регламента, готовит письмо, содержащее мотивированный отказ в выдаче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491D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CBF4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3.5.3. Начальник Управления согласовывает проект разрешения или письма, содержащего мотивированный отказ в выдаче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2C12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92ED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Согласованные начальником Управления проект разрешения либо проект письма, содержащий мотивированный отказ в выдаче разрешения, передаются начальнику Департамента на подпись.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6CBF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C999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D89F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31E5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3.5.4. Критерием принятия решения начальником Департамента по предоставлению (отказе в предоставлении) государственной услуги является отсутствие (наличие) оснований, указанных в пункте 2.9.2 подраздела 2.9 раздела 2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0371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D4EE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8076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1937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3.5.5. Результатом административной процедуры является подготовленное ответственным исполнителем и подписанное начальником Департамента либо лицом, его замещающим, разрешение либо письмо, содержащее мотивированный отказ в выдаче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36F9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D87A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A765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B1C4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Разрешение либо мотивированный отказ в выдаче разрешения после подписания начальником Департамента передается ответственному исполнителю для отправки заявителю.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7E75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2ECD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5C89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CC98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3.5.6. Срок действия разрешения устанавливается Департаментом и не может превышать один год с даты его выдачи.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C323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FFAB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327D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CFEC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3.5.7. Общий срок административной процедуры по принятию решения по предоставлению (отказе в предоставлении) государственной услуги составляет не более 30 дней со дня регистрации заявления и документов заявителя в Департаменте.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7330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D240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</w:p>
    <w:p w14:paraId="254BF8E3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  <w:t>3.6. Направление разрешения или мотивированного отказа в выдаче разрешения заявителю</w:t>
      </w:r>
    </w:p>
    <w:p w14:paraId="6E97D5E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717E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3.6.1. Основанием для начала административной процедуры является поступление ответственному исполнителю Управления подписанного начальником Департамента разрешения на добычу объектов животного мира, принадлежащих к видам, занесенным в Красную книгу Чукотского автономного округа, либо письма, содержащего мотивированный отказ в выдаче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BD58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A634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F2AC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7FC0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3.6.2. В случае отрицательного решения в письме, содержащем мотивированный отказ в выдаче разрешения, указывается также право обжалования вынесенного решения в соответствии с законодательством Российской Федерации.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CE1E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22AD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3.6.3. Результатом исполнения административной процедуры является: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2332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0353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выдача (направление) разрешения заявителю;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6F3C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2B68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выдача (направление) заявителю письма, содержащего мотивированный отказ в выдаче разрешения.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0B9A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F020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3.6.4. Способ фиксации административной процедуры - ответственный исполнитель регистрирует: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D8F8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7DE5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разрешение в журнале выдачи разрешений на добычу объектов животного мира, принадлежащих к видам, занесенным в Красную книгу Чукотского автономного округа;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AC26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16FE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письмо, содержащее мотивированный отказ в выдаче разрешения, в журнале исходящей корреспонденции.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E62A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C99C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3.6.5. Общий срок административной процедуры: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46F1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597C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по выдаче разрешения или мотивированного отказа в выдаче разрешения на руки - 15 минут;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B598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71D9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при направлении заказным письмом (в форме электронного документа) - три дня.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5DEA7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3.7. Особенности выполнения административных процедур (действий) в электронной форме</w:t>
      </w:r>
    </w:p>
    <w:p w14:paraId="0C4B6F22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</w:p>
    <w:p w14:paraId="44F3234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C150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3.7.1. Предоставление в электронной форме заявителям информации о порядке и сроках предоставления государственной услуги осуществляется посредством Портала или ЕПГУ в порядке, установленном в подразделе 2.17 раздела 2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0ACE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4F1B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На Портале или ЕПГУ в обязательном порядке размещаются следующие сведения: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9688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C9AC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круг заявителей;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9941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1FB4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0FDD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6623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результаты предоставления государственной услуги, порядок выдачи документа, являющегося результатом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3AF3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6219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31EF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8527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исчерпывающий перечень оснований для приостановления или отказа в предоставлении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0331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4B21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0700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5757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формы заявлений (уведомлений), используемых при предоставлении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7F1F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9FF6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3.7.2. Формирование запроса заявителем осуществляется посредством заполнения электронной формы заявления на Портале, ЕПГУ без необходимости дополнительной подачи заявления в какой-либо иной форме.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8ADB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D63B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На Портале,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ЕПГУ размещаются образцы заполнения электронной формы заявления о предоставлении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7C86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F546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После заполнения заявителем каждого из полей электронной формы заявления осуществляется автоматическая форматно-логическая проверка сформированного запроса.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6F15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4F68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 формировании запроса заявителю обеспечивается: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2C98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9044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возможность копирования и сохранения заявления;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5C3E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A346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возможность печати на бумажном носителе копии электронной формы заявления;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98DC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07F1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80B3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40F5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заполнение полей электронной формы заявления до начала ввода сведений заявителем с использованием данных,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ЕСИА), и сведений, опубликованных на Портале, ЕПГУ в части, касающейся сведений, отсутствующих в ЕСИА;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DFAF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2891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возможность вернуться на любой из этапов заполнения электронной формы заявления без потери ранее введенной информации;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1EE6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4B8D8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возможность доступа заявителя на Портале, ЕПГУ к ранее поданным им заявлениям в течение не менее одного года, а также частично сформированных заявок - в течение не менее трех месяцев.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409D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B437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Сформированный и подписанный запрос и иные документы направляются в Департамент посредством Портала, ЕПГУ.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91B4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953B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3.7.3. Департамент обеспечивает в электронной форме прием документов, необходимых для предоставления услуги, и регистрацию запроса в срок, указанный в пункте 2.14.6 подраздела 2.14 раздела 2 настоящего Административного регламента, без необходимости повторного представления на бумажном носителе.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D0E9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657E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После принятия запроса заявителя специалистом Управления, ответственным за прием документов, статус запроса заявителя в личном кабинете на ЕПГУ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обновляется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до статуса "принято".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8169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82DA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3.7.4. Информация о ходе предоставления государственной услуги направляется заявителю Управлением в срок, не превышающий одного рабочего дня после завершения выполнения соответствующей административной процедуры, на адрес электронной почты или с использованием средств Портала, ЕПГУ по выбору заявителя.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BFE0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CA89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в электронной форме заявителю направляется: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C40C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D2A2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уведомление о приеме и регистрации запроса и иных документов, необходимых для предоставления государственной услуги, содержащее сведения о факте приема запроса и документов, необходимых для предоставления государственной услуги, и начале процедуры предоставления государственной услуги, а также сведения о дате и времени окончания предоставления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 либо мотивированный отказ в приеме запроса и иных документов, необходимых для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694D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926A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C56C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97A5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3.7.5. Результаты предоставления государственной услуги направляются заявителю в порядке, предусмотренном подразделом 3.6 настоящего раздела.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72CF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556B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3.7.6. Заявитель вправе направить жалобу в электронной форме в соответствии с порядком, определенным в разделе 5 настоящего Административного регламента.</w:t>
      </w:r>
    </w:p>
    <w:p w14:paraId="08DBEFBE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t>4. ФОРМЫ КОНТРОЛЯ ЗА ИСПОЛНЕНИЕМ АДМИНИСТРАТИВНОГО РЕГЛАМЕНТА</w:t>
      </w:r>
    </w:p>
    <w:p w14:paraId="7888EFE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4.1.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3868BE1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09F4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4.1.1. Текущий контроль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соответственно начальником Управления.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ACEA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73D3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4.1.2. Текущий контроль осуществляется в ходе исполнения настоящего Административного регламента путем проведения проверок текущей деятельности, соблюдения и исполнения должностными лицами Управления, ответственными за предоставление государственной услуги, положений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4C25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18A5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4.1.3. Периодичность осуществления текущего контроля устанавливается начальником Управления, но не реже одного раза в квартал.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5A8C9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51F91E2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6B70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4.2.1. Контроль за порядком и периодичностью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исполнения настоящего Административного регламента Управлением, осуществляется Департаментом в форме проверок, выявления и устранения нарушений прав заявителей специалистами, должностными лицами, государственными гражданскими служащими и носит плановый (осуществляемый на основании квартальных, полугодовых, годовых планов работы, утверждаемых начальником Департамента) и внеплановый (по конкретным обращениям) характер.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860D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89F2F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F779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B811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4.2.2. Для проведения плановых и внеплановых проверок исполнения настоящего Административного регламента приказом Департамента формируется комиссия, в состав которой включаются специалисты, должностные лица Департамента.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45A2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2406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CE9B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FADF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 проверке рассматриваются все вопросы, связанные с исполнением настоящего Административного регламента (комплексные проверки), или отдельные вопросы (тематические проверки).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26A7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B7A3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Проверки также проводятся по конкретным обращениям граждан.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BD31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CF32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970B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704B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Акт составляется в двух экземплярах и подписывается всеми членами комиссии.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D86B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64CA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Один экземпляр акта передается в Управление, второй экземпляр хранится в структурном подразделении Департамента, ответственном за организацию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делопроизводства.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7C72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F581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34F8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F525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Плановые проверки проводятся не реже одного раза в три года.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70BC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BBD4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проведения внеплановой проверки по конкретному обращению гражданина в течение 30 дней со дня регистрации обращения в Департаменте заявителю направляется посредством почтовой связи информация о результатах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проверки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проведенной по обращению.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8A9B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41E1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3F45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14AC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4.2.3. По результатам проведенных проверок в случае выявления нарушения прав заявителей, направивших обращения в Департамент, виновные лица привлекаются к ответственности в соответствии с законодательством Российской Федерации.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D9AD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A03F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62C97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4.3. 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49794FE2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</w:p>
    <w:p w14:paraId="4DFA5F5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7E54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4.3.1. Должностные лица, специалисты, участвующие в предоставлении государственной услуги, несут персональную ответственность за принятые решения и соблюдение положений настоящего Административного регламента.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3540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C0AE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4.3.2. Персональная ответственность должностных лиц, специалистов, участвующих в предоставлении государственной услуги, закрепляется в их должностных регламентах.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A2E41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72D73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72D73">
        <w:rPr>
          <w:rFonts w:ascii="Arial" w:eastAsia="Times New Roman" w:hAnsi="Arial" w:cs="Arial"/>
          <w:b/>
          <w:bCs/>
          <w:i/>
          <w:iCs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7F9D6F9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FF1E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4.4.1. В целях осуществления контроля со стороны граждан,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административных процедур (административных действий).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07F0B" w14:textId="77777777" w:rsidR="00A72D73" w:rsidRPr="00A72D73" w:rsidRDefault="00A72D73" w:rsidP="00A72D73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5. ДОСУДЕБНЫЙ (ВНЕСУДЕБНЫЙ) ПОРЯДОК ОБЖАЛОВАНИЯ РЕШЕНИЙ И ДЕЙСТВИЙ (БЕЗДЕЙСТВИЯ) ДЕПАРТАМЕНТА, ПРЕДСТАВЛЯЮЩЕГО ГОСУДАРСТВЕННУЮ УСЛУГУ, А ТАКЖЕ ЕГО ДОЛЖНОСТНЫХ ЛИЦ И СПЕЦИАЛИСТОВ</w:t>
      </w:r>
    </w:p>
    <w:p w14:paraId="4D968517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</w:p>
    <w:p w14:paraId="227C90C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A2E4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5.1. Заявители имеют право на обжалование решений и действий (бездействия) Департамента, его должностных лиц и специалистов в ходе предоставления государственной услуги, в досудебном (внесудебном) порядке.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F394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55BE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41B4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6D1D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5.2. Заявитель может обратиться с жалобой в следующих случаях: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C687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15F4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0CE9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1EEE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7571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5875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5067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5ED8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услуги, у заявителя;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730C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66A1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1496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8D13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Чукотского автономного округа;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F606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15FE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7) отказ Департамента, а также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9D62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93B7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BC90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D031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C5D8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BD0A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0E97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86C2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A787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CA56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24C6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9686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наличие ошибок в заявлении о предоставлении государственной услуги и документах, поданных заявителем после первоначального отказа в приеме 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7FE1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C29D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E6B1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EEB2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Департамента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начальника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F3D6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3B89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E463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86407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(п. 5.2 в ред. Постановления Губернатора Чукотского автономного округа от 18.12.2018 N 107)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2354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31C1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5.3. Заявитель имеет право подать жалобу: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89D4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5A1B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в Правительство Чукотского автономного округа в случае обжалования решений и действий (бездействия) начальника Департамента;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A319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E341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1517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F066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начальнику Департамента в случае обжалования решений и действий (бездействия) должностных лиц либо государственных служащих.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5F59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B569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64D5B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255C1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5.4. Жалоба подается заявителем в письменной форме на бумажном носителе, в электронной форме в Правительство Чукотского автономного округа, Департамент.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0A1B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8795E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4D21A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D302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Жалоба может быть направлена по почте, через многофункциональный центр, с использованием сети "Интернет",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DE41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3697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5.5. Жалоба должна содержать: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10B4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9E2C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специалиста, решения и действия (бездействие) которых обжалуются;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ECE0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2D09C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9EA5C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207E4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специалиста;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A104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EAE56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специалиста. Заявителем могут быть представлены документы (при наличии), подтверждающие доводы заявителя, либо их копии.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2E479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3B78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5.6. Жалоба, поступившая в Правительство Чукотского автономного округа, Департамент, подлежит рассмотрению должностным лицом, наделенным полномочиями по рассмотрению жалоб, в течение 15 рабочих дней со дня ее регистрации.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440AE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24B7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628F7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E549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В случаях обжалования отказа в приеме документов у заявителя, исправлении допущенных опечаток и ошибок, обжалования нарушения установленного срока таких исправлений жалоба подлежит рассмотрению в течение пяти рабочих дней со дня ее регистрации.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EE112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D315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5.7. Основания для приостановления и прекращения рассмотрения жалобы отсутствуют.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A296D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40BA3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5.8. Результатом рассмотрения жалобы является принятие одного из решений: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F1D8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C3EB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1) удовлетворение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Чукотского автономного округа, а также в иных формах;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F340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B847A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2) отказ в удовлетворении жалобы.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5FBF0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EE1D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5.9. Не позднее дня, следующего за днем принятия решения, указанного в пункте 5.8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A725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10B82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подлежащей удовлетворению в ответе заявителю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351E5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9859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Губернатора Чукотского автономного округа от 18.12.2018 N 107; в ред. Постановлений Губернатора Чукотского автономного округа от 11.07.2019 N 67, от 24.09.2020 N 91)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71C64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9120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A72D73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A72D73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661F3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89054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Губернатора Чукотского автономного округа от 18.12.2018 N 107)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5B378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2CAF9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5.10. Заявитель вправе обжаловать решение по жалобе вышестоящим должностным лицам.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19E2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C3280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5.11. Заявитель имеет право на получение информации и документов, необходимых для обоснования и рассмотрения жалобы.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A4286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6E96B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5.12.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5866F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344FD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5.13.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уполномоченное на рассмотрение жалоб, незамедлительно направляет имеющиеся материалы в органы прокуратуры.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A70A1" w14:textId="77777777" w:rsidR="00A72D73" w:rsidRPr="00A72D73" w:rsidRDefault="00A72D73" w:rsidP="00A72D7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FBEB5" w14:textId="77777777" w:rsidR="00A72D73" w:rsidRPr="00A72D73" w:rsidRDefault="00A72D73" w:rsidP="00A72D7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(п. 5.13 введен Постановлением Губернатора Чукотского автономного округа от 20.03.2017 N 30)</w:t>
      </w:r>
    </w:p>
    <w:p w14:paraId="53340703" w14:textId="77777777" w:rsidR="00A72D73" w:rsidRPr="00A72D73" w:rsidRDefault="00A72D73" w:rsidP="00A72D73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t>Приложение 1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 Департамента природных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ресурсов и экологии Чукотского автономного округа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государственной услуги "Выдача разрешений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на добычу объектов животного мира, принадлежащих к видам,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занесенным в Красную книгу Чукотского автономного округа"</w:t>
      </w:r>
    </w:p>
    <w:p w14:paraId="0DFDCF17" w14:textId="77777777" w:rsidR="00A72D73" w:rsidRPr="00A72D73" w:rsidRDefault="00A72D73" w:rsidP="00A72D7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ИНФОРМАЦИЯ О МЕСТЕ НАХОЖДЕНИЯ, ГРАФИКЕ РАБОТЫ, ЧАСАХ ПРИЕМА ДОЛЖНОСТНЫХ ЛИЦ ДЕПАРТАМЕНТА, УПРАВЛЕНИЯ, А ТАКЖЕ ДОЛЖНОСТНЫХ ЛИЦ, НАХОДЯЩИХСЯ В РАЙОНАХ ЧУКОТСКОГО АВТОНОМНОГО ОКРУГА, ПО ПРЕДОСТАВЛЕНИЮ ГОСУДАРСТВЕННОЙ УСЛУГИ</w:t>
      </w:r>
    </w:p>
    <w:p w14:paraId="5CFE6664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Чукотского автономного округа от 24.09.2020 N 91)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3"/>
        <w:gridCol w:w="6232"/>
      </w:tblGrid>
      <w:tr w:rsidR="00A72D73" w:rsidRPr="00A72D73" w14:paraId="650F1476" w14:textId="77777777" w:rsidTr="00A72D73">
        <w:trPr>
          <w:trHeight w:val="15"/>
        </w:trPr>
        <w:tc>
          <w:tcPr>
            <w:tcW w:w="3142" w:type="dxa"/>
            <w:hideMark/>
          </w:tcPr>
          <w:p w14:paraId="26AAFDA5" w14:textId="77777777" w:rsidR="00A72D73" w:rsidRPr="00A72D73" w:rsidRDefault="00A72D73" w:rsidP="00A72D7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283" w:type="dxa"/>
            <w:hideMark/>
          </w:tcPr>
          <w:p w14:paraId="08D16B53" w14:textId="77777777" w:rsidR="00A72D73" w:rsidRPr="00A72D73" w:rsidRDefault="00A72D73" w:rsidP="00A72D7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72D73" w:rsidRPr="00A72D73" w14:paraId="512BA101" w14:textId="77777777" w:rsidTr="00A72D7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CD62" w14:textId="77777777" w:rsidR="00A72D73" w:rsidRPr="00A72D73" w:rsidRDefault="00A72D73" w:rsidP="00A72D7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EC43" w14:textId="77777777" w:rsidR="00A72D73" w:rsidRPr="00A72D73" w:rsidRDefault="00A72D73" w:rsidP="00A72D7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Адрес, телефон, электронный адрес, режим работы</w:t>
            </w:r>
          </w:p>
        </w:tc>
      </w:tr>
      <w:tr w:rsidR="00A72D73" w:rsidRPr="00A72D73" w14:paraId="535CBEBA" w14:textId="77777777" w:rsidTr="00A72D7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74F7" w14:textId="77777777" w:rsidR="00A72D73" w:rsidRPr="00A72D73" w:rsidRDefault="00A72D73" w:rsidP="00A72D7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D3C9" w14:textId="77777777" w:rsidR="00A72D73" w:rsidRPr="00A72D73" w:rsidRDefault="00A72D73" w:rsidP="00A72D7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2D73" w:rsidRPr="00A72D73" w14:paraId="4CD8E746" w14:textId="77777777" w:rsidTr="00A72D7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D763" w14:textId="77777777" w:rsidR="00A72D73" w:rsidRPr="00A72D73" w:rsidRDefault="00A72D73" w:rsidP="00A72D7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C76F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689000, Чукотский автономный округ, г. Анадырь, ул. </w:t>
            </w:r>
            <w:proofErr w:type="spellStart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Отке</w:t>
            </w:r>
            <w:proofErr w:type="spellEnd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, д. 26; т. 8 (42722) 6-35-65, факс 6-35-56; info@priroda.chukotka-gov.ru.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34BB854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работы: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AEB418A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понедельник - четверг с </w:t>
            </w:r>
            <w:proofErr w:type="gramStart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9-00</w:t>
            </w:r>
            <w:proofErr w:type="gramEnd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18-00 часов;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E3E0880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пятница с </w:t>
            </w:r>
            <w:proofErr w:type="gramStart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9-00</w:t>
            </w:r>
            <w:proofErr w:type="gramEnd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17-45 часов, перерыв с 12-45 до 14-30 часов; выходные: суббота, воскресенье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72D73" w:rsidRPr="00A72D73" w14:paraId="74B31DCA" w14:textId="77777777" w:rsidTr="00A72D73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3AED" w14:textId="77777777" w:rsidR="00A72D73" w:rsidRPr="00A72D73" w:rsidRDefault="00A72D73" w:rsidP="00A72D7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охраны и использования животного мира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6F6A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689000, Чукотский автономный округ, г. Анадырь, ул. </w:t>
            </w:r>
            <w:proofErr w:type="spellStart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Отке</w:t>
            </w:r>
            <w:proofErr w:type="spellEnd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, д. 26; 8(42722) 6-62-78; uprohotchao@yandex.ru.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D0FCC3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Режим работы: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27DBB13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понедельник - четверг с </w:t>
            </w:r>
            <w:proofErr w:type="gramStart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9-00</w:t>
            </w:r>
            <w:proofErr w:type="gramEnd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18-00 часов;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C7EBA06" w14:textId="77777777" w:rsidR="00A72D73" w:rsidRPr="00A72D73" w:rsidRDefault="00A72D73" w:rsidP="00A72D7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пятница с </w:t>
            </w:r>
            <w:proofErr w:type="gramStart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>9-00</w:t>
            </w:r>
            <w:proofErr w:type="gramEnd"/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17-45 часов, перерыв с 12-45 до 14-30 часов; выходные: суббота, воскресенье</w:t>
            </w:r>
            <w:r w:rsidRPr="00A72D7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168AD5A2" w14:textId="77777777" w:rsidR="00A72D73" w:rsidRPr="00A72D73" w:rsidRDefault="00A72D73" w:rsidP="00A72D73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 Департамента природных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ресурсов и экологии Чукотского автономного округа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государственной услуги "Выдача разрешений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на добычу объектов животного мира, принадлежащих к видам,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занесенным в красную книгу Чукотского автономного округа"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(в ред. Постановлений Губернатора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 Чукотского автономного округа от 11.07.2019 N 67,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 от 24.09.2020 N 91)</w:t>
      </w:r>
    </w:p>
    <w:p w14:paraId="67325615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11D403E" w14:textId="77777777" w:rsidR="00A72D73" w:rsidRPr="00A72D73" w:rsidRDefault="00A72D73" w:rsidP="00A72D7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В Департамент природных ресурсов и экологии</w:t>
      </w:r>
      <w:r w:rsidRPr="00A72D73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Чукотского автономного округа</w:t>
      </w:r>
    </w:p>
    <w:p w14:paraId="2A36517B" w14:textId="77777777" w:rsidR="00A72D73" w:rsidRPr="00A72D73" w:rsidRDefault="00A72D73" w:rsidP="00A72D7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на получение разрешения на добычу объектов животного мира, принадлежащих к видам, занесенным в Красную книгу Чукотского автономного округа</w:t>
      </w:r>
    </w:p>
    <w:p w14:paraId="00E0B60D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Заявитель _________________________________________________________________</w:t>
      </w:r>
    </w:p>
    <w:p w14:paraId="47B4C67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(наименование юридического лица полное и сокращенное,</w:t>
      </w:r>
    </w:p>
    <w:p w14:paraId="7D2DE651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64E9B419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Ф.И.О. гражданина или индивидуального предпринимателя)</w:t>
      </w:r>
    </w:p>
    <w:p w14:paraId="74AF1AE4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Адрес заявителя (реквизиты юридического лица), телефон ____________________</w:t>
      </w:r>
    </w:p>
    <w:p w14:paraId="7CA787AC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0CD296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Название объекта животного мира ___________________________________________</w:t>
      </w:r>
    </w:p>
    <w:p w14:paraId="00F79D23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(русское и латинское)</w:t>
      </w:r>
    </w:p>
    <w:p w14:paraId="3653F69F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4E29005D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Описание объекта __________________________________________________________</w:t>
      </w:r>
    </w:p>
    <w:p w14:paraId="15FFC37C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(возраст, пол, яйца)</w:t>
      </w:r>
    </w:p>
    <w:p w14:paraId="0FFB1B68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___________________________________________________________________________</w:t>
      </w:r>
    </w:p>
    <w:p w14:paraId="2F57107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Количество объектов, планируемых к добыче__________________________________</w:t>
      </w:r>
    </w:p>
    <w:p w14:paraId="3A1F7B19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Цель добычи, обоснование __________________________________________________</w:t>
      </w:r>
    </w:p>
    <w:p w14:paraId="64C24E1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Цель дальнейшего использования ____________________________________________</w:t>
      </w:r>
    </w:p>
    <w:p w14:paraId="0D39AFCE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91A2C34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Способ добычи _____________________________________________________________</w:t>
      </w:r>
    </w:p>
    <w:p w14:paraId="7C1EB3D5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(отстрел, отлов)</w:t>
      </w:r>
    </w:p>
    <w:p w14:paraId="40E5F6C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Орудия добычи _____________________________________________________________</w:t>
      </w:r>
    </w:p>
    <w:p w14:paraId="513908A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(сети, ловушки, </w:t>
      </w:r>
      <w:proofErr w:type="spell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иммобилизационные</w:t>
      </w:r>
      <w:proofErr w:type="spell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средства)</w:t>
      </w:r>
    </w:p>
    <w:p w14:paraId="140D0E9D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53F655C1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добычи ______________________________________________________________</w:t>
      </w:r>
    </w:p>
    <w:p w14:paraId="2C44BA36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(район, территория предполагаемой добычи объектов животного мира)</w:t>
      </w:r>
    </w:p>
    <w:p w14:paraId="63A86F13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Срок добычи _______________________________________________________________</w:t>
      </w:r>
    </w:p>
    <w:p w14:paraId="4FBA145A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Условия  транспортировки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передержки и дальнейшего содержания изымаемого из </w:t>
      </w:r>
    </w:p>
    <w:p w14:paraId="30ABA27A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природной среды объекта животного мира ____________________________________</w:t>
      </w:r>
    </w:p>
    <w:p w14:paraId="4384FDBC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006DFD9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Привлекаемые  для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добычи  лица (или организации), а также ответственный за </w:t>
      </w:r>
    </w:p>
    <w:p w14:paraId="02C67DC6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добычу с указанием фамилии, имени, отчества, должности ____________________</w:t>
      </w:r>
    </w:p>
    <w:p w14:paraId="13D3C4A9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E2C55EC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заявителя "*"</w:t>
      </w:r>
    </w:p>
    <w:p w14:paraId="45E9170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                       _____________________________</w:t>
      </w:r>
    </w:p>
    <w:p w14:paraId="1A2433CB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(расшифровка подписи)</w:t>
      </w:r>
    </w:p>
    <w:p w14:paraId="79E3AF96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обработку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своих персональных данных согласен(на) для цели получения </w:t>
      </w:r>
    </w:p>
    <w:p w14:paraId="2ED3FA3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разрешения  на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добычу  объектов  животного  мира,  принадлежащих  к видам,</w:t>
      </w:r>
    </w:p>
    <w:p w14:paraId="1532D90A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занесенным  в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Красную книгу Чукотского автономного округа. Подтверждаю, что </w:t>
      </w:r>
    </w:p>
    <w:p w14:paraId="5ABD0BEE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ознакомлен(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а)  с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положениями  Федерального  закона  от  27  июля 2006 года </w:t>
      </w:r>
    </w:p>
    <w:p w14:paraId="217F854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152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-ФЗ  "О  персональных  данных",  права и обязанности в области защиты </w:t>
      </w:r>
    </w:p>
    <w:p w14:paraId="3427AF48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персональных данных мне разъяснены.</w:t>
      </w:r>
    </w:p>
    <w:p w14:paraId="717C3E7C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</w:t>
      </w:r>
    </w:p>
    <w:p w14:paraId="4676196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(подпись заявителя)</w:t>
      </w:r>
    </w:p>
    <w:p w14:paraId="3BB85B4E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"*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  (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для  юридических  лиц - подпись руководителя, заверенная печатью (при </w:t>
      </w:r>
    </w:p>
    <w:p w14:paraId="2A939A9A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наличии)).</w:t>
      </w:r>
    </w:p>
    <w:p w14:paraId="7B9EC28F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____________________ 20___ г.</w:t>
      </w:r>
    </w:p>
    <w:p w14:paraId="149AE62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</w:t>
      </w:r>
    </w:p>
    <w:p w14:paraId="157B5556" w14:textId="77777777" w:rsidR="00A72D73" w:rsidRPr="00A72D73" w:rsidRDefault="00A72D73" w:rsidP="00A72D73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Приложение 3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 Департамента природных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ресурсов и экологии Чукотского автономного округа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государственной услуги "Выдача разрешений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на добычу объектов животного мира, принадлежащих к видам,</w:t>
      </w:r>
      <w:r w:rsidRPr="00A72D73">
        <w:rPr>
          <w:rFonts w:ascii="Arial" w:eastAsia="Times New Roman" w:hAnsi="Arial" w:cs="Arial"/>
          <w:b/>
          <w:bCs/>
          <w:sz w:val="24"/>
          <w:szCs w:val="24"/>
        </w:rPr>
        <w:br/>
        <w:t>занесенным в красную книгу Чукотского автономного округа"</w:t>
      </w:r>
    </w:p>
    <w:p w14:paraId="37857373" w14:textId="77777777" w:rsidR="00A72D73" w:rsidRPr="00A72D73" w:rsidRDefault="00A72D73" w:rsidP="00A72D7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2D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</w:t>
      </w:r>
    </w:p>
    <w:p w14:paraId="15AAC6E4" w14:textId="77777777" w:rsidR="00A72D73" w:rsidRPr="00A72D73" w:rsidRDefault="00A72D73" w:rsidP="00A72D7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2D73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Чукотского автономного округа от 11.07.2019 N 67, от 24.09.2020 N 91)</w:t>
      </w:r>
    </w:p>
    <w:p w14:paraId="539CD093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┌═════════════════════════════════════════‰</w:t>
      </w:r>
    </w:p>
    <w:p w14:paraId="41FA76A3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│          Регистрация заявления          │ </w:t>
      </w:r>
    </w:p>
    <w:p w14:paraId="40A61FE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└════════════════════┬════════════════════…</w:t>
      </w:r>
    </w:p>
    <w:p w14:paraId="402204AE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┌═══════════════════════════‰                        │ </w:t>
      </w:r>
    </w:p>
    <w:p w14:paraId="741A7068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Заявление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и прилагаемые  │                       \/ </w:t>
      </w:r>
    </w:p>
    <w:p w14:paraId="355746E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│документы не соответствуют │   ┌═════════════════════════════════════════‰</w:t>
      </w:r>
    </w:p>
    <w:p w14:paraId="704724BD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│требованиям подраздела 2.6 │   │ Рассмотрение ответственным 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должностным  │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</w:t>
      </w:r>
    </w:p>
    <w:p w14:paraId="7459624A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и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имеются основания для  │   │лицом Управления заявления и прилагаемых │ </w:t>
      </w:r>
    </w:p>
    <w:p w14:paraId="241CA5FF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отказа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в предоставлении  │&lt;══┤ документов на соответствие требованиям, │ </w:t>
      </w:r>
    </w:p>
    <w:p w14:paraId="7A18FDE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государственной услуги 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│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│установленным подразделом 2.6 настоящего │ </w:t>
      </w:r>
    </w:p>
    <w:p w14:paraId="2BD07D34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соответствии с подпунктом │   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Административного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регламента, наличие  │ </w:t>
      </w:r>
    </w:p>
    <w:p w14:paraId="785FED0F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2.9.2. подраздела 2.9   │   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оснований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для отказа в предоставлении  │ </w:t>
      </w:r>
    </w:p>
    <w:p w14:paraId="131648FF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раздела 2 настоящего    │   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государственной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услуги, установленных  │ </w:t>
      </w:r>
    </w:p>
    <w:p w14:paraId="58FB0B84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Административного     │   │подпунктом 2.9.2 подраздела 2.9 раздела 2│ </w:t>
      </w:r>
    </w:p>
    <w:p w14:paraId="31F5BF9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регламента         │   │ настоящего Административного регламента │ </w:t>
      </w:r>
    </w:p>
    <w:p w14:paraId="3BC3C844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└═════════════┬═════════════…   │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далее - соответствие установленным   │ </w:t>
      </w:r>
    </w:p>
    <w:p w14:paraId="60E6AC5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│                 │              </w:t>
      </w: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требованиям)   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│ </w:t>
      </w:r>
    </w:p>
    <w:p w14:paraId="0C6DBAE8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│                 └═════════════════════┬═══════════════════…</w:t>
      </w:r>
    </w:p>
    <w:p w14:paraId="68A80615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│                                       │ </w:t>
      </w:r>
    </w:p>
    <w:p w14:paraId="10FE4F7D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\/                                      \/ </w:t>
      </w:r>
    </w:p>
    <w:p w14:paraId="073C2B8E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┌═══════════════════════════‰   ┌═════════════════════════════════════════‰</w:t>
      </w:r>
    </w:p>
    <w:p w14:paraId="2A5FA275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Мотивированный</w:t>
      </w:r>
      <w:proofErr w:type="gramEnd"/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отказ в   │   │    Заявление и прилагаемые документы    │ </w:t>
      </w:r>
    </w:p>
    <w:p w14:paraId="31E81B0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выдаче разрешения     │   │ соответствуют установленным требованиям │ </w:t>
      </w:r>
    </w:p>
    <w:p w14:paraId="3060A731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└═══════════════════════════…   └════════════════════┬════════════════════…</w:t>
      </w:r>
    </w:p>
    <w:p w14:paraId="06FAD4A0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│ </w:t>
      </w:r>
    </w:p>
    <w:p w14:paraId="5FBBBF16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\/ </w:t>
      </w:r>
    </w:p>
    <w:p w14:paraId="409E9B5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┌═════════════════════════════════════════‰</w:t>
      </w:r>
    </w:p>
    <w:p w14:paraId="1FBA251C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│          Оформление разрешения          │ </w:t>
      </w:r>
    </w:p>
    <w:p w14:paraId="432E681B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└════════════════════┬════════════════════…</w:t>
      </w:r>
    </w:p>
    <w:p w14:paraId="665CB1D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│ </w:t>
      </w:r>
    </w:p>
    <w:p w14:paraId="0D1F83BD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\/ </w:t>
      </w:r>
    </w:p>
    <w:p w14:paraId="0D0D9C17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┌═════════════════════════════════════════‰</w:t>
      </w:r>
    </w:p>
    <w:p w14:paraId="5E29DB32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│            Выдача разрешения            │ </w:t>
      </w:r>
    </w:p>
    <w:p w14:paraId="06CAF9E4" w14:textId="77777777" w:rsidR="00A72D73" w:rsidRPr="00A72D73" w:rsidRDefault="00A72D73" w:rsidP="00A72D73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72D73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└═════════════════════════════════════════…</w:t>
      </w:r>
    </w:p>
    <w:p w14:paraId="33E14272" w14:textId="77777777" w:rsidR="00A72D73" w:rsidRPr="00A72D73" w:rsidRDefault="00A72D73" w:rsidP="00A72D73">
      <w:pPr>
        <w:spacing w:after="200" w:line="276" w:lineRule="auto"/>
        <w:rPr>
          <w:rFonts w:ascii="Calibri" w:eastAsia="Calibri" w:hAnsi="Calibri" w:cs="Times New Roman"/>
        </w:rPr>
      </w:pPr>
    </w:p>
    <w:p w14:paraId="4047B751" w14:textId="77777777" w:rsidR="009F2E0D" w:rsidRPr="00A72D73" w:rsidRDefault="009F2E0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72D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2D73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2D73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2D73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2D73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72D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72D73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2D73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72D73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72D73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A72D73"/>
  </w:style>
  <w:style w:type="character" w:styleId="a3">
    <w:name w:val="Hyperlink"/>
    <w:basedOn w:val="a0"/>
    <w:uiPriority w:val="99"/>
    <w:semiHidden/>
    <w:unhideWhenUsed/>
    <w:rsid w:val="00A72D7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72D73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72D7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A72D73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A72D7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A72D73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A72D7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72D73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A72D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A72D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72D7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A7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A72D73"/>
  </w:style>
  <w:style w:type="character" w:customStyle="1" w:styleId="oe-a0-000021">
    <w:name w:val="oe-a0-000021"/>
    <w:basedOn w:val="a0"/>
    <w:rsid w:val="00A72D73"/>
  </w:style>
  <w:style w:type="character" w:customStyle="1" w:styleId="oe-a0-000023">
    <w:name w:val="oe-a0-000023"/>
    <w:basedOn w:val="a0"/>
    <w:rsid w:val="00A72D73"/>
  </w:style>
  <w:style w:type="character" w:customStyle="1" w:styleId="oe-a0-000005">
    <w:name w:val="oe-a0-000005"/>
    <w:basedOn w:val="a0"/>
    <w:rsid w:val="00A72D7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72D73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72D73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72D73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72D73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A72D73"/>
  </w:style>
  <w:style w:type="character" w:customStyle="1" w:styleId="lt-chat-headertxt">
    <w:name w:val="lt-chat-header__txt"/>
    <w:basedOn w:val="a0"/>
    <w:rsid w:val="00A72D73"/>
  </w:style>
  <w:style w:type="character" w:customStyle="1" w:styleId="lt-label-blocktxt">
    <w:name w:val="lt-label-block__txt"/>
    <w:basedOn w:val="a0"/>
    <w:rsid w:val="00A72D73"/>
  </w:style>
  <w:style w:type="character" w:customStyle="1" w:styleId="lt-hidden-menu-wrapper">
    <w:name w:val="lt-hidden-menu-wrapper"/>
    <w:basedOn w:val="a0"/>
    <w:rsid w:val="00A72D73"/>
  </w:style>
  <w:style w:type="character" w:customStyle="1" w:styleId="lt-chat-headertxt-name">
    <w:name w:val="lt-chat-header__txt-name"/>
    <w:basedOn w:val="a0"/>
    <w:rsid w:val="00A72D73"/>
  </w:style>
  <w:style w:type="character" w:customStyle="1" w:styleId="lt-chat-headertxt-nickname">
    <w:name w:val="lt-chat-header__txt-nickname"/>
    <w:basedOn w:val="a0"/>
    <w:rsid w:val="00A72D73"/>
  </w:style>
  <w:style w:type="character" w:customStyle="1" w:styleId="lt-baloontxt">
    <w:name w:val="lt-baloon__txt"/>
    <w:basedOn w:val="a0"/>
    <w:rsid w:val="00A72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