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859">
        <w:rPr>
          <w:rFonts w:ascii="Times New Roman" w:hAnsi="Times New Roman" w:cs="Times New Roman"/>
          <w:b/>
          <w:sz w:val="24"/>
          <w:szCs w:val="24"/>
        </w:rPr>
        <w:t>О ПОРЯДКЕ ПРЕДОСТАВЛЕНИЯ ИНФОРМАЦИИ О ДЕЯТЕЛЬНОСТИ УПРАВЛЕНИЯ ПО ОХРАНЕ ОКРУЖАЮЩЕЙ СРЕДЫ, ПРИРОДНЫМ РЕСУРСАМ И ЧРЕЗВЫЧАЙНЫМ СИТУАЦИЯМ РЕСПУБЛИКИ АДЫГЕЯ ПОЛЬЗОВАТЕЛЮ ИНФОРМАЦИИ</w:t>
      </w: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859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СРЕДЫ, ПРИРОДНЫМ РЕСУРСАМ И Ч</w:t>
      </w:r>
      <w:bookmarkStart w:id="1" w:name="_GoBack"/>
      <w:bookmarkEnd w:id="1"/>
      <w:r w:rsidRPr="00E00859">
        <w:rPr>
          <w:rFonts w:ascii="Times New Roman" w:hAnsi="Times New Roman" w:cs="Times New Roman"/>
          <w:b/>
          <w:sz w:val="24"/>
          <w:szCs w:val="24"/>
        </w:rPr>
        <w:t>РЕЗВЫЧАЙНЫМ СИТУАЦИЯМ РЕСПУБЛИКИ АДЫГЕЯ</w:t>
      </w: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859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859">
        <w:rPr>
          <w:rFonts w:ascii="Times New Roman" w:hAnsi="Times New Roman" w:cs="Times New Roman"/>
          <w:b/>
          <w:sz w:val="24"/>
          <w:szCs w:val="24"/>
        </w:rPr>
        <w:t>от 28 января 2013 года N 3-пр</w:t>
      </w: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859">
        <w:rPr>
          <w:rFonts w:ascii="Times New Roman" w:hAnsi="Times New Roman" w:cs="Times New Roman"/>
          <w:b/>
          <w:sz w:val="24"/>
          <w:szCs w:val="24"/>
        </w:rPr>
        <w:t>О ПОРЯДКЕ ПРЕДОСТАВЛЕНИЯ ИНФОРМАЦИИ О ДЕЯТЕЛЬНОСТИ УПРАВЛЕНИЯ ПО ОХРАНЕ ОКРУЖАЮЩЕЙ СРЕДЫ, ПРИРОДНЫМ РЕСУРСАМ И ЧРЕЗВЫЧАЙНЫМ СИТУАЦИЯМ РЕСПУБЛИКИ АДЫГЕЯ ПОЛЬЗОВАТЕЛЮ ИНФОРМАЦИИ</w:t>
      </w: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00859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24 октября 2011 года N 860 "Об утверждении Правил взимания платы за предоставление информации о деятельности государственных органов и органов местного самоуправления", Указом Главы Республики Адыгея от 31 августа 2012 года N 174 "О Порядке предоставления информации о деятельности Главы Республики Адыгея и Кабинета министров Республики Адыгея пользователю информации" приказываю:</w:t>
      </w:r>
      <w:proofErr w:type="gramEnd"/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1. Утвердить Порядок предоставления информации о деятельности Управления по охране окружающей среды, природным ресурсам и чрезвычайным ситуациям Республики Адыгея пользователю информации согласно приложению.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2. Настоящий приказ вступает в силу со дня его официального опубликования.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jc w:val="right"/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E00859" w:rsidRPr="00E00859" w:rsidRDefault="00E00859" w:rsidP="00E00859">
      <w:pPr>
        <w:jc w:val="right"/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E00859" w:rsidRPr="00E00859" w:rsidRDefault="00E00859" w:rsidP="00E008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jc w:val="center"/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Приложение. ПОРЯДОК ПРЕДОСТАВЛЕНИЯ ИНФОРМАЦИИ О ДЕЯТЕЛЬНОСТИ УПРАВЛЕНИЯ ПО ОХРАНЕ ОКРУЖАЮЩЕЙ СРЕДЫ, ПРИРОДНЫМ РЕСУРСАМ И ЧРЕЗВЫЧАЙНЫМ СИТУАЦИЯМ РЕСПУБЛИКИ АДЫГЕЯ ПОЛЬЗОВАТЕЛЮ ИНФОРМАЦИИ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Приложение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к приказу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Управления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от 28 января 2013 года N 3-пр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1. Настоящий Порядок определяет процедуру предоставления информации о деятельности Управления по охране окружающей среды, природным ресурсам и чрезвычайным ситуациям Республики Адыгея (далее - информация) при непосредственном обращении пользователя информации за предоставлением информации.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2. Понятия и термины, используемые в настоящем Порядке, применяются в том же значении, что и в Федеральном законе от 9 февраля 2009 года N 8-ФЗ "Об обеспечении доступа к информации о деятельности государственных органов и органов местного самоуправления" (далее - Федеральный закон).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3. Информация предоставляется Управлением по охране окружающей среды, природным ресурсам и чрезвычайным ситуациям Республики Адыгея (далее - Управление) по запросу пользователя информации о предоставлении информации.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4. Информация предоставляется на бумажном носителе или в виде информации, записанной на компьютерное накопительное устройство (компьютерный жесткий диск, USB-накопитель, дисковый массив и так далее).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5. Управление: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1) при поступлении запроса определяет объем предоставляемой информации, формат, материальный носитель, на котором предоставляется информация (бумажный носитель, компьютерное накопительное устройство), рассматривает запрос и готовит на него ответ в соответствии со сроками, установленными статьей 18 Федерального закона;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 xml:space="preserve">2) в течение 7 рабочих дней со дня регистрации запроса направляет пользователю информации уведомление о необходимости внесения </w:t>
      </w:r>
      <w:proofErr w:type="gramStart"/>
      <w:r w:rsidRPr="00E00859">
        <w:rPr>
          <w:rFonts w:ascii="Times New Roman" w:hAnsi="Times New Roman" w:cs="Times New Roman"/>
          <w:sz w:val="24"/>
          <w:szCs w:val="24"/>
        </w:rPr>
        <w:t>платы</w:t>
      </w:r>
      <w:proofErr w:type="gramEnd"/>
      <w:r w:rsidRPr="00E00859">
        <w:rPr>
          <w:rFonts w:ascii="Times New Roman" w:hAnsi="Times New Roman" w:cs="Times New Roman"/>
          <w:sz w:val="24"/>
          <w:szCs w:val="24"/>
        </w:rPr>
        <w:t xml:space="preserve"> за предоставление информации исходя из расходов на изготовление копий запрашиваемых документов и (или) материалов, а также расходов, связанных с их пересылкой по почте (далее - уведомление) в случае, если объем предоставляемой информации превышает объем, предусмотренный пунктом 2 Правил взимания платы за предоставление информации о деятельности государственных органов и органов местного самоуправления, утвержденных Постановлением Правительства Российской Федерации от 24 октября 2011 года N 860 "Об утверждении Правил взимания платы за предоставление информации о деятельности государственных органов и органов местного самоуправления".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6. В уведомлении указывается: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1) объем и формат запрашиваемой информации;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2) размер расходов на изготовление копий запрашиваемых документов и (или) материалов, в том числе стоимость компьютерного накопительного устройства, приобретаемого Управлением в случае, если соответствующее устройство не предоставлено пользователем информации;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3) информация, необходимая для заполнения платежного документа на перечисление платы за предоставление запрашиваемой информации;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4) срок внесения пользователем информации платы за предоставление запрашиваемой информации, не превышающий срок рассмотрения запроса, установленный статьей 18 Федерального закона;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lastRenderedPageBreak/>
        <w:t>5) размер платы за предоставление запрашиваемой информации.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7. Пользователь информации осуществляет перечисление платы за предоставление информации на счет, открытый в Управлении Федерального казначейства по Республике Адыгея (Адыгея).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8. После внесения пользователем информации платы за предоставление информации Управление в течение 3 рабочих дней, но не позднее срока рассмотрения запроса, установленного статьей 18 Федерального закона, направляет пользователю информации по почте уведомление с указанием времени и даты приема пользователя информации для передачи информации непосредственно в Управлении.</w:t>
      </w:r>
    </w:p>
    <w:p w:rsidR="00E00859" w:rsidRPr="00E00859" w:rsidRDefault="00E00859" w:rsidP="00E00859">
      <w:pPr>
        <w:rPr>
          <w:rFonts w:ascii="Times New Roman" w:hAnsi="Times New Roman" w:cs="Times New Roman"/>
          <w:sz w:val="24"/>
          <w:szCs w:val="24"/>
        </w:rPr>
      </w:pPr>
    </w:p>
    <w:p w:rsidR="006A33CE" w:rsidRPr="004A6369" w:rsidRDefault="00E00859" w:rsidP="00E00859">
      <w:pPr>
        <w:rPr>
          <w:rFonts w:ascii="Times New Roman" w:hAnsi="Times New Roman" w:cs="Times New Roman"/>
          <w:sz w:val="24"/>
          <w:szCs w:val="24"/>
        </w:rPr>
      </w:pPr>
      <w:r w:rsidRPr="00E00859">
        <w:rPr>
          <w:rFonts w:ascii="Times New Roman" w:hAnsi="Times New Roman" w:cs="Times New Roman"/>
          <w:sz w:val="24"/>
          <w:szCs w:val="24"/>
        </w:rPr>
        <w:t>9. Информация, предоставляемая по запросу пользователя информации, регистрируется как исходящая корреспонденция в Управлении и предоставляется пользователю информации под роспись с отметкой о получении информации.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0a38755209441c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