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E7697" w:rsidRPr="00BE7697" w:rsidRDefault="00BE7697" w:rsidP="00BE76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7697">
        <w:rPr>
          <w:rFonts w:ascii="Times New Roman" w:hAnsi="Times New Roman" w:cs="Times New Roman"/>
          <w:b/>
          <w:sz w:val="24"/>
          <w:szCs w:val="24"/>
        </w:rPr>
        <w:t>Об утверждении Порядка ведения, издания и распространения Красной книги Архангельской области (с изменениями на 24 ноября 2015 года)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ПРАВИТЕЛЬСТВО АРХАНГЕЛЬСКОЙ ОБЛАСТИ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от 13 сентября 2011 года N 319-пп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Об утверждении Порядка ведения, издания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и распространения Красной книги Архангельской области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(с изменениями на 24 ноября 2015 года)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постановлением Правительства Архангельской области от 9 сентября 2014 года N 360-пп;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постановлением Правительства Архангельской области от 24 ноября 2015 года N 478-пп.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7697">
        <w:rPr>
          <w:rFonts w:ascii="Times New Roman" w:hAnsi="Times New Roman" w:cs="Times New Roman"/>
          <w:sz w:val="24"/>
          <w:szCs w:val="24"/>
        </w:rPr>
        <w:t>В соответствии с абзацем пятнадцатым статьи 6, статьей 60 Федерального закона от 10 января 2002 года N 7-ФЗ «Об охране окружающей среды», абзацем третьим статьи 6.1 Федерального закона от 24 апреля 1995 года N 52-ФЗ «О животном мире», пунктом 4 статьи 16 областного закона от 23 июня 2005 года N 66-4-ОЗ «Об охране окружающей среды на территории Архангельской области» Правительство</w:t>
      </w:r>
      <w:proofErr w:type="gramEnd"/>
      <w:r w:rsidRPr="00BE7697">
        <w:rPr>
          <w:rFonts w:ascii="Times New Roman" w:hAnsi="Times New Roman" w:cs="Times New Roman"/>
          <w:sz w:val="24"/>
          <w:szCs w:val="24"/>
        </w:rPr>
        <w:t xml:space="preserve"> Архангельской области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1. Утвердить прилагаемый Порядок ведения, издания и распространения Красной книги Архангельской области.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со дня его официального опубликования.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jc w:val="right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Губернатор Архангельской области</w:t>
      </w:r>
    </w:p>
    <w:p w:rsidR="00BE7697" w:rsidRPr="00BE7697" w:rsidRDefault="00BE7697" w:rsidP="00BE7697">
      <w:pPr>
        <w:jc w:val="right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И.Ф. Михальчук</w:t>
      </w:r>
    </w:p>
    <w:p w:rsidR="00BE7697" w:rsidRPr="00BE7697" w:rsidRDefault="00BE7697" w:rsidP="00BE769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7697">
        <w:rPr>
          <w:rFonts w:ascii="Times New Roman" w:hAnsi="Times New Roman" w:cs="Times New Roman"/>
          <w:b/>
          <w:sz w:val="24"/>
          <w:szCs w:val="24"/>
        </w:rPr>
        <w:t>ПОРЯДОК ведения, издания и распространения Красной книги Архангельской области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jc w:val="right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УТВЕРЖДЕН</w:t>
      </w:r>
    </w:p>
    <w:p w:rsidR="00BE7697" w:rsidRPr="00BE7697" w:rsidRDefault="00BE7697" w:rsidP="00BE7697">
      <w:pPr>
        <w:jc w:val="right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BE7697" w:rsidRPr="00BE7697" w:rsidRDefault="00BE7697" w:rsidP="00BE7697">
      <w:pPr>
        <w:jc w:val="right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BE7697" w:rsidRPr="00BE7697" w:rsidRDefault="00BE7697" w:rsidP="00BE7697">
      <w:pPr>
        <w:jc w:val="right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от 13 сентября 2011 года N 319-пп</w:t>
      </w:r>
    </w:p>
    <w:p w:rsidR="00BE7697" w:rsidRPr="00BE7697" w:rsidRDefault="00BE7697" w:rsidP="00BE7697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E7697">
        <w:rPr>
          <w:rFonts w:ascii="Times New Roman" w:hAnsi="Times New Roman" w:cs="Times New Roman"/>
          <w:sz w:val="24"/>
          <w:szCs w:val="24"/>
        </w:rPr>
        <w:t>(в редакции постановления</w:t>
      </w:r>
      <w:proofErr w:type="gramEnd"/>
    </w:p>
    <w:p w:rsidR="00BE7697" w:rsidRPr="00BE7697" w:rsidRDefault="00BE7697" w:rsidP="00BE7697">
      <w:pPr>
        <w:jc w:val="right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Правительства Архангельской области</w:t>
      </w:r>
    </w:p>
    <w:p w:rsidR="00BE7697" w:rsidRPr="00BE7697" w:rsidRDefault="00BE7697" w:rsidP="00BE7697">
      <w:pPr>
        <w:jc w:val="right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от 24 ноября 2015 года N 478-пп -</w:t>
      </w:r>
    </w:p>
    <w:p w:rsidR="00BE7697" w:rsidRPr="00BE7697" w:rsidRDefault="00BE7697" w:rsidP="00BE7697">
      <w:pPr>
        <w:jc w:val="right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BE7697" w:rsidRPr="00BE7697" w:rsidRDefault="00BE7697" w:rsidP="00BE769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ПОРЯДОК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ведения, издания и распространения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Красной книги Архангельской области</w:t>
      </w:r>
    </w:p>
    <w:p w:rsidR="00BE7697" w:rsidRPr="00BE7697" w:rsidRDefault="00BE7697" w:rsidP="00BE7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По тексту Порядка: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слова "агентство природных ресурсов и экологии" в соответствующем падеже заменены словами "министерство природных ресурсов и лесопромышленного комплекса" в соответствующем падеже на основании постановлением Правительства Архангельской области от 9 сентября 2014 года N 360-пп.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BE7697">
        <w:rPr>
          <w:rFonts w:ascii="Times New Roman" w:hAnsi="Times New Roman" w:cs="Times New Roman"/>
          <w:sz w:val="24"/>
          <w:szCs w:val="24"/>
        </w:rPr>
        <w:t>Настоящий Порядок, разработанный в соответствии с федеральными законами от 24 апреля 1995 года N 52-ФЗ «О животном мире», от 10 января 2002 года N 7-ФЗ «Об охране окружающей среды», областным законом от 23 июня 2005 года N 66-4-ОЗ «Об охране окружающей среды на территории Архангельской области», определяет структуру Красной книги Архангельской области, а также устанавливает порядок ведения, издания и ее</w:t>
      </w:r>
      <w:proofErr w:type="gramEnd"/>
      <w:r w:rsidRPr="00BE7697">
        <w:rPr>
          <w:rFonts w:ascii="Times New Roman" w:hAnsi="Times New Roman" w:cs="Times New Roman"/>
          <w:sz w:val="24"/>
          <w:szCs w:val="24"/>
        </w:rPr>
        <w:t xml:space="preserve"> распространения.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BE7697">
        <w:rPr>
          <w:rFonts w:ascii="Times New Roman" w:hAnsi="Times New Roman" w:cs="Times New Roman"/>
          <w:sz w:val="24"/>
          <w:szCs w:val="24"/>
        </w:rPr>
        <w:t>Красная книга Архангельской области является официальным документом, в котором содержатся сведения о редких и находящихся под угрозой исчезновения животных, растениях и других организмах на территории Архангельской области (далее - объекты животного и растительного мира), необходимые для разработки и осуществления мероприятий по их сохранению и восстановлению.</w:t>
      </w:r>
      <w:proofErr w:type="gramEnd"/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3. Объекты животного и растительного мира, занесенные в Красную книгу Архангельской области, подлежат особой охране.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4. Ведение Красной книги Архангельской области осуществляется министерством природных ресурсов и лесопромышленного комплекса Архангельской области в соответствии с законодательством Российской Федерации и законодательством Архангельской области.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5. Красная книга Архангельской области включает следующие объекты животного и растительного мира, постоянно или временно обитающие или произрастающие в естественных условиях на территории Архангельской области: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1) объекты животного и растительного мира, занесенные в Красную книгу Российской Федерации;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2) объекты животного и растительного мира, не занесенные в Красную книгу Российской Федерации: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находящиеся под угрозой исчезновения;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 xml:space="preserve">являющиеся уязвимыми, </w:t>
      </w:r>
      <w:proofErr w:type="spellStart"/>
      <w:r w:rsidRPr="00BE7697">
        <w:rPr>
          <w:rFonts w:ascii="Times New Roman" w:hAnsi="Times New Roman" w:cs="Times New Roman"/>
          <w:sz w:val="24"/>
          <w:szCs w:val="24"/>
        </w:rPr>
        <w:t>узкоэндемичными</w:t>
      </w:r>
      <w:proofErr w:type="spellEnd"/>
      <w:r w:rsidRPr="00BE76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E7697">
        <w:rPr>
          <w:rFonts w:ascii="Times New Roman" w:hAnsi="Times New Roman" w:cs="Times New Roman"/>
          <w:sz w:val="24"/>
          <w:szCs w:val="24"/>
        </w:rPr>
        <w:t>эндемичными</w:t>
      </w:r>
      <w:proofErr w:type="spellEnd"/>
      <w:r w:rsidRPr="00BE7697">
        <w:rPr>
          <w:rFonts w:ascii="Times New Roman" w:hAnsi="Times New Roman" w:cs="Times New Roman"/>
          <w:sz w:val="24"/>
          <w:szCs w:val="24"/>
        </w:rPr>
        <w:t xml:space="preserve"> и редкими и охрана которых важна для сохранения флоры и </w:t>
      </w:r>
      <w:proofErr w:type="gramStart"/>
      <w:r w:rsidRPr="00BE7697">
        <w:rPr>
          <w:rFonts w:ascii="Times New Roman" w:hAnsi="Times New Roman" w:cs="Times New Roman"/>
          <w:sz w:val="24"/>
          <w:szCs w:val="24"/>
        </w:rPr>
        <w:t>фауны</w:t>
      </w:r>
      <w:proofErr w:type="gramEnd"/>
      <w:r w:rsidRPr="00BE7697">
        <w:rPr>
          <w:rFonts w:ascii="Times New Roman" w:hAnsi="Times New Roman" w:cs="Times New Roman"/>
          <w:sz w:val="24"/>
          <w:szCs w:val="24"/>
        </w:rPr>
        <w:t xml:space="preserve"> различных природно-климатических зон Архангельской области;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 xml:space="preserve">реальная или потенциальная хозяйственная </w:t>
      </w:r>
      <w:proofErr w:type="gramStart"/>
      <w:r w:rsidRPr="00BE7697">
        <w:rPr>
          <w:rFonts w:ascii="Times New Roman" w:hAnsi="Times New Roman" w:cs="Times New Roman"/>
          <w:sz w:val="24"/>
          <w:szCs w:val="24"/>
        </w:rPr>
        <w:t>ценность</w:t>
      </w:r>
      <w:proofErr w:type="gramEnd"/>
      <w:r w:rsidRPr="00BE7697">
        <w:rPr>
          <w:rFonts w:ascii="Times New Roman" w:hAnsi="Times New Roman" w:cs="Times New Roman"/>
          <w:sz w:val="24"/>
          <w:szCs w:val="24"/>
        </w:rPr>
        <w:t xml:space="preserve"> которых установлена и при существующих темпах эксплуатации их запасы поставлены на грань исчезновения, в результате чего назрела необходимость принятия срочных мер по их охране и воспроизводству.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6. Финансирование работ, связанных с ведением и периодическим изданием Красной книги Архангельской области, осуществляется за счет средств областного бюджета и других разрешенных законом источников.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 xml:space="preserve">7. </w:t>
      </w:r>
      <w:proofErr w:type="gramStart"/>
      <w:r w:rsidRPr="00BE7697">
        <w:rPr>
          <w:rFonts w:ascii="Times New Roman" w:hAnsi="Times New Roman" w:cs="Times New Roman"/>
          <w:sz w:val="24"/>
          <w:szCs w:val="24"/>
        </w:rPr>
        <w:t>В целях координации взаимодействия органов государственной власти Архангельской области, органов местного самоуправления муниципальных образований Архангельской области, научно-исследовательских, общественных и других организаций министерством природных ресурсов и лесопромышленного комплекса Архангельской области создается совет по редким и находящимся под угрозой исчезновения животным, растениям и иным организмам на территории Архангельской области (далее - совет) и утверждается положение о нем.</w:t>
      </w:r>
      <w:proofErr w:type="gramEnd"/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II. Структура Красной книги Архангельской области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II. Структура Красной книги Архангельской области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8. Красная книга Архангельской области включает разделы по систематическим группам объектов животного и растительного мира.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9. Каждый объект животного и растительного мира, занесенный в Красную книгу Архангельской области, должен быть отнесен к одной из следующих категорий статуса редкости, характеризующих состояние вида (подвида, популяции) на территории Архангельской области: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1) категория 0 (</w:t>
      </w:r>
      <w:proofErr w:type="spellStart"/>
      <w:r w:rsidRPr="00BE7697">
        <w:rPr>
          <w:rFonts w:ascii="Times New Roman" w:hAnsi="Times New Roman" w:cs="Times New Roman"/>
          <w:sz w:val="24"/>
          <w:szCs w:val="24"/>
        </w:rPr>
        <w:t>Ex</w:t>
      </w:r>
      <w:proofErr w:type="spellEnd"/>
      <w:r w:rsidRPr="00BE7697">
        <w:rPr>
          <w:rFonts w:ascii="Times New Roman" w:hAnsi="Times New Roman" w:cs="Times New Roman"/>
          <w:sz w:val="24"/>
          <w:szCs w:val="24"/>
        </w:rPr>
        <w:t>) - вероятно исчезнувшие виды (подвиды, популяции): таксоны, о единичных встречах которых имеются данные 25-50-летней давности;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2) категория 1 (E) - находящиеся под угрозой исчезновения виды (подвиды, популяции): таксоны, численность которых и число местообитаний снизились до критического уровня таким образом, что в ближайшее время они могут исчезнуть;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3) категория 2 (V) - сокращающиеся в численности виды (подвиды, популяции): таксоны, редкие или уязвимые, с сокращающейся численностью, которые при дальнейшем воздействии негативных факторов могут в короткие сроки попасть в категорию находящихся под угрозой исчезновения;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4) категория 3 (R) - редкие виды (подвиды, популяции): таксоны с естественно низкой численностью и ограниченным ареалом или спорадически распространенные на значительных территориях, для сохранения которых необходимо принятие специальных мер охраны;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5) категория 4 (I) - неопределенные по современному состоянию и категории виды (подвиды, популяции): таксоны, предположительно, относящиеся к одной из предыдущих категорий, но по которым нет достаточных сведений об их современном состоянии, либо они не в полной мере соответствуют критериям других категорий;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6) категория 5 (</w:t>
      </w:r>
      <w:proofErr w:type="spellStart"/>
      <w:r w:rsidRPr="00BE7697">
        <w:rPr>
          <w:rFonts w:ascii="Times New Roman" w:hAnsi="Times New Roman" w:cs="Times New Roman"/>
          <w:sz w:val="24"/>
          <w:szCs w:val="24"/>
        </w:rPr>
        <w:t>Cd</w:t>
      </w:r>
      <w:proofErr w:type="spellEnd"/>
      <w:r w:rsidRPr="00BE7697">
        <w:rPr>
          <w:rFonts w:ascii="Times New Roman" w:hAnsi="Times New Roman" w:cs="Times New Roman"/>
          <w:sz w:val="24"/>
          <w:szCs w:val="24"/>
        </w:rPr>
        <w:t>) - восстанавливаемые или восстанавливающиеся виды (подвиды, популяции): таксоны, численность и ареалы которых начали восстанавливаться в результате естественных процессов или принятых мер охраны;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7) категория 6 - редкие с нерегулярным пребыванием виды (подвиды, популяции): таксоны, занесенные в Красную книгу Российской Федерации, Красную книгу Международного союза охраны природы, особи которых обнаруживаются на территории Архангельской области при нерегулярных миграциях или залетах (заходах);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8) категория 7 - вне опасности: таксоны, занесенные в Красную книгу Российской Федерации, Красную книгу Международного союза охраны природы, которые на территории Архангельской области являются восстановленными и вне опасности исчезновения.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10. В Красной книге Архангельской области информация об объекте животного и растительного мира представляется в виде очерка, в котором виды приведены в систематическом порядке, включающем следующие графы: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русское и латинское название вида (подвида);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систематическое положение вида (подвида) - до семейства;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категория статуса в Красной книге Архангельской области;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категория статуса в Красной книге Российской Федерации, Красной книге Международного союза охраны природы, Красных книгах сопредельных субъектов Российской Федерации, если вид включен в указанные Красные книги;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описание вида (подвида);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распространение вида (подвида) на территории Архангельской области, Российской Федерации и в мире;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места обитания и биология вида (подвида);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оценка численности вида (подвида) и ее динамика;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лимитирующие факторы;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lastRenderedPageBreak/>
        <w:t>принятые и необходимые меры охраны;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список источников информации;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фамилия и инициалы составителя (составителей) очерка;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фамилия и инициалы художника.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Очерк сопровождается цветным рисунком, изображающим объект животного или растительного мира, и схематической картой Архангельской области, на которой показано распространение вида.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III. Ведение Красной книги Архангельской области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11. Ведение Красной книги Архангельской области включает: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сбор и анализ данных об объектах животного и растительного мира, рекомендуемых к занесению в Красную книгу Архангельской области;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организацию мониторинга состояния объектов животного и растительного мира, занесенных в Красную книгу Архангельской области;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создание и пополнение банка данных по объектам животного и растительного мира, занесенных в Красную книгу Архангельской области;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занесение в установленном порядке в Красную книгу Архангельской области или исключение из нее объектов животного и растительного мира;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подготовку и реализацию предложений по специальным мерам охраны, включая организацию особо охраняемых природных территорий и генетических банков с целью сохранения объектов животного и растительного мира, занесенных в Красную книгу Архангельской области;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lastRenderedPageBreak/>
        <w:t>выдача разрешений на добывание объектов животного мира, включенных в редких и находящихся под угрозой исчезновения животных, растений и других организмов, включаемых в Красную книгу Архангельской области, в целях их сохранения и восстановления численности.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(абзац дополнительно включен на основании постановления Правительства Архангельской области от 24 ноября 2015 года N 478-пп)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12. Сбор данных о распространении, местах обитания, образе жизни, биологии, численности, лимитирующих факторах, принятых и необходимых мерах по охране и восстановлению объектов животного и растительного мира, об изменении условий их обитания осуществляется юридическими и физическими лицами, связанными по роду своей деятельности с изучением и охраной объектов животного и растительного мира.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13. Перечень организаций, которым рекомендуется осуществлять сбор и обобщение информации по биологии, численности и распространению на территории Архангельской области объектов животного и растительного мира, занесенных или рекомендуемых к занесению в Красную книгу Архангельской области (далее - ведущие организации), утверждается министерством природных ресурсов и лесопромышленного комплекса Архангельской области.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14. Ведущие организации осуществляют следующую деятельность: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7697">
        <w:rPr>
          <w:rFonts w:ascii="Times New Roman" w:hAnsi="Times New Roman" w:cs="Times New Roman"/>
          <w:sz w:val="24"/>
          <w:szCs w:val="24"/>
        </w:rPr>
        <w:t>собирают и анализируют данные об объектах животного и растительного мира, занесенных или рекомендуемых к занесению в Красную книгу Архангельской области, в том числе осуществляют сбор данных о распространении, местах обитания, численности, лимитирующих факторах, об изменении условий обитания объектов животного и растительного мира, а также о принятых мерах и мерах, которые необходимо предпринять по охране и восстановлению объектов животного и растительного</w:t>
      </w:r>
      <w:proofErr w:type="gramEnd"/>
      <w:r w:rsidRPr="00BE7697">
        <w:rPr>
          <w:rFonts w:ascii="Times New Roman" w:hAnsi="Times New Roman" w:cs="Times New Roman"/>
          <w:sz w:val="24"/>
          <w:szCs w:val="24"/>
        </w:rPr>
        <w:t xml:space="preserve"> мира;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разрабатывают программы и мероприятия по искусственному разведению объектов животного и растительного мира, занесенных в Красную книгу Архангельской области;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анализируют предложения о занесении в Красную книгу Архангельской области или исключении из нее объектов животного и растительного мира;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lastRenderedPageBreak/>
        <w:t>передают соответствующие материалы в министерство природных ресурсов и лесопромышленного комплекса Архангельской области для последующего рассмотрения на заседании совета, а также формирования банка данных по указанным объектам.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15. Мониторинг объектов животного и растительного мира представляет собой систему регулярных наблюдений за распространением, численностью, состоянием указанных объектов, структурой, качеством и площадью среды их обитания.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16. В Красную книгу Архангельской области заносятся объекты животного и растительного мира, постоянно или временно обитающие в состоянии естественной свободы или произрастающие в естественных условиях на территории Архангельской области, которые подлежат особой охране и отвечают категориям, предусмотренным пунктом 8 настоящего Положения.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 xml:space="preserve">17. </w:t>
      </w:r>
      <w:proofErr w:type="gramStart"/>
      <w:r w:rsidRPr="00BE7697">
        <w:rPr>
          <w:rFonts w:ascii="Times New Roman" w:hAnsi="Times New Roman" w:cs="Times New Roman"/>
          <w:sz w:val="24"/>
          <w:szCs w:val="24"/>
        </w:rPr>
        <w:t>Основанием для занесения в Красную книгу Архангельской области или изменения категории статуса редкости того или иного объекта животного или растительного мира являются данные об опасном сокращении его численности и (или) ареала, о неблагоприятных изменениях условий существования этого объекта или другие данные, свидетельствующие о необходимости принятия специальных мер по его сохранению и восстановлению.</w:t>
      </w:r>
      <w:proofErr w:type="gramEnd"/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 xml:space="preserve">18. </w:t>
      </w:r>
      <w:proofErr w:type="gramStart"/>
      <w:r w:rsidRPr="00BE7697">
        <w:rPr>
          <w:rFonts w:ascii="Times New Roman" w:hAnsi="Times New Roman" w:cs="Times New Roman"/>
          <w:sz w:val="24"/>
          <w:szCs w:val="24"/>
        </w:rPr>
        <w:t>Основанием для исключения из Красной книги Архангельской области или изменения категории статуса редкости того или иного объекта животного или растительного мира являются данные о восстановлении его численности и (или) ареала, о положительных изменениях условий его существования или другие данные, свидетельствующие об отсутствии необходимости принятия специальных мер по его сохранению и восстановлению, а также данные о его безвозвратной потере (вымирании).</w:t>
      </w:r>
      <w:proofErr w:type="gramEnd"/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19. Предложения о занесении в Красную книгу Архангельской области, исключении из Красной книги Архангельской области или о переводе из одной категории статуса редкости в другую того или иного объекта животного или растительного мира направляются ведущими организациями, юридическими и физическими лицами в министерство природных ресурсов и лесопромышленного комплекса Архангельской области.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 xml:space="preserve">20. </w:t>
      </w:r>
      <w:proofErr w:type="gramStart"/>
      <w:r w:rsidRPr="00BE7697">
        <w:rPr>
          <w:rFonts w:ascii="Times New Roman" w:hAnsi="Times New Roman" w:cs="Times New Roman"/>
          <w:sz w:val="24"/>
          <w:szCs w:val="24"/>
        </w:rPr>
        <w:t xml:space="preserve">Совет по результатам рассмотрения представленных предложений направляет в министерство природных ресурсов и лесопромышленного комплекса Архангельской области соответствующие рекомендации с необходимыми обоснованиями для подготовки проекта решения о занесении в Красную книгу Архангельской области, исключения из Красной книги Архангельской области </w:t>
      </w:r>
      <w:r w:rsidRPr="00BE7697">
        <w:rPr>
          <w:rFonts w:ascii="Times New Roman" w:hAnsi="Times New Roman" w:cs="Times New Roman"/>
          <w:sz w:val="24"/>
          <w:szCs w:val="24"/>
        </w:rPr>
        <w:lastRenderedPageBreak/>
        <w:t>или о переводе из одной категории статуса редкости в другую того или иного объекта животного или растительного мира.</w:t>
      </w:r>
      <w:proofErr w:type="gramEnd"/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21. Перечень редких и находящихся под угрозой исчезновения животных, растений и других организмов, включаемых в Красную книгу Архангельской области, утверждается Правительством Архангельской области.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IV. Издание и распространение Красной книги Архангельской области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22. Издание Красной книги Архангельской области осуществляется не реже одного раза в 10 лет.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23. Распространение тиража Красной книги Архангельской области осуществляется министерством природных ресурсов и лесопромышленного комплекса Архангельской области.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24. Тираж Красной книги Архангельской области распределяется между органами государственной власти Архангельской области, территориальными органами федеральных органов исполнительной власти, осуществляющими деятельность в области природопользования и охраны окружающей среды, органами местного самоуправления муниципальных образований Архангельской области, общественными экологическими организациями, научно-исследовательскими, образовательными, культурно-просветительскими и другими заинтересованными организациями, находящимися в Архангельской области. Также Красная книга Архангельской области может направляться в федеральные органы исполнительной власти, органы государственной власти соседних с Архангельской областью субъектов Российской Федерации, научные и иные организации.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25. Конкретный перечень организаций, а также количество направляемых в их адрес экземпляров Красной книги Архангельской области формируется советом и утверждается министерством природных ресурсов и лесопромышленного комплекса Архангельской области.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26. Не менее половины тиража каждого издания Красной книги Архангельской области распространяется в соответствии с пунктами 24 и 25 настоящего Порядка безвозмездно.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BE7697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BE7697">
        <w:rPr>
          <w:rFonts w:ascii="Times New Roman" w:hAnsi="Times New Roman" w:cs="Times New Roman"/>
          <w:sz w:val="24"/>
          <w:szCs w:val="24"/>
        </w:rPr>
        <w:t>ункт в редакции постановления Правительства Архангельской области от 24 ноября 2015 года N 478-пп - см. предыдущую редакцию)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lastRenderedPageBreak/>
        <w:t xml:space="preserve">27. </w:t>
      </w:r>
      <w:proofErr w:type="gramStart"/>
      <w:r w:rsidRPr="00BE7697">
        <w:rPr>
          <w:rFonts w:ascii="Times New Roman" w:hAnsi="Times New Roman" w:cs="Times New Roman"/>
          <w:sz w:val="24"/>
          <w:szCs w:val="24"/>
        </w:rPr>
        <w:t>Для оперативного планирования мероприятий по сохранению и восстановлению объектов животного и растительного мира, занесенных в Красную книгу Архангельской области, министерство природных ресурсов и лесопромышленного комплекса Архангельской области в период между изданиями, обеспечивает подготовку и распространение перечней редких и находящихся под угрозой исчезновения животных, растений и других организмов, включаемых в Красную книгу Архангельской области и исключаемых из нее (с изменениями и</w:t>
      </w:r>
      <w:proofErr w:type="gramEnd"/>
      <w:r w:rsidRPr="00BE7697">
        <w:rPr>
          <w:rFonts w:ascii="Times New Roman" w:hAnsi="Times New Roman" w:cs="Times New Roman"/>
          <w:sz w:val="24"/>
          <w:szCs w:val="24"/>
        </w:rPr>
        <w:t xml:space="preserve"> дополнениями), которые являются составной частью Красной книги Архангельской области.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>V. Подготовка предложений по специальным мерам охраны объектов животного и растительного мира, занесенных в Красную книгу Архангельской области</w:t>
      </w: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  <w:r w:rsidRPr="00BE7697">
        <w:rPr>
          <w:rFonts w:ascii="Times New Roman" w:hAnsi="Times New Roman" w:cs="Times New Roman"/>
          <w:sz w:val="24"/>
          <w:szCs w:val="24"/>
        </w:rPr>
        <w:t xml:space="preserve">28. </w:t>
      </w:r>
      <w:proofErr w:type="gramStart"/>
      <w:r w:rsidRPr="00BE7697">
        <w:rPr>
          <w:rFonts w:ascii="Times New Roman" w:hAnsi="Times New Roman" w:cs="Times New Roman"/>
          <w:sz w:val="24"/>
          <w:szCs w:val="24"/>
        </w:rPr>
        <w:t>Ведущие организации, а также заинтересованные юридические и физические лица осуществляют подготовку предложений по специальным мерам охраны объектов животного и растительного мира, занесенных в Красную книгу Архангельской области, включая организацию особо охраняемых природных территорий регионального значения и создание генетических банков, и представляют предложения в министерство природных ресурсов и лесопромышленного комплекса Архангельской области.</w:t>
      </w:r>
      <w:proofErr w:type="gramEnd"/>
    </w:p>
    <w:p w:rsidR="00BE7697" w:rsidRPr="00BE7697" w:rsidRDefault="00BE7697" w:rsidP="00BE7697">
      <w:pPr>
        <w:rPr>
          <w:rFonts w:ascii="Times New Roman" w:hAnsi="Times New Roman" w:cs="Times New Roman"/>
          <w:sz w:val="24"/>
          <w:szCs w:val="24"/>
        </w:rPr>
      </w:pPr>
    </w:p>
    <w:p w:rsidR="00DA0770" w:rsidRPr="00AA6D34" w:rsidRDefault="00DA0770" w:rsidP="00BE7697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55940485b0e479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