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E03E2" w:rsidRPr="000E03E2" w:rsidRDefault="000E03E2" w:rsidP="000E03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03E2">
        <w:rPr>
          <w:rFonts w:ascii="Times New Roman" w:hAnsi="Times New Roman" w:cs="Times New Roman"/>
          <w:b/>
          <w:sz w:val="24"/>
          <w:szCs w:val="24"/>
        </w:rPr>
        <w:t>О ПОРЯДКЕ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МИНИСТЕРСТВО ПРИРОДНЫХ РЕСУРСОВ РЕСПУБЛИКИ БУРЯТИЯ</w:t>
      </w: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ПРИКАЗ</w:t>
      </w: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от 10 ноября 2016 года N 374-ПР</w:t>
      </w: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О ПОРЯДКЕ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Зарегистрировано в реестре нормативных правовых актов органов исполнительной власти Республики Бурятия 25 ноября 2016 года N 032016484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В соответствии с пунктом 6 статьи 18 Федерального закона от 24.06.1998 N 89-ФЗ "Об отходах производства и потребления", пунктом 3.2 Положения о Министерстве природных ресурсов Республики Бурятия, утвержденного постановлением Правительства Республики Бурятия от 09.03.2007 N 65, приказываю: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Порядок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Установить, что разработанные нормативы образования отходов и лимиты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утверждаются Республиканской службой по охране, контролю и регулированию использования объектов животного мира, отнесенных к объектам охоты, контролю и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надзору в сфере природопользования (Щепин С.Г.).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3. Отделу управления охраной окружающей среды (Трофимова С.М.) обеспечить регистрацию и опубликование в средствах массовой информации данного акта в установленном законодательством Республики Бурятия порядке.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5. Настоящий приказ вступает в силу со дня его официального опубликования.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И.о. министра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природных ресурсов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А.В.ЛБОВ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ПОРЯДОК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Настоящий Порядок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допустимых количеств отходов конкретного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предпринимательства.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В случае наличия у юридического лица филиало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в(</w:t>
      </w:r>
      <w:proofErr w:type="spellStart"/>
      <w:proofErr w:type="gramEnd"/>
      <w:r w:rsidRPr="000E03E2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на территории двух и более субъектов Российской Федерации, нормативы образования отходов и лимитов на их размещение разрабатываются и утверждаются отдельно для филиала(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) и обособленного подразделения.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5. Нормативы образования отходов служат для определения ожидаемого количества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 xml:space="preserve">Нормативы образования отходов и лимиты на их размещение утверждаются Республиканской службой по охране, контролю и регулированию использования объектов животного мира, отнесенных к объектам охоты, контролю и надзору в сфере природопользования (далее -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)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Республики Бурятия от 16.06.2016 N 258.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7. В лимиты на размещение отходов не включаются массы (объемы) отходов, предназначенные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>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- 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- использования и/или обезвреживания.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8. Лимиты на размещение отходов в недрах для юридических лиц - пользователей недр, имеющих лицензии на пользование участками недр для целей захоронения токсичных и иных опасных отходов, утверждаются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Бурприроднадзором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на срок действия такой лицензии, но не более чем на 5 лет.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9. Горные породы, используемые для закладки выработанного пространства, засыпки провалов и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рекультивации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нарушенных горными работами земель, в соответствии с утвержденным в установленном порядке техническим проектом разработки месторождений полезных ископаемых, в лимиты на размещение отходов не включаются.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10. Индивидуальные предприниматели и юридические лица (их филиалы и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другие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территориально обособленные подразделения), в результате хозяйственной и иной деятельности которых образуются отходы, представляют в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а) заявление об утверждении нормативов образования отходов и лимитов на их размещение с указанием следующих сведений: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lastRenderedPageBreak/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6 настоящего Порядка.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11. Заявление и проект нормативов образования отходов и лимитов на их размещение принимаются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Бурприроднадзором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по описи, копия которой с отметкой о дате приема направляется (вручается) индивидуальным предпринимателям и юридическим лицам.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12. Заявление и проект нормативов образования отходов и лимитов на их размещение могут быть поданы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13. Перечень документов, установленных в пункте 10 настоящего Порядка, является исчерпывающим. Требование о предоставлении иных документов не допускается.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 xml:space="preserve">В случае выявления неточностей и (или) неполноты сведений, содержащихся в заявлении,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в течение 5 рабочих дней с даты их приема вручает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предоставления документов или направляют такое уведомление заказным почтовым отправлением с уведомлением о вручении.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lastRenderedPageBreak/>
        <w:t xml:space="preserve">15.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 xml:space="preserve">В случае, предусмотренном пунктом 14 настоящего Порядка, срок принятия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Бурприроднадзором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решения об утверждении нормативов образования отходов и лимитов на их размещение либо об отказе в их утверждении исчисляется со дня поступления в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надлежащим образом оформленного заявления и проекта нормативов образования отходов и лимитов на их размещение, указанных в пункте 10 настоящего Порядка.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 xml:space="preserve">В случае непредставления индивидуальным предпринимателем и юридическим лицом в течение 10 рабочих дней с момента получения ими уведомления, надлежащим образом оформленного заявления и проекта нормативов образования отходов и лимитов на их размещение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возвращает индивидуальному предпринимателю и юридическому лицу ранее представленное заявление и проект нормативов образования отходов и лимитов на их размещение, которые направляются почтовым отправлением в срок, не превышающий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3 рабочих дней.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17.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в срок, не превышающий 30 рабочих дней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с даты приема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указанных в пункте 10 настоящего Порядка заявления и проекта нормативов образования отходов и лимитов на их размещение, принимают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18. Основанием для отказа в утверждении нормативов образования отходов и лимитов на их размещение является: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- 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6 настоящего Порядка;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-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30.09.2011 N 792 (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в Минюсте России 16.11.2011 N 22313);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lastRenderedPageBreak/>
        <w:t xml:space="preserve">19. 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решение об отказе в их утверждении направляется (вручается) индивидуальному предпринимателю и юридическому лицу в течение 3 рабочих дней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20. В решении об утверждении нормативов образования отходов и лимитов на их размещение указывается наименование индивидуального предпринимателя и юридического лица (его филиал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0E03E2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21. Датой утверждения нормативов образования отходов и лимитов на их размещение является дата принятия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Бурприроднадзором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решения об утверждении нормативов образования отходов и лимитов на их размещение.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22.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 xml:space="preserve">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6 настоящего Порядка, и представляемого в уведомительном порядке в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, утвердившего нормативы образования отходов и лимиты на их размещение (далее - технический отчет).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23. Технический отчет представляется индивидуальными предпринимателями и юридическими лицами непосредственно в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 на их размещение.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24. Датой представления технического отчета считается отметка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Бурприроднадзора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о его получении (вручении) с указанием даты или дата почтового отправления.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25. Технический отчет может быть подан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lastRenderedPageBreak/>
        <w:t>26. 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27. Нормативы образования отходов и лимиты на их размещение для индивидуальных предпринимателей и юридических лиц, осуществляющих деятельность в области обращения с отходами на Байкальской природной территории, пересматриваются и утверждаются ежегодно.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28. Подтверждение неизменности производственного процесса и используемого сырья в виде технического отчета индивидуальными предпринимателями и юридическими лицами, осуществляющими деятельность в области обращения с отходами на Байкальской природной территории, не производится.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29. Документ об утверждении нормативов образования отходов и лимитов на их размещение подлежит переоформлению в случаях: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10 настоящего Порядка, в том числе: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изменения наименования юридического лица, в том числе фирменного наименования;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lastRenderedPageBreak/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30. 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31. Переоформление документа об утверждении нормативов образования отходов и лимитов на их размещение осуществляется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Бурприроднадзором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, утвердившим нормативы образования отходов и лимиты на их размещение, на основании рассмотрения представленных индивидуальными предпринимателями и юридическими лицами: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а) заявления о переоформлении нормативов образования отходов и лимитов на их размещение (с указанием причин переоформления).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 xml:space="preserve">В случае, предусмотренном подпунктом "б" пункта 29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30.09.2011 N 792 (зарегистрирован в Минюсте России 16.11.2011 N 22313);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б) оригинал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) ранее в установленном порядке документа(-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) об утверждении нормативов образования отходов и лимитов на их размещение.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32. </w:t>
      </w:r>
      <w:proofErr w:type="spellStart"/>
      <w:proofErr w:type="gram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31 настоящего Порядка, принимают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33. Основанием для отказа в переоформлении является: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- наличие недостоверной информации в представленных заявлениях о переоформлении нормативов образования отходов и лимитов на их размещение и документах, указанных в пункте 31 настоящего Порядка;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-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30.09.2011 N 792 (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в Минюсте России 16.11.2011 N 22313);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34.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3 рабочих дней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35.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 xml:space="preserve">В случае утери либо порчи бланка документа об утверждении нормативов образования отходов и лимитов на их размещение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, утвердивший нормативы образования отходов и лимиты на их размещение,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36.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актами </w:t>
      </w:r>
      <w:proofErr w:type="spellStart"/>
      <w:r w:rsidRPr="000E03E2">
        <w:rPr>
          <w:rFonts w:ascii="Times New Roman" w:hAnsi="Times New Roman" w:cs="Times New Roman"/>
          <w:sz w:val="24"/>
          <w:szCs w:val="24"/>
        </w:rPr>
        <w:t>Бурприроднадзора</w:t>
      </w:r>
      <w:proofErr w:type="spellEnd"/>
      <w:r w:rsidRPr="000E03E2">
        <w:rPr>
          <w:rFonts w:ascii="Times New Roman" w:hAnsi="Times New Roman" w:cs="Times New Roman"/>
          <w:sz w:val="24"/>
          <w:szCs w:val="24"/>
        </w:rPr>
        <w:t>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03E2">
        <w:rPr>
          <w:rFonts w:ascii="Times New Roman" w:hAnsi="Times New Roman" w:cs="Times New Roman"/>
          <w:b/>
          <w:sz w:val="24"/>
          <w:szCs w:val="24"/>
        </w:rPr>
        <w:t>Приложение. ДОКУМЕНТ об утверждении нормативов образования отходов и лимитов на их размещение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Приложение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к Порядку утверждения нормативов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их размещение применительно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хозяйственной и (или) иной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деятельности юридических лиц и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индивидуальных предпринимателей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E03E2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0E03E2" w:rsidRPr="000E03E2" w:rsidRDefault="000E03E2" w:rsidP="000E03E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Форма</w:t>
      </w: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ДОКУМЕНТ об утверждении нормативов образования отходов и лимитов на их размещение</w:t>
      </w: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E03E2">
        <w:rPr>
          <w:rFonts w:ascii="Times New Roman" w:hAnsi="Times New Roman" w:cs="Times New Roman"/>
          <w:sz w:val="24"/>
          <w:szCs w:val="24"/>
        </w:rPr>
        <w:t>(Ф.И.О. индивидуального предпринимателя или наименование</w:t>
      </w:r>
      <w:proofErr w:type="gramEnd"/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E03E2">
        <w:rPr>
          <w:rFonts w:ascii="Times New Roman" w:hAnsi="Times New Roman" w:cs="Times New Roman"/>
          <w:sz w:val="24"/>
          <w:szCs w:val="24"/>
        </w:rPr>
        <w:lastRenderedPageBreak/>
        <w:t>юридического лица (наименование филиала или другого</w:t>
      </w:r>
      <w:proofErr w:type="gramEnd"/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E03E2">
        <w:rPr>
          <w:rFonts w:ascii="Times New Roman" w:hAnsi="Times New Roman" w:cs="Times New Roman"/>
          <w:sz w:val="24"/>
          <w:szCs w:val="24"/>
        </w:rPr>
        <w:t>территориально обособленного подразделения))</w:t>
      </w:r>
      <w:proofErr w:type="gramEnd"/>
    </w:p>
    <w:p w:rsidR="000E03E2" w:rsidRPr="000E03E2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357E" w:rsidRDefault="000E03E2" w:rsidP="000E0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ИНН ___________ ОКАТО ___________ Фактический адрес: ______________________</w:t>
      </w:r>
    </w:p>
    <w:p w:rsidR="0031357E" w:rsidRDefault="0031357E" w:rsidP="000E03E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9"/>
        <w:gridCol w:w="569"/>
        <w:gridCol w:w="455"/>
        <w:gridCol w:w="549"/>
        <w:gridCol w:w="563"/>
        <w:gridCol w:w="619"/>
        <w:gridCol w:w="532"/>
        <w:gridCol w:w="441"/>
        <w:gridCol w:w="408"/>
        <w:gridCol w:w="408"/>
        <w:gridCol w:w="408"/>
        <w:gridCol w:w="408"/>
        <w:gridCol w:w="408"/>
        <w:gridCol w:w="408"/>
        <w:gridCol w:w="562"/>
        <w:gridCol w:w="532"/>
        <w:gridCol w:w="441"/>
        <w:gridCol w:w="408"/>
        <w:gridCol w:w="408"/>
        <w:gridCol w:w="408"/>
        <w:gridCol w:w="408"/>
        <w:gridCol w:w="408"/>
        <w:gridCol w:w="423"/>
      </w:tblGrid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осредненны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й за год, тонн </w:t>
            </w:r>
          </w:p>
        </w:tc>
        <w:tc>
          <w:tcPr>
            <w:tcW w:w="18665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83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предприниматель или юридическое лицо, эксплуат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ирующее объект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объекта размещения отходов в ГРОРО 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&lt;**&gt;</w:t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объекта размещения отходов в ГРОРО 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&lt;**&gt;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</w:t>
            </w: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3E2" w:rsidRPr="000E03E2" w:rsidTr="000E03E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E03E2" w:rsidRPr="000E03E2" w:rsidRDefault="000E03E2" w:rsidP="000E0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1357E" w:rsidRDefault="0031357E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________________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&lt;**&gt; Государственный реестр размещения отходов.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E03E2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на основании решения _____________ ____________________ от ________ N ____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E03E2">
        <w:rPr>
          <w:rFonts w:ascii="Times New Roman" w:hAnsi="Times New Roman" w:cs="Times New Roman"/>
          <w:sz w:val="24"/>
          <w:szCs w:val="24"/>
        </w:rPr>
        <w:lastRenderedPageBreak/>
        <w:t>(наименование (наименование органа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акта) исполнительной власти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E03E2">
        <w:rPr>
          <w:rFonts w:ascii="Times New Roman" w:hAnsi="Times New Roman" w:cs="Times New Roman"/>
          <w:sz w:val="24"/>
          <w:szCs w:val="24"/>
        </w:rPr>
        <w:t>Республики Бурятия)</w:t>
      </w:r>
      <w:proofErr w:type="gramEnd"/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 xml:space="preserve">Установлен срок действия </w:t>
      </w:r>
      <w:proofErr w:type="gramStart"/>
      <w:r w:rsidRPr="000E03E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E03E2">
        <w:rPr>
          <w:rFonts w:ascii="Times New Roman" w:hAnsi="Times New Roman" w:cs="Times New Roman"/>
          <w:sz w:val="24"/>
          <w:szCs w:val="24"/>
        </w:rPr>
        <w:t xml:space="preserve"> ____________ по ____________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Руководитель (или лицо, его заменяющее) _______________ ___________________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МП</w:t>
      </w:r>
    </w:p>
    <w:p w:rsidR="000E03E2" w:rsidRPr="000E03E2" w:rsidRDefault="000E03E2" w:rsidP="000E03E2">
      <w:pPr>
        <w:rPr>
          <w:rFonts w:ascii="Times New Roman" w:hAnsi="Times New Roman" w:cs="Times New Roman"/>
          <w:sz w:val="24"/>
          <w:szCs w:val="24"/>
        </w:rPr>
      </w:pPr>
    </w:p>
    <w:p w:rsidR="0031357E" w:rsidRPr="003F550C" w:rsidRDefault="000E03E2" w:rsidP="000E03E2">
      <w:pPr>
        <w:rPr>
          <w:rFonts w:ascii="Times New Roman" w:hAnsi="Times New Roman" w:cs="Times New Roman"/>
          <w:sz w:val="24"/>
          <w:szCs w:val="24"/>
        </w:rPr>
      </w:pPr>
      <w:r w:rsidRPr="000E03E2">
        <w:rPr>
          <w:rFonts w:ascii="Times New Roman" w:hAnsi="Times New Roman" w:cs="Times New Roman"/>
          <w:sz w:val="24"/>
          <w:szCs w:val="24"/>
        </w:rPr>
        <w:t>"__" __________ 20__ г.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8c83cf121e6451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