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738E64" w14:textId="77777777" w:rsidR="00B4112B" w:rsidRDefault="00B4112B" w:rsidP="00B4112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ГОРОДА ТАМБОВА ТАМБОВСКОЙ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7 ноября 2019 года N 5651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организации сбора и утилизации ртутьсодержащих отходов в администрации города Тамбова Тамбовской области, подведомственных ей учреждениях и муниципальных унитарных предприятиях</w:t>
      </w:r>
    </w:p>
    <w:p w14:paraId="302A5E4F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470B737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 исполнение постановления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в соответствии с Федеральным законом от 06.10.2003 N 131-ФЗ "Об общих принципах организации местного самоуправления в Российской Федерации", постановлением администрации Тамбовской области от 18.06.2014 N 656 "Об утверждении Порядка обращения с ртутьсодержащими отходами в органах исполнительной власти Тамбовской области и подведомственных им учреждениях и государственных унитарных предприятиях", руководствуясь Уставом города Тамбова, постановляю:</w:t>
      </w:r>
      <w:r>
        <w:rPr>
          <w:rFonts w:ascii="Arial" w:hAnsi="Arial" w:cs="Arial"/>
          <w:color w:val="444444"/>
        </w:rPr>
        <w:br/>
      </w:r>
    </w:p>
    <w:p w14:paraId="5331B3DD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CDFAEE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Порядок организации сбора и утилизации ртутьсодержащих отходов в администрации города Тамбова Тамбовской области, подведомственных ей учреждениях и муниципальных унитарных предприятиях согласно приложению N 1.</w:t>
      </w:r>
      <w:r>
        <w:rPr>
          <w:rFonts w:ascii="Arial" w:hAnsi="Arial" w:cs="Arial"/>
          <w:color w:val="444444"/>
        </w:rPr>
        <w:br/>
      </w:r>
    </w:p>
    <w:p w14:paraId="5D20478A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65531F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Определить места первичного сбора у потребителей и размещения отработанных ртутьсодержащих ламп на территории города Тамбова согласно приложению N 2.</w:t>
      </w:r>
      <w:r>
        <w:rPr>
          <w:rFonts w:ascii="Arial" w:hAnsi="Arial" w:cs="Arial"/>
          <w:color w:val="444444"/>
        </w:rPr>
        <w:br/>
      </w:r>
    </w:p>
    <w:p w14:paraId="5C32ABDE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F85B29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Информационному управлению администрации города Тамбова Тамбовской области (Дьяконов) направить настоящее постановление для опубликования в газете "Наш город Тамбов".</w:t>
      </w:r>
      <w:r>
        <w:rPr>
          <w:rFonts w:ascii="Arial" w:hAnsi="Arial" w:cs="Arial"/>
          <w:color w:val="444444"/>
        </w:rPr>
        <w:br/>
      </w:r>
    </w:p>
    <w:p w14:paraId="38CE02DF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50E9B8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Контроль за исполнением настоящего постановления возложить на первого заместителя главы администрации города Тамбова Тамбовской области </w:t>
      </w:r>
      <w:proofErr w:type="spellStart"/>
      <w:r>
        <w:rPr>
          <w:rFonts w:ascii="Arial" w:hAnsi="Arial" w:cs="Arial"/>
          <w:color w:val="444444"/>
        </w:rPr>
        <w:t>Д.А.Самородина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5232757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b/>
          <w:bCs/>
          <w:color w:val="444444"/>
          <w:bdr w:val="none" w:sz="0" w:space="0" w:color="auto" w:frame="1"/>
        </w:rPr>
        <w:t>Исполняющий полномочия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b/>
          <w:bCs/>
          <w:color w:val="444444"/>
          <w:bdr w:val="none" w:sz="0" w:space="0" w:color="auto" w:frame="1"/>
        </w:rPr>
        <w:lastRenderedPageBreak/>
        <w:t>главы города Тамбова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b/>
          <w:bCs/>
          <w:color w:val="444444"/>
          <w:bdr w:val="none" w:sz="0" w:space="0" w:color="auto" w:frame="1"/>
        </w:rPr>
        <w:t>Тамбовской области</w:t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b/>
          <w:bCs/>
          <w:color w:val="444444"/>
          <w:bdr w:val="none" w:sz="0" w:space="0" w:color="auto" w:frame="1"/>
        </w:rPr>
        <w:t>Д.А.Самородин</w:t>
      </w:r>
      <w:proofErr w:type="spellEnd"/>
    </w:p>
    <w:p w14:paraId="30A8F2DF" w14:textId="77777777" w:rsidR="00B4112B" w:rsidRDefault="00B4112B" w:rsidP="00B4112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города Тамбова</w:t>
      </w:r>
      <w:r>
        <w:rPr>
          <w:rFonts w:ascii="Arial" w:hAnsi="Arial" w:cs="Arial"/>
          <w:color w:val="444444"/>
          <w:sz w:val="24"/>
          <w:szCs w:val="24"/>
        </w:rPr>
        <w:br/>
        <w:t>Тамбовской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07.11.2019 N 5651</w:t>
      </w:r>
    </w:p>
    <w:p w14:paraId="5C7A2CAD" w14:textId="77777777" w:rsidR="00B4112B" w:rsidRDefault="00B4112B" w:rsidP="00B4112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ОРГАНИЗАЦИИ СБОРА И УТИЛИЗАЦИИ РТУТЬСОДЕРЖАЩИХ ОТХОДОВ В АДМИНИСТРАЦИИ ГОРОДА ТАМБОВА ТАМБОВСКОЙ ОБЛАСТИ, ПОДВЕДОМСТВЕННЫХ ЕЙ УЧРЕЖДЕНИЯХ И МУНИЦИПАЛЬНЫХ УНИТАРНЫХ ПРЕДПРИЯТИЯХ</w:t>
      </w:r>
    </w:p>
    <w:p w14:paraId="5610D69E" w14:textId="77777777" w:rsidR="00B4112B" w:rsidRDefault="00B4112B" w:rsidP="00B411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5F064935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335FFB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Порядок организации сбора и утилизации ртутьсодержащих отходов в администрации города Тамбова Тамбовской области, подведомственных ей учреждениях и муниципальных унитарных предприятиях (далее - Порядок) разработан в целях предотвращения неблагоприятного воздействия на здоровье граждан и окружающую среду отработанных ртутьсодержащих отходов путем организации их сбора.</w:t>
      </w:r>
      <w:r>
        <w:rPr>
          <w:rFonts w:ascii="Arial" w:hAnsi="Arial" w:cs="Arial"/>
          <w:color w:val="444444"/>
        </w:rPr>
        <w:br/>
      </w:r>
    </w:p>
    <w:p w14:paraId="40F5DEF9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77D88A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1.2. Порядок разработан в соответствии с Федеральным законом от 24.06.1998 N 89-ФЗ "Об отходах производства и потребления", ГОСТ </w:t>
      </w:r>
      <w:proofErr w:type="gramStart"/>
      <w:r>
        <w:rPr>
          <w:rFonts w:ascii="Arial" w:hAnsi="Arial" w:cs="Arial"/>
          <w:color w:val="444444"/>
        </w:rPr>
        <w:t>12.3.031-83</w:t>
      </w:r>
      <w:proofErr w:type="gramEnd"/>
      <w:r>
        <w:rPr>
          <w:rFonts w:ascii="Arial" w:hAnsi="Arial" w:cs="Arial"/>
          <w:color w:val="444444"/>
        </w:rPr>
        <w:t>. "Система стандартов безопасности труда. Работы со ртутью. Требования безопасности",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 постановлением администрации Тамбовской области от 18.06.2014 N 656 "Об утверждении Порядка обращения с ртутьсодержащими отходами в органах исполнительной власти Тамбовской области и подведомственных им учреждениях и государственных унитарных предприятиях".</w:t>
      </w:r>
      <w:r>
        <w:rPr>
          <w:rFonts w:ascii="Arial" w:hAnsi="Arial" w:cs="Arial"/>
          <w:color w:val="444444"/>
        </w:rPr>
        <w:br/>
      </w:r>
    </w:p>
    <w:p w14:paraId="17BAF70F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A4B484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Порядок разработан в целях снижения неблагоприятного воздействия на здоровье населения и среду обитания путем организации системы учета, хранения, сбора, транспортировки, обезвреживания и контроля ртутьсодержащих отходов (далее - РСО).</w:t>
      </w:r>
      <w:r>
        <w:rPr>
          <w:rFonts w:ascii="Arial" w:hAnsi="Arial" w:cs="Arial"/>
          <w:color w:val="444444"/>
        </w:rPr>
        <w:br/>
      </w:r>
    </w:p>
    <w:p w14:paraId="1BAE2364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907B7D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1.4. Порядок распространяется на администрацию города Тамбова Тамбовской области, подведомственные ей учреждения и муниципальные унитарные предприятия (далее - юридические лица).</w:t>
      </w:r>
      <w:r>
        <w:rPr>
          <w:rFonts w:ascii="Arial" w:hAnsi="Arial" w:cs="Arial"/>
          <w:color w:val="444444"/>
        </w:rPr>
        <w:br/>
      </w:r>
    </w:p>
    <w:p w14:paraId="7BDE1ACF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B78472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Порядок устанавливает требования обращения с РСО (учет, накопление, временное хранение, сбор, транспортировка и обезвреживание).</w:t>
      </w:r>
      <w:r>
        <w:rPr>
          <w:rFonts w:ascii="Arial" w:hAnsi="Arial" w:cs="Arial"/>
          <w:color w:val="444444"/>
        </w:rPr>
        <w:br/>
      </w:r>
    </w:p>
    <w:p w14:paraId="2560BC98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2FC905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1.6. Юридические лица, имеющие РСО, организуют первичный учет, временное хранение и передачу на </w:t>
      </w:r>
      <w:proofErr w:type="spellStart"/>
      <w:r>
        <w:rPr>
          <w:rFonts w:ascii="Arial" w:hAnsi="Arial" w:cs="Arial"/>
          <w:color w:val="444444"/>
        </w:rPr>
        <w:t>демеркуризацию</w:t>
      </w:r>
      <w:proofErr w:type="spellEnd"/>
      <w:r>
        <w:rPr>
          <w:rFonts w:ascii="Arial" w:hAnsi="Arial" w:cs="Arial"/>
          <w:color w:val="444444"/>
        </w:rPr>
        <w:t xml:space="preserve"> РСО: отработанных и бракованных ртутьсодержащих ламп, приборов и изделий, отработанной металлической ртути.</w:t>
      </w:r>
      <w:r>
        <w:rPr>
          <w:rFonts w:ascii="Arial" w:hAnsi="Arial" w:cs="Arial"/>
          <w:color w:val="444444"/>
        </w:rPr>
        <w:br/>
      </w:r>
    </w:p>
    <w:p w14:paraId="433F8854" w14:textId="77777777" w:rsidR="00B4112B" w:rsidRDefault="00B4112B" w:rsidP="00B411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Порядок учета РСО</w:t>
      </w:r>
    </w:p>
    <w:p w14:paraId="775DCB3D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4AE35C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На всех объектах хозяйственной и иной деятельности, осуществляемой юридическими лицами, проводится учет наличия и движения РСО.</w:t>
      </w:r>
      <w:r>
        <w:rPr>
          <w:rFonts w:ascii="Arial" w:hAnsi="Arial" w:cs="Arial"/>
          <w:color w:val="444444"/>
        </w:rPr>
        <w:br/>
      </w:r>
    </w:p>
    <w:p w14:paraId="28013889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E299C3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Юридические лица разрабатывают инструкции по организации сбора, накопления, использования, обезвреживания, транспортирования и размещения РСО применительно к конкретным условиям и назначают в установленном порядке ответственных лиц за их учет и обращение.</w:t>
      </w:r>
      <w:r>
        <w:rPr>
          <w:rFonts w:ascii="Arial" w:hAnsi="Arial" w:cs="Arial"/>
          <w:color w:val="444444"/>
        </w:rPr>
        <w:br/>
      </w:r>
    </w:p>
    <w:p w14:paraId="7D31BE4E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5EA8D3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2.3. Накопление, временное хранение РСО должны проводиться в соответствии с требованиями Государственного стандарта </w:t>
      </w:r>
      <w:proofErr w:type="gramStart"/>
      <w:r>
        <w:rPr>
          <w:rFonts w:ascii="Arial" w:hAnsi="Arial" w:cs="Arial"/>
          <w:color w:val="444444"/>
        </w:rPr>
        <w:t>12.3.031-83</w:t>
      </w:r>
      <w:proofErr w:type="gramEnd"/>
      <w:r>
        <w:rPr>
          <w:rFonts w:ascii="Arial" w:hAnsi="Arial" w:cs="Arial"/>
          <w:color w:val="444444"/>
        </w:rPr>
        <w:t xml:space="preserve"> "Система стандартов безопасности труда. Работы со ртутью. Требования безопасности", утвержденного постановлением Госстандарта СССР от 10.10.1983 N 4833, СанПиН 2.1.7.1322-03 "Гигиенические требования к размещению и обезвреживанию отходов производства и потребления".</w:t>
      </w:r>
      <w:r>
        <w:rPr>
          <w:rFonts w:ascii="Arial" w:hAnsi="Arial" w:cs="Arial"/>
          <w:color w:val="444444"/>
        </w:rPr>
        <w:br/>
      </w:r>
    </w:p>
    <w:p w14:paraId="627F9578" w14:textId="77777777" w:rsidR="00B4112B" w:rsidRDefault="00B4112B" w:rsidP="00B411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Сбор и транспортирование РСО</w:t>
      </w:r>
    </w:p>
    <w:p w14:paraId="53960F4F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D6270F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РСО транспортируются спецтранспортом в специальной таре с соблюдением установленных государственными стандартами, правилами и нормами требований к погрузочно-разгрузочным работам, обеспечению экологической, санитарно-эпидемиологической и пожарной безопасности.</w:t>
      </w:r>
      <w:r>
        <w:rPr>
          <w:rFonts w:ascii="Arial" w:hAnsi="Arial" w:cs="Arial"/>
          <w:color w:val="444444"/>
        </w:rPr>
        <w:br/>
      </w:r>
    </w:p>
    <w:p w14:paraId="38A550BA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16C716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Запрещается транспортирование РСО в открытом виде без специальной тары.</w:t>
      </w:r>
      <w:r>
        <w:rPr>
          <w:rFonts w:ascii="Arial" w:hAnsi="Arial" w:cs="Arial"/>
          <w:color w:val="444444"/>
        </w:rPr>
        <w:br/>
      </w:r>
    </w:p>
    <w:p w14:paraId="39E076D3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3B62B4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Запрещается перевозка РСО в общественном транспорте.</w:t>
      </w:r>
      <w:r>
        <w:rPr>
          <w:rFonts w:ascii="Arial" w:hAnsi="Arial" w:cs="Arial"/>
          <w:color w:val="444444"/>
        </w:rPr>
        <w:br/>
      </w:r>
    </w:p>
    <w:p w14:paraId="48467C5D" w14:textId="77777777" w:rsidR="00B4112B" w:rsidRDefault="00B4112B" w:rsidP="00B411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4. Требования к организации обезвреживания РСО</w:t>
      </w:r>
    </w:p>
    <w:p w14:paraId="531DE80E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5C4CFC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РСО подлежат сдаче на обезвреживание в специализированную организацию, зарегистрированную в установленном порядке и имеющую соответствующую лицензию на данный вид деятельности.</w:t>
      </w:r>
      <w:r>
        <w:rPr>
          <w:rFonts w:ascii="Arial" w:hAnsi="Arial" w:cs="Arial"/>
          <w:color w:val="444444"/>
        </w:rPr>
        <w:br/>
      </w:r>
    </w:p>
    <w:p w14:paraId="1902289B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DC799C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Представители юридического лица - сдатчики, при сдаче в специализированную организацию на обезвреживание РСО вправе истребовать акт (справку) о сдаче-приемке РСО.</w:t>
      </w:r>
      <w:r>
        <w:rPr>
          <w:rFonts w:ascii="Arial" w:hAnsi="Arial" w:cs="Arial"/>
          <w:color w:val="444444"/>
        </w:rPr>
        <w:br/>
      </w:r>
    </w:p>
    <w:p w14:paraId="5F320B18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E0851E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Акт (справка) о сдаче-приемке РСО является документом, подтверждающим сдачу-приемку РСО.</w:t>
      </w:r>
      <w:r>
        <w:rPr>
          <w:rFonts w:ascii="Arial" w:hAnsi="Arial" w:cs="Arial"/>
          <w:color w:val="444444"/>
        </w:rPr>
        <w:br/>
      </w:r>
    </w:p>
    <w:p w14:paraId="495FA1DF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D1B6E9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Юридические лица, сдавшие РСО на обезвреживание в специализированную организацию, должны обеспечить хранение актов (справок) о сдаче-приемке РСО не менее пяти лет со дня составления.</w:t>
      </w:r>
      <w:r>
        <w:rPr>
          <w:rFonts w:ascii="Arial" w:hAnsi="Arial" w:cs="Arial"/>
          <w:color w:val="444444"/>
        </w:rPr>
        <w:br/>
      </w:r>
    </w:p>
    <w:p w14:paraId="2C62ECC0" w14:textId="77777777" w:rsidR="00B4112B" w:rsidRDefault="00B4112B" w:rsidP="00B411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5. Контроль за обращением ртутьсодержащих отходов</w:t>
      </w:r>
    </w:p>
    <w:p w14:paraId="6A214F00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E09742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Юридические лица, осуществляющие деятельность, связанную с обращением с РСО, организуют и осуществляют производственный контроль за соблюдением требований Порядка, действующего законодательства в области обращения с РСО.</w:t>
      </w:r>
      <w:r>
        <w:rPr>
          <w:rFonts w:ascii="Arial" w:hAnsi="Arial" w:cs="Arial"/>
          <w:color w:val="444444"/>
        </w:rPr>
        <w:br/>
      </w:r>
    </w:p>
    <w:p w14:paraId="351773CD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C25B7C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Государственный надзор за деятельностью в области обращения с РСО осуществляют федеральные органы исполнительной власти, орган исполнительной власти области субъекта Федерации в соответствии с их компетенцией и предоставленными в установленном порядке полномочиями.</w:t>
      </w:r>
      <w:r>
        <w:rPr>
          <w:rFonts w:ascii="Arial" w:hAnsi="Arial" w:cs="Arial"/>
          <w:color w:val="444444"/>
        </w:rPr>
        <w:br/>
      </w:r>
    </w:p>
    <w:p w14:paraId="3E3C7FFC" w14:textId="77777777" w:rsidR="00B4112B" w:rsidRDefault="00B4112B" w:rsidP="00B411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6. Ликвидация аварийных ситуаций, связанных с обращением с РСО</w:t>
      </w:r>
    </w:p>
    <w:p w14:paraId="3206BB84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54900B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При обнаружении РСО вне установленных мест хранения или разлива металлической ртути лицо, их обнаружившее, сообщает об этом в Главное Управление МЧС России по Тамбовской области либо по телефону 01, Управление по делам ГО и ЧС Единая дежурная диспетчерская служба по телефону 112, в муниципальное бюджетное учреждение "Аварийно-спасательная служба города Тамбова" по телефону 72-25-25, с указанием места аварийной ситуации.</w:t>
      </w:r>
      <w:r>
        <w:rPr>
          <w:rFonts w:ascii="Arial" w:hAnsi="Arial" w:cs="Arial"/>
          <w:color w:val="444444"/>
        </w:rPr>
        <w:br/>
      </w:r>
    </w:p>
    <w:p w14:paraId="1226CEB7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D4F85A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6.2. Ликвидация аварийной ситуации обеспечивается собственными силами юридического лица с привлечением специализированных организаций, имеющих соответствующие лицензии.</w:t>
      </w:r>
      <w:r>
        <w:rPr>
          <w:rFonts w:ascii="Arial" w:hAnsi="Arial" w:cs="Arial"/>
          <w:color w:val="444444"/>
        </w:rPr>
        <w:br/>
      </w:r>
    </w:p>
    <w:p w14:paraId="0648858B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37C7E4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6.3. Оценка риска для здоровья населения в очагах загрязнения ртутью жилых и общественных зданий после проведения </w:t>
      </w:r>
      <w:proofErr w:type="spellStart"/>
      <w:r>
        <w:rPr>
          <w:rFonts w:ascii="Arial" w:hAnsi="Arial" w:cs="Arial"/>
          <w:color w:val="444444"/>
        </w:rPr>
        <w:t>демеркуризации</w:t>
      </w:r>
      <w:proofErr w:type="spellEnd"/>
      <w:r>
        <w:rPr>
          <w:rFonts w:ascii="Arial" w:hAnsi="Arial" w:cs="Arial"/>
          <w:color w:val="444444"/>
        </w:rPr>
        <w:t xml:space="preserve"> производится с привлечением аккредитованной лаборатории.</w:t>
      </w:r>
      <w:r>
        <w:rPr>
          <w:rFonts w:ascii="Arial" w:hAnsi="Arial" w:cs="Arial"/>
          <w:color w:val="444444"/>
        </w:rPr>
        <w:br/>
      </w:r>
    </w:p>
    <w:p w14:paraId="21FC379E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EE6E4E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6.4. Юридические лица обязаны иметь оформленные должным образом документы, подтверждающие обезвреживание РСО.</w:t>
      </w:r>
      <w:r>
        <w:rPr>
          <w:rFonts w:ascii="Arial" w:hAnsi="Arial" w:cs="Arial"/>
          <w:color w:val="444444"/>
        </w:rPr>
        <w:br/>
      </w:r>
    </w:p>
    <w:p w14:paraId="4D0A923B" w14:textId="77777777" w:rsidR="00B4112B" w:rsidRDefault="00B4112B" w:rsidP="00B411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7. Ответственность за нарушение правил обращения с отработанными ртутьсодержащими лампами</w:t>
      </w:r>
    </w:p>
    <w:p w14:paraId="2998D0DB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9118DB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7.1. За нарушение правил обращения с отработанными ртутьсодержащими лампами потребители несут ответственность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67736558" w14:textId="77777777" w:rsidR="00B4112B" w:rsidRDefault="00B4112B" w:rsidP="00B4112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города Тамбова</w:t>
      </w:r>
      <w:r>
        <w:rPr>
          <w:rFonts w:ascii="Arial" w:hAnsi="Arial" w:cs="Arial"/>
          <w:color w:val="444444"/>
          <w:sz w:val="24"/>
          <w:szCs w:val="24"/>
        </w:rPr>
        <w:br/>
        <w:t>Тамбовской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07.11.2019 N 5651</w:t>
      </w:r>
    </w:p>
    <w:p w14:paraId="5103CE5D" w14:textId="77777777" w:rsidR="00B4112B" w:rsidRDefault="00B4112B" w:rsidP="00B4112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МЕСТА ПЕРВИЧНОГО СБОРА У ПОТРЕБИТЕЛЕЙ И РАЗМЕЩЕНИЯ ОТРАБОТАННЫХ РТУТЬСОДЕРЖАЩИХ ЛАМП</w:t>
      </w:r>
    </w:p>
    <w:p w14:paraId="1A10A71F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E801DE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г. Тамбов, ул. </w:t>
      </w:r>
      <w:proofErr w:type="spellStart"/>
      <w:r>
        <w:rPr>
          <w:rFonts w:ascii="Arial" w:hAnsi="Arial" w:cs="Arial"/>
          <w:color w:val="444444"/>
        </w:rPr>
        <w:t>Студенецкая</w:t>
      </w:r>
      <w:proofErr w:type="spellEnd"/>
      <w:r>
        <w:rPr>
          <w:rFonts w:ascii="Arial" w:hAnsi="Arial" w:cs="Arial"/>
          <w:color w:val="444444"/>
        </w:rPr>
        <w:t>, 7.</w:t>
      </w:r>
      <w:r>
        <w:rPr>
          <w:rFonts w:ascii="Arial" w:hAnsi="Arial" w:cs="Arial"/>
          <w:color w:val="444444"/>
        </w:rPr>
        <w:br/>
      </w:r>
    </w:p>
    <w:p w14:paraId="5E9C5E90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E4AE01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г. Тамбов, ул. Урожайная, 2А.</w:t>
      </w:r>
      <w:r>
        <w:rPr>
          <w:rFonts w:ascii="Arial" w:hAnsi="Arial" w:cs="Arial"/>
          <w:color w:val="444444"/>
        </w:rPr>
        <w:br/>
      </w:r>
    </w:p>
    <w:p w14:paraId="72F42138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AB5EC7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г. Тамбов, ул. Астраханская, 213, строение 1.</w:t>
      </w:r>
      <w:r>
        <w:rPr>
          <w:rFonts w:ascii="Arial" w:hAnsi="Arial" w:cs="Arial"/>
          <w:color w:val="444444"/>
        </w:rPr>
        <w:br/>
      </w:r>
    </w:p>
    <w:p w14:paraId="3B5FAE77" w14:textId="77777777" w:rsidR="00B4112B" w:rsidRDefault="00B4112B" w:rsidP="00B4112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 комитета городского</w:t>
      </w:r>
      <w:r>
        <w:rPr>
          <w:rFonts w:ascii="Arial" w:hAnsi="Arial" w:cs="Arial"/>
          <w:color w:val="444444"/>
        </w:rPr>
        <w:br/>
        <w:t>хозяйства администрации города</w:t>
      </w:r>
      <w:r>
        <w:rPr>
          <w:rFonts w:ascii="Arial" w:hAnsi="Arial" w:cs="Arial"/>
          <w:color w:val="444444"/>
        </w:rPr>
        <w:br/>
        <w:t>Тамбова Тамбовской области</w:t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М.А.Михалев</w:t>
      </w:r>
      <w:proofErr w:type="spellEnd"/>
    </w:p>
    <w:p w14:paraId="60B4F195" w14:textId="77777777" w:rsidR="00B4112B" w:rsidRDefault="00B4112B" w:rsidP="00B4112B"/>
    <w:p w14:paraId="486ED739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4112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4112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4112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4112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4112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B411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411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