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E8AD513" w14:textId="77777777" w:rsidR="004B6FB1" w:rsidRPr="004B6FB1" w:rsidRDefault="004B6FB1" w:rsidP="004B6FB1">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4B6FB1">
        <w:rPr>
          <w:rFonts w:ascii="Arial" w:eastAsia="Times New Roman" w:hAnsi="Arial" w:cs="Arial"/>
          <w:b/>
          <w:bCs/>
          <w:sz w:val="24"/>
          <w:szCs w:val="24"/>
          <w:lang w:eastAsia="ru-RU"/>
        </w:rPr>
        <w:t>ПРАВИТЕЛЬСТВО ХАБАРОВСКОГО КРАЯ</w:t>
      </w:r>
    </w:p>
    <w:p w14:paraId="1F1D147E" w14:textId="77777777" w:rsidR="004B6FB1" w:rsidRPr="004B6FB1" w:rsidRDefault="004B6FB1" w:rsidP="004B6FB1">
      <w:pPr>
        <w:shd w:val="clear" w:color="auto" w:fill="FFFFFF"/>
        <w:spacing w:after="240" w:line="240" w:lineRule="auto"/>
        <w:jc w:val="center"/>
        <w:textAlignment w:val="baseline"/>
        <w:rPr>
          <w:rFonts w:ascii="Arial" w:eastAsia="Times New Roman" w:hAnsi="Arial" w:cs="Arial"/>
          <w:b/>
          <w:bCs/>
          <w:sz w:val="24"/>
          <w:szCs w:val="24"/>
          <w:lang w:eastAsia="ru-RU"/>
        </w:rPr>
      </w:pPr>
      <w:r w:rsidRPr="004B6FB1">
        <w:rPr>
          <w:rFonts w:ascii="Arial" w:eastAsia="Times New Roman" w:hAnsi="Arial" w:cs="Arial"/>
          <w:b/>
          <w:bCs/>
          <w:sz w:val="24"/>
          <w:szCs w:val="24"/>
          <w:lang w:eastAsia="ru-RU"/>
        </w:rPr>
        <w:br/>
        <w:t>ПОСТАНОВЛЕНИЕ</w:t>
      </w:r>
    </w:p>
    <w:p w14:paraId="39A7F067" w14:textId="77777777" w:rsidR="004B6FB1" w:rsidRPr="004B6FB1" w:rsidRDefault="004B6FB1" w:rsidP="004B6FB1">
      <w:pPr>
        <w:shd w:val="clear" w:color="auto" w:fill="FFFFFF"/>
        <w:spacing w:after="240" w:line="240" w:lineRule="auto"/>
        <w:jc w:val="center"/>
        <w:textAlignment w:val="baseline"/>
        <w:rPr>
          <w:rFonts w:ascii="Arial" w:eastAsia="Times New Roman" w:hAnsi="Arial" w:cs="Arial"/>
          <w:b/>
          <w:bCs/>
          <w:sz w:val="24"/>
          <w:szCs w:val="24"/>
          <w:lang w:eastAsia="ru-RU"/>
        </w:rPr>
      </w:pPr>
      <w:r w:rsidRPr="004B6FB1">
        <w:rPr>
          <w:rFonts w:ascii="Arial" w:eastAsia="Times New Roman" w:hAnsi="Arial" w:cs="Arial"/>
          <w:b/>
          <w:bCs/>
          <w:sz w:val="24"/>
          <w:szCs w:val="24"/>
          <w:lang w:eastAsia="ru-RU"/>
        </w:rPr>
        <w:br/>
        <w:t>от 20 марта 2020 года N 83-пр</w:t>
      </w:r>
    </w:p>
    <w:p w14:paraId="7ABE75F5" w14:textId="77777777" w:rsidR="004B6FB1" w:rsidRPr="004B6FB1" w:rsidRDefault="004B6FB1" w:rsidP="004B6FB1">
      <w:pPr>
        <w:shd w:val="clear" w:color="auto" w:fill="FFFFFF"/>
        <w:spacing w:after="240" w:line="240" w:lineRule="auto"/>
        <w:jc w:val="center"/>
        <w:textAlignment w:val="baseline"/>
        <w:rPr>
          <w:rFonts w:ascii="Arial" w:eastAsia="Times New Roman" w:hAnsi="Arial" w:cs="Arial"/>
          <w:b/>
          <w:bCs/>
          <w:sz w:val="24"/>
          <w:szCs w:val="24"/>
          <w:lang w:eastAsia="ru-RU"/>
        </w:rPr>
      </w:pPr>
      <w:r w:rsidRPr="004B6FB1">
        <w:rPr>
          <w:rFonts w:ascii="Arial" w:eastAsia="Times New Roman" w:hAnsi="Arial" w:cs="Arial"/>
          <w:b/>
          <w:bCs/>
          <w:sz w:val="24"/>
          <w:szCs w:val="24"/>
          <w:lang w:eastAsia="ru-RU"/>
        </w:rPr>
        <w:br/>
        <w:t>Об утверждении Административного регламента предоставления</w:t>
      </w:r>
      <w:r w:rsidRPr="004B6FB1">
        <w:rPr>
          <w:rFonts w:ascii="Arial" w:eastAsia="Times New Roman" w:hAnsi="Arial" w:cs="Arial"/>
          <w:b/>
          <w:bCs/>
          <w:sz w:val="24"/>
          <w:szCs w:val="24"/>
          <w:lang w:eastAsia="ru-RU"/>
        </w:rPr>
        <w:br/>
        <w:t>Правительством Хабаровского края государственной услуги по</w:t>
      </w:r>
      <w:r w:rsidRPr="004B6FB1">
        <w:rPr>
          <w:rFonts w:ascii="Arial" w:eastAsia="Times New Roman" w:hAnsi="Arial" w:cs="Arial"/>
          <w:b/>
          <w:bCs/>
          <w:sz w:val="24"/>
          <w:szCs w:val="24"/>
          <w:lang w:eastAsia="ru-RU"/>
        </w:rPr>
        <w:br/>
        <w:t>переоформлению лицензий на пользование участками недр</w:t>
      </w:r>
      <w:r w:rsidRPr="004B6FB1">
        <w:rPr>
          <w:rFonts w:ascii="Arial" w:eastAsia="Times New Roman" w:hAnsi="Arial" w:cs="Arial"/>
          <w:b/>
          <w:bCs/>
          <w:sz w:val="24"/>
          <w:szCs w:val="24"/>
          <w:lang w:eastAsia="ru-RU"/>
        </w:rPr>
        <w:br/>
        <w:t>местного значения на территории Хабаровского края</w:t>
      </w:r>
    </w:p>
    <w:p w14:paraId="77C03056"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br/>
      </w:r>
    </w:p>
    <w:p w14:paraId="230B48A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29 апреля 2011 г. N 117-пр "Об утверждении порядков разработки, экспертизы и утверждения административных регламентов осуществления государственного контроля (надзора) и предоставления государственных услуг, а также порядков запроса документов и (или) информации, подготовки и направления ответа на запрос о предоставлении документов и информации, необходимых для осуществления государственного контроля (надзора) и предоставления государственных услуг органами исполнительной власти Хабаровского края" Правительство края</w:t>
      </w:r>
      <w:r w:rsidRPr="004B6FB1">
        <w:rPr>
          <w:rFonts w:ascii="Arial" w:eastAsia="Times New Roman" w:hAnsi="Arial" w:cs="Arial"/>
          <w:sz w:val="24"/>
          <w:szCs w:val="24"/>
          <w:lang w:eastAsia="ru-RU"/>
        </w:rPr>
        <w:br/>
      </w:r>
    </w:p>
    <w:p w14:paraId="02EF20CA"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постановляет:</w:t>
      </w:r>
      <w:r w:rsidRPr="004B6FB1">
        <w:rPr>
          <w:rFonts w:ascii="Arial" w:eastAsia="Times New Roman" w:hAnsi="Arial" w:cs="Arial"/>
          <w:sz w:val="24"/>
          <w:szCs w:val="24"/>
          <w:lang w:eastAsia="ru-RU"/>
        </w:rPr>
        <w:br/>
      </w:r>
    </w:p>
    <w:p w14:paraId="2AC98B00"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Утвердить прилагаемый Административный регламент предоставления Правительством Хабаровского края государственной услуги по переоформлению лицензий на пользование участками недр местного значения на территории Хабаровского края.</w:t>
      </w:r>
      <w:r w:rsidRPr="004B6FB1">
        <w:rPr>
          <w:rFonts w:ascii="Arial" w:eastAsia="Times New Roman" w:hAnsi="Arial" w:cs="Arial"/>
          <w:sz w:val="24"/>
          <w:szCs w:val="24"/>
          <w:lang w:eastAsia="ru-RU"/>
        </w:rPr>
        <w:br/>
      </w:r>
    </w:p>
    <w:p w14:paraId="10E63986" w14:textId="77777777" w:rsidR="004B6FB1" w:rsidRPr="004B6FB1" w:rsidRDefault="004B6FB1" w:rsidP="004B6FB1">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4B6FB1">
        <w:rPr>
          <w:rFonts w:ascii="Arial" w:eastAsia="Times New Roman" w:hAnsi="Arial" w:cs="Arial"/>
          <w:b/>
          <w:bCs/>
          <w:sz w:val="24"/>
          <w:szCs w:val="24"/>
          <w:lang w:eastAsia="ru-RU"/>
        </w:rPr>
        <w:br/>
        <w:t>Губернатор, Председатель</w:t>
      </w:r>
      <w:r w:rsidRPr="004B6FB1">
        <w:rPr>
          <w:rFonts w:ascii="Arial" w:eastAsia="Times New Roman" w:hAnsi="Arial" w:cs="Arial"/>
          <w:b/>
          <w:bCs/>
          <w:sz w:val="24"/>
          <w:szCs w:val="24"/>
          <w:lang w:eastAsia="ru-RU"/>
        </w:rPr>
        <w:br/>
        <w:t>Правительства края</w:t>
      </w:r>
      <w:r w:rsidRPr="004B6FB1">
        <w:rPr>
          <w:rFonts w:ascii="Arial" w:eastAsia="Times New Roman" w:hAnsi="Arial" w:cs="Arial"/>
          <w:b/>
          <w:bCs/>
          <w:sz w:val="24"/>
          <w:szCs w:val="24"/>
          <w:lang w:eastAsia="ru-RU"/>
        </w:rPr>
        <w:br/>
        <w:t xml:space="preserve">С.И. </w:t>
      </w:r>
      <w:proofErr w:type="spellStart"/>
      <w:r w:rsidRPr="004B6FB1">
        <w:rPr>
          <w:rFonts w:ascii="Arial" w:eastAsia="Times New Roman" w:hAnsi="Arial" w:cs="Arial"/>
          <w:b/>
          <w:bCs/>
          <w:sz w:val="24"/>
          <w:szCs w:val="24"/>
          <w:lang w:eastAsia="ru-RU"/>
        </w:rPr>
        <w:t>Фургал</w:t>
      </w:r>
      <w:proofErr w:type="spellEnd"/>
      <w:r w:rsidRPr="004B6FB1">
        <w:rPr>
          <w:rFonts w:ascii="Arial" w:eastAsia="Times New Roman" w:hAnsi="Arial" w:cs="Arial"/>
          <w:b/>
          <w:bCs/>
          <w:sz w:val="24"/>
          <w:szCs w:val="24"/>
          <w:lang w:eastAsia="ru-RU"/>
        </w:rPr>
        <w:br/>
      </w:r>
      <w:r w:rsidRPr="004B6FB1">
        <w:rPr>
          <w:rFonts w:ascii="Arial" w:eastAsia="Times New Roman" w:hAnsi="Arial" w:cs="Arial"/>
          <w:b/>
          <w:bCs/>
          <w:sz w:val="24"/>
          <w:szCs w:val="24"/>
          <w:lang w:eastAsia="ru-RU"/>
        </w:rPr>
        <w:br/>
        <w:t>УТВЕРЖДЕН</w:t>
      </w:r>
      <w:r w:rsidRPr="004B6FB1">
        <w:rPr>
          <w:rFonts w:ascii="Arial" w:eastAsia="Times New Roman" w:hAnsi="Arial" w:cs="Arial"/>
          <w:b/>
          <w:bCs/>
          <w:sz w:val="24"/>
          <w:szCs w:val="24"/>
          <w:lang w:eastAsia="ru-RU"/>
        </w:rPr>
        <w:br/>
        <w:t>постановлением</w:t>
      </w:r>
      <w:r w:rsidRPr="004B6FB1">
        <w:rPr>
          <w:rFonts w:ascii="Arial" w:eastAsia="Times New Roman" w:hAnsi="Arial" w:cs="Arial"/>
          <w:b/>
          <w:bCs/>
          <w:sz w:val="24"/>
          <w:szCs w:val="24"/>
          <w:lang w:eastAsia="ru-RU"/>
        </w:rPr>
        <w:br/>
        <w:t>Правительства Хабаровского края</w:t>
      </w:r>
      <w:r w:rsidRPr="004B6FB1">
        <w:rPr>
          <w:rFonts w:ascii="Arial" w:eastAsia="Times New Roman" w:hAnsi="Arial" w:cs="Arial"/>
          <w:b/>
          <w:bCs/>
          <w:sz w:val="24"/>
          <w:szCs w:val="24"/>
          <w:lang w:eastAsia="ru-RU"/>
        </w:rPr>
        <w:br/>
        <w:t>от 20 марта 2020 года N 83-пр</w:t>
      </w:r>
    </w:p>
    <w:p w14:paraId="6B398ED6" w14:textId="77777777" w:rsidR="004B6FB1" w:rsidRPr="004B6FB1" w:rsidRDefault="004B6FB1" w:rsidP="004B6FB1">
      <w:pPr>
        <w:shd w:val="clear" w:color="auto" w:fill="FFFFFF"/>
        <w:spacing w:after="0" w:line="240" w:lineRule="auto"/>
        <w:jc w:val="center"/>
        <w:textAlignment w:val="baseline"/>
        <w:rPr>
          <w:rFonts w:ascii="Arial" w:eastAsia="Times New Roman" w:hAnsi="Arial" w:cs="Arial"/>
          <w:sz w:val="24"/>
          <w:szCs w:val="24"/>
          <w:lang w:eastAsia="ru-RU"/>
        </w:rPr>
      </w:pPr>
    </w:p>
    <w:p w14:paraId="1A299AAF" w14:textId="77777777" w:rsidR="004B6FB1" w:rsidRPr="004B6FB1" w:rsidRDefault="004B6FB1" w:rsidP="004B6FB1">
      <w:pPr>
        <w:shd w:val="clear" w:color="auto" w:fill="FFFFFF"/>
        <w:spacing w:after="240" w:line="240" w:lineRule="auto"/>
        <w:jc w:val="center"/>
        <w:textAlignment w:val="baseline"/>
        <w:rPr>
          <w:rFonts w:ascii="Arial" w:eastAsia="Times New Roman" w:hAnsi="Arial" w:cs="Arial"/>
          <w:b/>
          <w:bCs/>
          <w:sz w:val="24"/>
          <w:szCs w:val="24"/>
          <w:lang w:eastAsia="ru-RU"/>
        </w:rPr>
      </w:pPr>
      <w:r w:rsidRPr="004B6FB1">
        <w:rPr>
          <w:rFonts w:ascii="Arial" w:eastAsia="Times New Roman" w:hAnsi="Arial" w:cs="Arial"/>
          <w:b/>
          <w:bCs/>
          <w:sz w:val="24"/>
          <w:szCs w:val="24"/>
          <w:lang w:eastAsia="ru-RU"/>
        </w:rPr>
        <w:t>АДМИНИСТРАТИВНЫЙ РЕГЛАМЕНТ</w:t>
      </w:r>
      <w:r w:rsidRPr="004B6FB1">
        <w:rPr>
          <w:rFonts w:ascii="Arial" w:eastAsia="Times New Roman" w:hAnsi="Arial" w:cs="Arial"/>
          <w:b/>
          <w:bCs/>
          <w:sz w:val="24"/>
          <w:szCs w:val="24"/>
          <w:lang w:eastAsia="ru-RU"/>
        </w:rPr>
        <w:br/>
        <w:t>предоставления Правительством Хабаровского края государственной услуги</w:t>
      </w:r>
      <w:r w:rsidRPr="004B6FB1">
        <w:rPr>
          <w:rFonts w:ascii="Arial" w:eastAsia="Times New Roman" w:hAnsi="Arial" w:cs="Arial"/>
          <w:b/>
          <w:bCs/>
          <w:sz w:val="24"/>
          <w:szCs w:val="24"/>
          <w:lang w:eastAsia="ru-RU"/>
        </w:rPr>
        <w:br/>
        <w:t>по переоформлению лицензий на пользование участками недр</w:t>
      </w:r>
      <w:r w:rsidRPr="004B6FB1">
        <w:rPr>
          <w:rFonts w:ascii="Arial" w:eastAsia="Times New Roman" w:hAnsi="Arial" w:cs="Arial"/>
          <w:b/>
          <w:bCs/>
          <w:sz w:val="24"/>
          <w:szCs w:val="24"/>
          <w:lang w:eastAsia="ru-RU"/>
        </w:rPr>
        <w:br/>
        <w:t>местного значения на территории Хабаровского края</w:t>
      </w:r>
    </w:p>
    <w:p w14:paraId="491FF7A0" w14:textId="77777777" w:rsidR="004B6FB1" w:rsidRPr="004B6FB1" w:rsidRDefault="004B6FB1" w:rsidP="004B6FB1">
      <w:pPr>
        <w:shd w:val="clear" w:color="auto" w:fill="FFFFFF"/>
        <w:spacing w:after="0" w:line="240" w:lineRule="auto"/>
        <w:jc w:val="center"/>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w:t>
      </w:r>
    </w:p>
    <w:p w14:paraId="6A6B9CF9" w14:textId="77777777" w:rsidR="004B6FB1" w:rsidRPr="004B6FB1" w:rsidRDefault="004B6FB1" w:rsidP="004B6FB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B6FB1">
        <w:rPr>
          <w:rFonts w:ascii="Arial" w:eastAsia="Times New Roman" w:hAnsi="Arial" w:cs="Arial"/>
          <w:b/>
          <w:bCs/>
          <w:sz w:val="24"/>
          <w:szCs w:val="24"/>
          <w:lang w:eastAsia="ru-RU"/>
        </w:rPr>
        <w:t>1. Общие положения</w:t>
      </w:r>
    </w:p>
    <w:p w14:paraId="3D71F33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lastRenderedPageBreak/>
        <w:t>1.1. Предмет регулирования Административного регламента</w:t>
      </w:r>
    </w:p>
    <w:p w14:paraId="578C815C"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Административный регламент предоставления Правительством Хабаровского края государственной услуги по переоформлению лицензий на пользование участками недр местного значения на территории Хабаровского края (далее - государственная услуга) определяет сроки и последовательность административных процедур и административных действий при осуществлении полномочий по переоформлению лицензий на пользование участками недр местного значения (далее также - лицензия) на территории Хабаровского края (далее также - край).</w:t>
      </w:r>
    </w:p>
    <w:p w14:paraId="444B9457"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xml:space="preserve">В соответствии со статьей 17.1 Закона Российской Федерации от 21 февраля 1992 г. N </w:t>
      </w:r>
      <w:proofErr w:type="gramStart"/>
      <w:r w:rsidRPr="004B6FB1">
        <w:rPr>
          <w:rFonts w:ascii="Arial" w:eastAsia="Times New Roman" w:hAnsi="Arial" w:cs="Arial"/>
          <w:sz w:val="24"/>
          <w:szCs w:val="24"/>
          <w:lang w:eastAsia="ru-RU"/>
        </w:rPr>
        <w:t>2395-1</w:t>
      </w:r>
      <w:proofErr w:type="gramEnd"/>
      <w:r w:rsidRPr="004B6FB1">
        <w:rPr>
          <w:rFonts w:ascii="Arial" w:eastAsia="Times New Roman" w:hAnsi="Arial" w:cs="Arial"/>
          <w:sz w:val="24"/>
          <w:szCs w:val="24"/>
          <w:lang w:eastAsia="ru-RU"/>
        </w:rPr>
        <w:t xml:space="preserve"> "О недрах" переоформление лицензий на пользование участками недр осуществляется в следующих случаях:</w:t>
      </w:r>
    </w:p>
    <w:p w14:paraId="2286B95B"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 реорганизация юридического лица - пользователя недр путем его преобразования - изменения его организационно-правовой формы;</w:t>
      </w:r>
    </w:p>
    <w:p w14:paraId="2581932E"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 реорганизация юридического лица -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w:t>
      </w:r>
    </w:p>
    <w:p w14:paraId="76F80B3F"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3) прекращение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 при условии, если другое юридическое лицо будет отвечать требованиям, предъявляемым к пользователям недр, а также будет иметь квалифицированных специалистов, необходимые финансовые и технические средства для безопасного проведения работ;</w:t>
      </w:r>
    </w:p>
    <w:p w14:paraId="24D4714A"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4) реорганизация юридического лица - пользователя недр путем его разделения или выделения из него другого юридического лица в соответствии с законодательством Российской Федерации, если вновь созданное юридическое лицо намерено продолжать деятельность в соответствии с лицензией на пользование участком недр, предоставленной прежнему пользователю недр;</w:t>
      </w:r>
    </w:p>
    <w:p w14:paraId="050AF209"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5) юридическое лицо - пользователь недр выступает учредителем нового юридического лица, созданного для продолжения деятельности на предоставленном участке недр в соответствии с лицензией на пользование участком недр,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участка недр, а также имеются необходимые разрешения (лицензии) на осуществление видов деятельности, связанных с недропользованием, и доля прежнего юридического лица -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w:t>
      </w:r>
    </w:p>
    <w:p w14:paraId="0FF4080F"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xml:space="preserve">6) передача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передача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 передается право пользования недрами,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проведения конкурса или аукциона на право пользования данным участком недр, условиям лицензии на пользование данным участком недр и такому юридическому лицу передано имущество, необходимое </w:t>
      </w:r>
      <w:r w:rsidRPr="004B6FB1">
        <w:rPr>
          <w:rFonts w:ascii="Arial" w:eastAsia="Times New Roman" w:hAnsi="Arial" w:cs="Arial"/>
          <w:sz w:val="24"/>
          <w:szCs w:val="24"/>
          <w:lang w:eastAsia="ru-RU"/>
        </w:rPr>
        <w:lastRenderedPageBreak/>
        <w:t>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а также передача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w:t>
      </w:r>
    </w:p>
    <w:p w14:paraId="1FE5D130"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7) приобретение субъектом предпринимательской деятельности в порядке, предусмотренном Федеральным законом от 26 октября 2002 г. N 127-ФЗ "О несостоятельности (банкротстве)", имущества (имущественного комплекса) предприятия-банкрота (пользователя недр) при условии,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недропользователю законодательством Российской Федерации о недрах;</w:t>
      </w:r>
    </w:p>
    <w:p w14:paraId="4E96D895"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8) изменение наименования юридического лица - пользователя недр;</w:t>
      </w:r>
    </w:p>
    <w:p w14:paraId="0BFFA42C"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9) заключение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от 07 декабря 2011 г. N 416-ФЗ "О водоснабжении и водоотведении".</w:t>
      </w:r>
      <w:r w:rsidRPr="004B6FB1">
        <w:rPr>
          <w:rFonts w:ascii="Arial" w:eastAsia="Times New Roman" w:hAnsi="Arial" w:cs="Arial"/>
          <w:sz w:val="24"/>
          <w:szCs w:val="24"/>
          <w:lang w:eastAsia="ru-RU"/>
        </w:rPr>
        <w:br/>
      </w:r>
    </w:p>
    <w:p w14:paraId="6949EFDE"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1.2. Круг заявителей</w:t>
      </w:r>
    </w:p>
    <w:p w14:paraId="54840737"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Заявителями выступают субъекты предпринимательской деятельности, обратившиеся с заявлением о переоформлении лицензии на пользование участком недр местного значения на территории Хабаровского края в порядке, предусмотренном настоящим Административным регламентом (далее - Заявитель).</w:t>
      </w:r>
      <w:r w:rsidRPr="004B6FB1">
        <w:rPr>
          <w:rFonts w:ascii="Arial" w:eastAsia="Times New Roman" w:hAnsi="Arial" w:cs="Arial"/>
          <w:sz w:val="24"/>
          <w:szCs w:val="24"/>
          <w:lang w:eastAsia="ru-RU"/>
        </w:rPr>
        <w:br/>
      </w:r>
    </w:p>
    <w:p w14:paraId="6815B493"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1.3. Требования к порядку информирования о предоставлении государственной услуги</w:t>
      </w:r>
      <w:r w:rsidRPr="004B6FB1">
        <w:rPr>
          <w:rFonts w:ascii="Arial" w:eastAsia="Times New Roman" w:hAnsi="Arial" w:cs="Arial"/>
          <w:sz w:val="24"/>
          <w:szCs w:val="24"/>
          <w:lang w:eastAsia="ru-RU"/>
        </w:rPr>
        <w:br/>
      </w:r>
    </w:p>
    <w:p w14:paraId="23BD6550"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1.3.1. Информацию по вопросам предоставления государственной услуги, сведения о ходе предоставления государственной услуги Заявители могут получить:</w:t>
      </w:r>
    </w:p>
    <w:p w14:paraId="33E475D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по телефонам отдела распространенных полезных ископаемых главного управления регионального государственного контроля и лицензирования Правительства Хабаровского края (далее также - Отдел и Главное управление соответственно);</w:t>
      </w:r>
    </w:p>
    <w:p w14:paraId="5E89B9C1"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по письменным запросам в адрес Главного управления, в том числе по электронной почте;</w:t>
      </w:r>
    </w:p>
    <w:p w14:paraId="64A81C9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при личном обращении в Отдел;</w:t>
      </w:r>
    </w:p>
    <w:p w14:paraId="205DDA3F"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в федеральной государственной информационной системе "Единый портал государственных и муниципальных услуг (функций)" (далее - Единый портал);</w:t>
      </w:r>
    </w:p>
    <w:p w14:paraId="4B8A735C"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в государственной информационной системе Хабаровского края "Портал государственных и муниципальных услуг (функций) Хабаровского края" (далее - Портал);</w:t>
      </w:r>
    </w:p>
    <w:p w14:paraId="19786D69"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 официальном сайте Главного управления в информационно-телекоммуникационной сети "Интернет" https://urgk.khabkrai.ru (далее - официальный сайт Главного управления и сеть "Интернет" соответственно).</w:t>
      </w:r>
      <w:r w:rsidRPr="004B6FB1">
        <w:rPr>
          <w:rFonts w:ascii="Arial" w:eastAsia="Times New Roman" w:hAnsi="Arial" w:cs="Arial"/>
          <w:sz w:val="24"/>
          <w:szCs w:val="24"/>
          <w:lang w:eastAsia="ru-RU"/>
        </w:rPr>
        <w:br/>
      </w:r>
    </w:p>
    <w:p w14:paraId="3C0A1895"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xml:space="preserve">1.3.2. Консультации по вопросам предоставления государственной услуги предоставляются специалистами Отдела, в том числе о нормативных правовых </w:t>
      </w:r>
      <w:r w:rsidRPr="004B6FB1">
        <w:rPr>
          <w:rFonts w:ascii="Arial" w:eastAsia="Times New Roman" w:hAnsi="Arial" w:cs="Arial"/>
          <w:sz w:val="24"/>
          <w:szCs w:val="24"/>
          <w:lang w:eastAsia="ru-RU"/>
        </w:rPr>
        <w:lastRenderedPageBreak/>
        <w:t>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6A5DD1E3"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2C49CF6D"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26A759E6"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Ответ на телефонный звонок должен начинаться с информации о наименовании органа, в который поступил телефонный звонок, фамилии, имени, отчестве (последнее при наличии) и должности специалиста, принявшего телефонный звонок.</w:t>
      </w:r>
    </w:p>
    <w:p w14:paraId="7D308319"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Отдела,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r w:rsidRPr="004B6FB1">
        <w:rPr>
          <w:rFonts w:ascii="Arial" w:eastAsia="Times New Roman" w:hAnsi="Arial" w:cs="Arial"/>
          <w:sz w:val="24"/>
          <w:szCs w:val="24"/>
          <w:lang w:eastAsia="ru-RU"/>
        </w:rPr>
        <w:br/>
      </w:r>
    </w:p>
    <w:p w14:paraId="49225F47"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1.3.3. Порядок, форма, место размещения и способы получения справочной информации, в том числе на стендах в местах предоставления государственной услуги.</w:t>
      </w:r>
    </w:p>
    <w:p w14:paraId="46ADF0BF"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Справочная информация о месте нахождения и графиках работы Главного управления, государственных органов, органов местного самоуправления и организаций, обращение в которые необходимо для получения государственной услуги; справочных телефонах структурных подразделений Главного управления, организаций, участвующих в предоставлении государственной услуги, в том числе номере телефона-автоинформатора; об адресах официального сайта Главного управления, а также электронной почты и (или) формы обратной связи Главного управления в сети "Интернет" размещается и может быть получена Заявителем:</w:t>
      </w:r>
    </w:p>
    <w:p w14:paraId="19F9B3F1"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 официальном сайте Хабаровского края и Правительства Хабаровского края www.khabkrai.ru (далее - официальный сайт Правительства края);</w:t>
      </w:r>
    </w:p>
    <w:p w14:paraId="1B78F540"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 официальном сайте Главного управления;</w:t>
      </w:r>
    </w:p>
    <w:p w14:paraId="0A6563C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в региональной государственной информационной системе "Реестр государственных и муниципальных услуг (функций) Хабаровского края" (далее - региональный реестр);</w:t>
      </w:r>
    </w:p>
    <w:p w14:paraId="6EB1A6BA"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в федеральной государственной информационной системе "Федеральный реестр государственных и муниципальных услуг (функций)" (далее - федеральный реестр);</w:t>
      </w:r>
    </w:p>
    <w:p w14:paraId="30561AD1"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 Портале;</w:t>
      </w:r>
    </w:p>
    <w:p w14:paraId="724F977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 Едином портале;</w:t>
      </w:r>
    </w:p>
    <w:p w14:paraId="7272C4BC"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 стендах в местах предоставления государственной услуги.</w:t>
      </w:r>
    </w:p>
    <w:p w14:paraId="37F26119"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xml:space="preserve">Главное управление обеспечивает размещение и актуализацию справочной информации не позднее пяти дней со дня ее изменения в соответствующем </w:t>
      </w:r>
      <w:r w:rsidRPr="004B6FB1">
        <w:rPr>
          <w:rFonts w:ascii="Arial" w:eastAsia="Times New Roman" w:hAnsi="Arial" w:cs="Arial"/>
          <w:sz w:val="24"/>
          <w:szCs w:val="24"/>
          <w:lang w:eastAsia="ru-RU"/>
        </w:rPr>
        <w:lastRenderedPageBreak/>
        <w:t>разделе регионального реестра, на официальном сайте Главного управления и на стендах.</w:t>
      </w:r>
      <w:r w:rsidRPr="004B6FB1">
        <w:rPr>
          <w:rFonts w:ascii="Arial" w:eastAsia="Times New Roman" w:hAnsi="Arial" w:cs="Arial"/>
          <w:sz w:val="24"/>
          <w:szCs w:val="24"/>
          <w:lang w:eastAsia="ru-RU"/>
        </w:rPr>
        <w:br/>
      </w:r>
    </w:p>
    <w:p w14:paraId="6883DF36"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1.3.4. На Едином портале и Портале, официальном сайте Правительства края, официальном сайте Главного управления, а также на информационном стенде размещаются следующие сведения:</w:t>
      </w:r>
    </w:p>
    <w:p w14:paraId="2617005F"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 порядок предоставления государственной услуги в текстовом виде;</w:t>
      </w:r>
    </w:p>
    <w:p w14:paraId="5B76099D"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 сведения, указанные в абзаце втором подпункта 1.3.3 настоящего пункта;</w:t>
      </w:r>
    </w:p>
    <w:p w14:paraId="5A5BA25A"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3) перечень документов, необходимых для предоставления государственной услуги, в том числе оказываемой в электронной форме;</w:t>
      </w:r>
    </w:p>
    <w:p w14:paraId="08703A21"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4) формы заявлений на переоформление лицензии на пользование участком недр местного значения на территории Хабаровского края (приложения N 1, 2 к настоящему Административному регламенту).</w:t>
      </w:r>
    </w:p>
    <w:p w14:paraId="5472B8E3"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xml:space="preserve">Для обеспечения удобства и доступности информации, размещаемой на информационном стенде, при изготовлении материалов для информационного стенда используется шрифт Times New </w:t>
      </w:r>
      <w:proofErr w:type="spellStart"/>
      <w:r w:rsidRPr="004B6FB1">
        <w:rPr>
          <w:rFonts w:ascii="Arial" w:eastAsia="Times New Roman" w:hAnsi="Arial" w:cs="Arial"/>
          <w:sz w:val="24"/>
          <w:szCs w:val="24"/>
          <w:lang w:eastAsia="ru-RU"/>
        </w:rPr>
        <w:t>Roman</w:t>
      </w:r>
      <w:proofErr w:type="spellEnd"/>
      <w:r w:rsidRPr="004B6FB1">
        <w:rPr>
          <w:rFonts w:ascii="Arial" w:eastAsia="Times New Roman" w:hAnsi="Arial" w:cs="Arial"/>
          <w:sz w:val="24"/>
          <w:szCs w:val="24"/>
          <w:lang w:eastAsia="ru-RU"/>
        </w:rPr>
        <w:t xml:space="preserve"> размером не менее 14.</w:t>
      </w:r>
      <w:r w:rsidRPr="004B6FB1">
        <w:rPr>
          <w:rFonts w:ascii="Arial" w:eastAsia="Times New Roman" w:hAnsi="Arial" w:cs="Arial"/>
          <w:sz w:val="24"/>
          <w:szCs w:val="24"/>
          <w:lang w:eastAsia="ru-RU"/>
        </w:rPr>
        <w:br/>
      </w:r>
    </w:p>
    <w:p w14:paraId="502BBF72"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1.3.5. Информация о сборе мнений о качестве предоставления государственной услуги размещается на официальном сайте Главного управления и Портале.</w:t>
      </w:r>
    </w:p>
    <w:p w14:paraId="395C503B"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Заявителю предоставлена возможность оставить отзыв о качестве предоставления государственной услуги.</w:t>
      </w:r>
      <w:r w:rsidRPr="004B6FB1">
        <w:rPr>
          <w:rFonts w:ascii="Arial" w:eastAsia="Times New Roman" w:hAnsi="Arial" w:cs="Arial"/>
          <w:sz w:val="24"/>
          <w:szCs w:val="24"/>
          <w:lang w:eastAsia="ru-RU"/>
        </w:rPr>
        <w:br/>
      </w:r>
    </w:p>
    <w:p w14:paraId="257EBCC7" w14:textId="77777777" w:rsidR="004B6FB1" w:rsidRPr="004B6FB1" w:rsidRDefault="004B6FB1" w:rsidP="004B6FB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B6FB1">
        <w:rPr>
          <w:rFonts w:ascii="Arial" w:eastAsia="Times New Roman" w:hAnsi="Arial" w:cs="Arial"/>
          <w:b/>
          <w:bCs/>
          <w:sz w:val="24"/>
          <w:szCs w:val="24"/>
          <w:lang w:eastAsia="ru-RU"/>
        </w:rPr>
        <w:t>2. Стандарт предоставления государственной услуги</w:t>
      </w:r>
    </w:p>
    <w:p w14:paraId="0A1CF3DD"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2.1. Наименование государственной услуги</w:t>
      </w:r>
    </w:p>
    <w:p w14:paraId="13C42966"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Наименование государственной услуги - переоформление лицензий на пользование участками недр местного значения на территории Хабаровского края.</w:t>
      </w:r>
      <w:r w:rsidRPr="004B6FB1">
        <w:rPr>
          <w:rFonts w:ascii="Arial" w:eastAsia="Times New Roman" w:hAnsi="Arial" w:cs="Arial"/>
          <w:sz w:val="24"/>
          <w:szCs w:val="24"/>
          <w:lang w:eastAsia="ru-RU"/>
        </w:rPr>
        <w:br/>
      </w:r>
    </w:p>
    <w:p w14:paraId="6774E5CD"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2.2. Наименование органа исполнительной власти, предоставляющего государственную услугу, структурного подразделения, участвующего в предоставлении государственной услуги</w:t>
      </w:r>
      <w:r w:rsidRPr="004B6FB1">
        <w:rPr>
          <w:rFonts w:ascii="Arial" w:eastAsia="Times New Roman" w:hAnsi="Arial" w:cs="Arial"/>
          <w:sz w:val="24"/>
          <w:szCs w:val="24"/>
          <w:lang w:eastAsia="ru-RU"/>
        </w:rPr>
        <w:br/>
      </w:r>
    </w:p>
    <w:p w14:paraId="0AA0C8B6"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2.2.1. Государственная услуга предоставляется Правительством края.</w:t>
      </w:r>
      <w:r w:rsidRPr="004B6FB1">
        <w:rPr>
          <w:rFonts w:ascii="Arial" w:eastAsia="Times New Roman" w:hAnsi="Arial" w:cs="Arial"/>
          <w:sz w:val="24"/>
          <w:szCs w:val="24"/>
          <w:lang w:eastAsia="ru-RU"/>
        </w:rPr>
        <w:br/>
      </w:r>
    </w:p>
    <w:p w14:paraId="55409C6C"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2.2.2. В предоставлении государственной услуги участвуют:</w:t>
      </w:r>
    </w:p>
    <w:p w14:paraId="2ABDBED1"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Главное управление;</w:t>
      </w:r>
    </w:p>
    <w:p w14:paraId="4C4E1AC3"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отдел организации работы с обращениями граждан и документационного обеспечения Главного управления (далее - Отдел делопроизводства);</w:t>
      </w:r>
    </w:p>
    <w:p w14:paraId="6B658593"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Отдел.</w:t>
      </w:r>
      <w:r w:rsidRPr="004B6FB1">
        <w:rPr>
          <w:rFonts w:ascii="Arial" w:eastAsia="Times New Roman" w:hAnsi="Arial" w:cs="Arial"/>
          <w:sz w:val="24"/>
          <w:szCs w:val="24"/>
          <w:lang w:eastAsia="ru-RU"/>
        </w:rPr>
        <w:br/>
      </w:r>
    </w:p>
    <w:p w14:paraId="30C25755"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2.2.3.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края.</w:t>
      </w:r>
      <w:r w:rsidRPr="004B6FB1">
        <w:rPr>
          <w:rFonts w:ascii="Arial" w:eastAsia="Times New Roman" w:hAnsi="Arial" w:cs="Arial"/>
          <w:sz w:val="24"/>
          <w:szCs w:val="24"/>
          <w:lang w:eastAsia="ru-RU"/>
        </w:rPr>
        <w:br/>
      </w:r>
    </w:p>
    <w:p w14:paraId="2A9D2655"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2.3. Результат предоставления государственной услуги</w:t>
      </w:r>
    </w:p>
    <w:p w14:paraId="69D4452C"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lastRenderedPageBreak/>
        <w:t>Результатом предоставления государственной услуги является:</w:t>
      </w:r>
    </w:p>
    <w:p w14:paraId="0F6E8EF7"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 распоряжение Правительства края о переоформлении лицензии и выдача Заявителю переоформленной лицензии на пользование участком недр местного значения;</w:t>
      </w:r>
    </w:p>
    <w:p w14:paraId="1F6F5560"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 письмо об отказе в переоформлении лицензии, подписанное начальником Главного управления.</w:t>
      </w:r>
      <w:r w:rsidRPr="004B6FB1">
        <w:rPr>
          <w:rFonts w:ascii="Arial" w:eastAsia="Times New Roman" w:hAnsi="Arial" w:cs="Arial"/>
          <w:sz w:val="24"/>
          <w:szCs w:val="24"/>
          <w:lang w:eastAsia="ru-RU"/>
        </w:rPr>
        <w:br/>
      </w:r>
    </w:p>
    <w:p w14:paraId="0D2B0DD5"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2.4. Срок предоставления государственной услуги с учетом срока обращения в федеральные органы исполнительной власти, участвующие в предоставлении государственной услуги, и срок выдачи (направления) документов, являющихся результатом предоставления государственной услуги</w:t>
      </w:r>
      <w:r w:rsidRPr="004B6FB1">
        <w:rPr>
          <w:rFonts w:ascii="Arial" w:eastAsia="Times New Roman" w:hAnsi="Arial" w:cs="Arial"/>
          <w:sz w:val="24"/>
          <w:szCs w:val="24"/>
          <w:lang w:eastAsia="ru-RU"/>
        </w:rPr>
        <w:br/>
      </w:r>
    </w:p>
    <w:p w14:paraId="47BE6292"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2.4.1. Общий срок предоставления государственной услуги не превышает 100 календарных дней со дня регистрации заявления о переоформлении лицензии на пользование участком недр местного значения на территории Хабаровского края (далее также - заявление).</w:t>
      </w:r>
      <w:r w:rsidRPr="004B6FB1">
        <w:rPr>
          <w:rFonts w:ascii="Arial" w:eastAsia="Times New Roman" w:hAnsi="Arial" w:cs="Arial"/>
          <w:sz w:val="24"/>
          <w:szCs w:val="24"/>
          <w:lang w:eastAsia="ru-RU"/>
        </w:rPr>
        <w:br/>
      </w:r>
    </w:p>
    <w:p w14:paraId="6DD84BBC"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2.4.2. Лицензия на пользование недрами переоформляется в соответствии с распоряжением Правительства края о переоформлении лицензии не позднее 30 календарных дней со дня подписания такого распоряжения.</w:t>
      </w:r>
      <w:r w:rsidRPr="004B6FB1">
        <w:rPr>
          <w:rFonts w:ascii="Arial" w:eastAsia="Times New Roman" w:hAnsi="Arial" w:cs="Arial"/>
          <w:sz w:val="24"/>
          <w:szCs w:val="24"/>
          <w:lang w:eastAsia="ru-RU"/>
        </w:rPr>
        <w:br/>
      </w:r>
    </w:p>
    <w:p w14:paraId="1DDE5D31"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2.4.3. Информирование Заявителя об отказе в переоформлении лицензии осуществляется в письменной форме не позднее 10 календарных дней со дня поступления протокола заседания краевой комиссии по недропользованию (далее также - протокол и Комиссия соответственно) в Главное управление.</w:t>
      </w:r>
      <w:r w:rsidRPr="004B6FB1">
        <w:rPr>
          <w:rFonts w:ascii="Arial" w:eastAsia="Times New Roman" w:hAnsi="Arial" w:cs="Arial"/>
          <w:sz w:val="24"/>
          <w:szCs w:val="24"/>
          <w:lang w:eastAsia="ru-RU"/>
        </w:rPr>
        <w:br/>
      </w:r>
    </w:p>
    <w:p w14:paraId="76A9D7DF"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2.5. Перечень нормативных правовых актов, регулирующих предоставление государственной услуги (с указанием их реквизитов) (далее - Перечень нормативных правовых актов) размещается на официальном сайте Главного управления, в региональном реестре, федеральном реестре, на Портале, Едином портале.</w:t>
      </w:r>
    </w:p>
    <w:p w14:paraId="6CCB7341"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Главное управление обеспечивает размещение и актуализацию Перечня нормативных правовых актов на официальном сайте Главного управления, а также в соответствующем разделе регионального реестра.</w:t>
      </w:r>
      <w:r w:rsidRPr="004B6FB1">
        <w:rPr>
          <w:rFonts w:ascii="Arial" w:eastAsia="Times New Roman" w:hAnsi="Arial" w:cs="Arial"/>
          <w:sz w:val="24"/>
          <w:szCs w:val="24"/>
          <w:lang w:eastAsia="ru-RU"/>
        </w:rPr>
        <w:br/>
      </w:r>
    </w:p>
    <w:p w14:paraId="54117E85"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2.6. Исчерпывающий перечень документов, необходимых для предоставления государственной услуги</w:t>
      </w:r>
      <w:r w:rsidRPr="004B6FB1">
        <w:rPr>
          <w:rFonts w:ascii="Arial" w:eastAsia="Times New Roman" w:hAnsi="Arial" w:cs="Arial"/>
          <w:sz w:val="24"/>
          <w:szCs w:val="24"/>
          <w:lang w:eastAsia="ru-RU"/>
        </w:rPr>
        <w:br/>
      </w:r>
    </w:p>
    <w:p w14:paraId="3E2FA289"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2.6.1. Исчерпывающий перечень документов, необходимых для предоставления государственной услуги, подлежащих представлению Заявителем</w:t>
      </w:r>
    </w:p>
    <w:p w14:paraId="447B4307"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xml:space="preserve">2.6.1.1. Для получения государственной услуги в соответствии с подпунктами </w:t>
      </w:r>
      <w:proofErr w:type="gramStart"/>
      <w:r w:rsidRPr="004B6FB1">
        <w:rPr>
          <w:rFonts w:ascii="Arial" w:eastAsia="Times New Roman" w:hAnsi="Arial" w:cs="Arial"/>
          <w:sz w:val="24"/>
          <w:szCs w:val="24"/>
          <w:lang w:eastAsia="ru-RU"/>
        </w:rPr>
        <w:t>1 - 7</w:t>
      </w:r>
      <w:proofErr w:type="gramEnd"/>
      <w:r w:rsidRPr="004B6FB1">
        <w:rPr>
          <w:rFonts w:ascii="Arial" w:eastAsia="Times New Roman" w:hAnsi="Arial" w:cs="Arial"/>
          <w:sz w:val="24"/>
          <w:szCs w:val="24"/>
          <w:lang w:eastAsia="ru-RU"/>
        </w:rPr>
        <w:t>, 9 пункта 1.1 раздела 1 настоящего Административного регламента Заявитель представляет:</w:t>
      </w:r>
    </w:p>
    <w:p w14:paraId="47C7348A"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 заявление по форме согласно приложению N 1 к настоящему Административному регламенту, в котором содержится просьба о переоформлении лицензии с указанием основания ее переоформления, а также выражается согласие принять на себя в полном объеме выполнение условий пользования недрами, предусмотренных лицензией;</w:t>
      </w:r>
    </w:p>
    <w:p w14:paraId="40377989"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 документ, подтверждающий полномочия лица на осуществление действий от имени Заявителя (при подписании заявления о предоставлении государственной услуги представителем Заявителя);</w:t>
      </w:r>
    </w:p>
    <w:p w14:paraId="2B3E49B9"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lastRenderedPageBreak/>
        <w:t>3) документ, подтверждающий согласие владельца лицензии на переоформление лицензии на Заявителя с указанием основания ее переоформления, если на момент подачи заявления владелец лицензии сохраняет статус юридического лица, за исключением случаев переоформления лицензии по основаниям, предусмотренным подпунктами 7, 9 пункта 1.1 раздела 1 настоящего Административного регламента, - в случаях, когда владелец лицензии и Заявитель не являются одним лицом;</w:t>
      </w:r>
    </w:p>
    <w:p w14:paraId="0F9F0697"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4) копии учредительных документов юридического лица;</w:t>
      </w:r>
    </w:p>
    <w:p w14:paraId="62CC942A"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5) в случае переоформления лицензии по основанию, предусмотренному подпунктом 3 пункта 1.1 раздела 1 настоящего Административного регламента:</w:t>
      </w:r>
    </w:p>
    <w:p w14:paraId="5D5CE9C5"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а) копии договоров Заявителя с лицами, имеющими лицензии на производство маркшейдерских работ, на осуществление деятельности, связанной с обращением взрывчатых материалов промышленного назначения, - в случае отсутствия лицензий у Заявителя на указанную деятельность при необходимости ее осуществления при пользовании данным участком недр;</w:t>
      </w:r>
    </w:p>
    <w:p w14:paraId="50811497"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б) копии документов, подтверждающих наличие необходимых финансовых и технических средств для безопасного проведения работ, связанных с пользованием недрами (копии документов бухгалтерской отчетности, банковских справок, договоров (кредитных, займа или иных), паспортов или иных документов на технические средства, договоров лизинга, пользования, аренды технических средств);</w:t>
      </w:r>
    </w:p>
    <w:p w14:paraId="02FFBF86"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в) копии документов, подтверждающих наличие квалифицированных специалистов (копии кадровых документов, дипломов, удостоверений);</w:t>
      </w:r>
    </w:p>
    <w:p w14:paraId="286322EA"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6) копию передаточного акта - в случае переоформления лицензии по основаниям, предусмотренным подпунктом 4 пункта 1.1 раздела 1 настоящего Административного регламента;</w:t>
      </w:r>
    </w:p>
    <w:p w14:paraId="7E3F3D6E"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7) в случае переоформления лицензии по основанию, указанному в подпункте 5 пункта 1.1 раздела 1 настоящего Административного регламента:</w:t>
      </w:r>
    </w:p>
    <w:p w14:paraId="5B248E4F"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а) копии документов, подтверждающих, что Заявителю передано имущество, необходимое для осуществления деятельности, указанной в лицензии, в том числе из состава имущества объектов обустройства в границах участка недр;</w:t>
      </w:r>
    </w:p>
    <w:p w14:paraId="24745587"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б) копии договоров Заявителя с лицами, имеющими лицензии на производство маркшейдерских работ, на осуществление деятельности, связанной с обращением взрывчатых материалов промышленного назначения, - в случае отсутствия лицензий у Заявителя на указанную деятельность при необходимости ее осуществления при пользовании данным участком недр;</w:t>
      </w:r>
    </w:p>
    <w:p w14:paraId="1E01D3F1"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8) в случае переоформления лицензии по основанию, указанному в подпункте 6 пункта 1.1 раздела 1 настоящего Административного регламента:</w:t>
      </w:r>
    </w:p>
    <w:p w14:paraId="472C8B5C"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а) копию документа о передаче права пользования участком недр юридическим лицом - пользователем недр, являющимся основным обществом, юридическому лицу - Заявителю, являющемуся его дочерним обществом, или о передаче права пользования участком недр юридическим лицом - пользователем недр, являющимся дочерним обществом, юридическому лицу - Заявителю, являющемуся его основным обществом, или о передаче права пользования участком недр юридическим лицом - пользователем недр, являющимся дочерним обществом основного общества, юридическому лицу - Заявителю, являющемуся дочерним обществом того же основного общества, по его указанию;</w:t>
      </w:r>
    </w:p>
    <w:p w14:paraId="12EB14DA"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б) копии договоров Заявителя с лицами, имеющими лицензии на производство маркшейдерских работ, на осуществление деятельности, связанной с обращением взрывчатых материалов промышленного назначения, - в случае отсутствия лицензий у Заявителя на указанную деятельность при необходимости ее осуществления при пользовании данным участком недр;</w:t>
      </w:r>
    </w:p>
    <w:p w14:paraId="5F8BAD29"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lastRenderedPageBreak/>
        <w:t>в) копии документов, подтверждающих, что Заявитель соответствует условиям проведения конкурса или аукциона на право пользования данным участком недр, условиям лицензии на пользование данным участком недр и Заявителю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при условии получения в пользование участка недр местного значения по итогам конкурса или аукциона;</w:t>
      </w:r>
    </w:p>
    <w:p w14:paraId="0C7EE00E"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9) копии документов, подтверждающих, что приобретатель имущества (имущественного комплекса) предприятия-банкрота (пользователя недр) отвечает квалификационным требованиям, предъявляемым к недропользователю законодательством о недрах, а также копии документов, подтверждающих приобретение имущества (имущественного комплекса), принадлежащего прежнему недропользователю и связанного с пользованием соответствующим участком недр в порядке, предусмотренном Федеральным законом от 26 октября 2002 г. N 127-ФЗ "О несостоятельности (банкротстве)", - в случае переоформления лицензии по основанию, указанному в подпункте 7 пункта 1.1 раздела 1 настоящего Административного регламента;</w:t>
      </w:r>
    </w:p>
    <w:p w14:paraId="7A662A9C"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10) копию концессионного соглашения или договора аренды, либо иного договора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от 07 декабря 2011 г. N 416-ФЗ "О водоснабжении и водоотведении", являющихся основанием для переоформления лицензии, - в случае переоформления лицензии по основанию, указанному в подпункте 9 пункта 1.1 раздела 1 настоящего Административного регламента.</w:t>
      </w:r>
      <w:r w:rsidRPr="004B6FB1">
        <w:rPr>
          <w:rFonts w:ascii="Arial" w:eastAsia="Times New Roman" w:hAnsi="Arial" w:cs="Arial"/>
          <w:sz w:val="24"/>
          <w:szCs w:val="24"/>
          <w:lang w:eastAsia="ru-RU"/>
        </w:rPr>
        <w:br/>
      </w:r>
    </w:p>
    <w:p w14:paraId="3C7DA559"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2.6.1.2. Для получения государственной услуги в соответствии с подпунктом 8 пункта 1.1 раздела 1 настоящего Административного регламента Заявитель представляет:</w:t>
      </w:r>
    </w:p>
    <w:p w14:paraId="3B3D18C8"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 заявление по форме согласно приложению N 2 к настоящему Административному регламенту;</w:t>
      </w:r>
    </w:p>
    <w:p w14:paraId="31EC7524"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 документ, подтверждающий полномочия лица на осуществление действий от имени Заявителя (при подписании заявления о предоставлении государственной услуги представителем Заявителя);</w:t>
      </w:r>
    </w:p>
    <w:p w14:paraId="5756C0AA"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3) копии учредительных документов (изменений в учредительные документы), подтверждающих изменение наименования юридического лица.</w:t>
      </w:r>
      <w:r w:rsidRPr="004B6FB1">
        <w:rPr>
          <w:rFonts w:ascii="Arial" w:eastAsia="Times New Roman" w:hAnsi="Arial" w:cs="Arial"/>
          <w:sz w:val="24"/>
          <w:szCs w:val="24"/>
          <w:lang w:eastAsia="ru-RU"/>
        </w:rPr>
        <w:br/>
      </w:r>
    </w:p>
    <w:p w14:paraId="362A2AC0"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2.6.1.3. Все прилагаемые к заявлению копии документов должны быть заверены в установленном порядке или представлены с предъявлением оригиналов соответствующих документов.</w:t>
      </w:r>
      <w:r w:rsidRPr="004B6FB1">
        <w:rPr>
          <w:rFonts w:ascii="Arial" w:eastAsia="Times New Roman" w:hAnsi="Arial" w:cs="Arial"/>
          <w:sz w:val="24"/>
          <w:szCs w:val="24"/>
          <w:lang w:eastAsia="ru-RU"/>
        </w:rPr>
        <w:br/>
      </w:r>
    </w:p>
    <w:p w14:paraId="0AB6DE4C"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2.6.2. Исчерпывающий перечень документов, необходимых для предоставления государственной услуги, которые находятся в распоряжении государственных органов, участвующих в предоставлении государственной услуги, порядок их представления:</w:t>
      </w:r>
    </w:p>
    <w:p w14:paraId="247AB538"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 выписка из Единого государственного реестра юридических лиц (в случае, если заявитель является юридическим лицом), выписка из Единого государственного реестра индивидуальных предпринимателей (в случае, если заявитель является индивидуальным предпринимателем);</w:t>
      </w:r>
    </w:p>
    <w:p w14:paraId="1286F43F"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xml:space="preserve">2) сведения о наличии лицензий у Заявителя или лиц, с которыми Заявителем заключены договоры оказания услуг (работ), указанные в подпункте "а" подпункта </w:t>
      </w:r>
      <w:r w:rsidRPr="004B6FB1">
        <w:rPr>
          <w:rFonts w:ascii="Arial" w:eastAsia="Times New Roman" w:hAnsi="Arial" w:cs="Arial"/>
          <w:sz w:val="24"/>
          <w:szCs w:val="24"/>
          <w:lang w:eastAsia="ru-RU"/>
        </w:rPr>
        <w:lastRenderedPageBreak/>
        <w:t>5, подпункте "б" подпункта 7, подпункте "б" подпункта 8 подпункта 2.6.1.1 подпункта 2.6.1 настоящего пункта:</w:t>
      </w:r>
    </w:p>
    <w:p w14:paraId="5E54D2A0"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 право производства маркшейдерских работ;</w:t>
      </w:r>
    </w:p>
    <w:p w14:paraId="772137BC"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 осуществление деятельности, связанной с обращением взрывчатых материалов промышленного назначения;</w:t>
      </w:r>
    </w:p>
    <w:p w14:paraId="506431EA"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3) документ, подтверждающий уплату Заявителем государственной пошлины в соответствии с пунктом 2.12 настоящего раздела.</w:t>
      </w:r>
    </w:p>
    <w:p w14:paraId="2EDBB959"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Документы, указанные в настоящем подпункте, Заявитель вправе представить по собственной инициативе.</w:t>
      </w:r>
    </w:p>
    <w:p w14:paraId="3E624EEB"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Непредставление Заявителем указанных документов не является основанием для отказа в предоставлении государственной услуги.</w:t>
      </w:r>
      <w:r w:rsidRPr="004B6FB1">
        <w:rPr>
          <w:rFonts w:ascii="Arial" w:eastAsia="Times New Roman" w:hAnsi="Arial" w:cs="Arial"/>
          <w:sz w:val="24"/>
          <w:szCs w:val="24"/>
          <w:lang w:eastAsia="ru-RU"/>
        </w:rPr>
        <w:br/>
      </w:r>
    </w:p>
    <w:p w14:paraId="5C7A6111"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2.6.3. Сведения о государственных органах, в распоряжении которых находятся документы, необходимые для предоставления государственной услуги, и способы получения Заявителем таких документов:</w:t>
      </w:r>
    </w:p>
    <w:p w14:paraId="5DEA9EE4"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 выписка из Единого государственного реестра юридических лиц, выписка из Единого государственного реестра индивидуальных предпринимателей выдается Федеральной налоговой службой в установленном порядке по запросу в соответствии со статьями 6 и 7 Федерального закона от 08 августа 2001 г. N 129-ФЗ "О государственной регистрации юридических лиц и индивидуальных предпринимателей". Информация о предоставлении выписок размещена на Едином портале в разделе "Налоги и сборы";</w:t>
      </w:r>
    </w:p>
    <w:p w14:paraId="0CDE893E"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 лицензия на производство маркшейдерских работ выдается Дальневосточным управлением Федеральной службы по экологическому, технологическому и атомному надзору (далее также - Ростехнадзор) в соответствии с приказом Федеральной службы по экологическому, технологическому и атомному надзору от 12 сентября 2012 г. N 512 "Об утверждении Административного регламента Федеральной службы по экологическому, технологическому и атомному надзору по предоставлению государственной услуги по лицензированию деятельности по производству маркшейдерских работ";</w:t>
      </w:r>
    </w:p>
    <w:p w14:paraId="5043BF07"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3) лицензия на осуществление деятельности, связанной с обращением взрывчатых материалов промышленного назначения, выдается Ростехнадзором в соответствии с приказом Федеральной службы по экологическому, технологическому и атомному надзору от 25 июля 2016 г. N 306 "Об утверждении Административного регламента Федеральной службы по экологическому, технологическому и атомному надзору по предоставлению государственной услуги по лицензированию деятельности, связанной с обращением взрывчатых материалов промышленного назначения";</w:t>
      </w:r>
    </w:p>
    <w:p w14:paraId="52044F86"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4) документ, подтверждающий уплату Заявителем государственной пошлины в безналичной форме, подтверждается платежным поручением с отметкой банка или территориального органа Федерального казначейства (иного органа, осуществляющего открытие и ведение счетов), в том числе производящего расчеты в электронной форме, о его исполнении. Документ, подтверждающий уплату Заявителем государственной пошлины в наличной форме, подтверждается квитанцией установленной формы, выдаваемой плательщику банком.</w:t>
      </w:r>
      <w:r w:rsidRPr="004B6FB1">
        <w:rPr>
          <w:rFonts w:ascii="Arial" w:eastAsia="Times New Roman" w:hAnsi="Arial" w:cs="Arial"/>
          <w:sz w:val="24"/>
          <w:szCs w:val="24"/>
          <w:lang w:eastAsia="ru-RU"/>
        </w:rPr>
        <w:br/>
      </w:r>
    </w:p>
    <w:p w14:paraId="0A6BBBAC"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2.6.4. Требования к документам, необходимым для предоставления государственной услуги, предусмотренные законодательством Российской Федерации, законодательством Хабаровского края</w:t>
      </w:r>
    </w:p>
    <w:p w14:paraId="620B6FDA"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lastRenderedPageBreak/>
        <w:t>Документы, представляемые Заявителем,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неоговоренных в них исправлений, а также повреждений, наличие которых не позволяет прочесть или однозначно истолковать указанные в них сведения.</w:t>
      </w:r>
      <w:r w:rsidRPr="004B6FB1">
        <w:rPr>
          <w:rFonts w:ascii="Arial" w:eastAsia="Times New Roman" w:hAnsi="Arial" w:cs="Arial"/>
          <w:sz w:val="24"/>
          <w:szCs w:val="24"/>
          <w:lang w:eastAsia="ru-RU"/>
        </w:rPr>
        <w:br/>
      </w:r>
    </w:p>
    <w:p w14:paraId="6BCEEB24"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2.7. Заявитель вправе подать заявление с прилагаемыми к нему документами в письменной форме в Главное управление лично по месту нахождения Главного управления или направить по почте по адресу: Амурский бульвар, д. 43, г. Хабаровск, 680021.</w:t>
      </w:r>
    </w:p>
    <w:p w14:paraId="7C1FA1F6"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При подаче документов лично или с использованием почтовой связи копии документов представляются заверенными в установленном законодательством порядке.</w:t>
      </w:r>
    </w:p>
    <w:p w14:paraId="64954B22"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Заявление может быть подано Заявителем в электронной форме с использованием Портала в порядке, установленном Федеральным законом от 27 июля 2010 г. N 210-ФЗ "Об организации предоставления государственных и муниципальных услуг" (без использования электронных носителей).</w:t>
      </w:r>
    </w:p>
    <w:p w14:paraId="4E703F6D"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При подаче заявления с использованием Портала Заявитель обеспечивает представление заверенных в нотариальном порядке или органом (организацией), уполномоченным на выдачу копий таких документов, копий документов в Главное управление в порядке, установленном в абзаце первом настоящего пункта, либо обеспечивает предъявление их оригиналов в срок не позднее трех рабочих дней со дня подачи документов с использованием Портала.</w:t>
      </w:r>
      <w:r w:rsidRPr="004B6FB1">
        <w:rPr>
          <w:rFonts w:ascii="Arial" w:eastAsia="Times New Roman" w:hAnsi="Arial" w:cs="Arial"/>
          <w:sz w:val="24"/>
          <w:szCs w:val="24"/>
          <w:lang w:eastAsia="ru-RU"/>
        </w:rPr>
        <w:br/>
      </w:r>
    </w:p>
    <w:p w14:paraId="433E1DE7"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2.8. Запрещается требовать от Заявителя:</w:t>
      </w:r>
    </w:p>
    <w:p w14:paraId="410DF093"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4ED30015"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2) представления документов и информации, в том числе подтверждающих внесение Заявителем платы за предоставление государственной услуги, которые в соответствии с нормативными правовыми актами находятся в распоряжении государственного органа, предоставляющего государственную услугу, иных государственных органов, органов местного самоуправления и (или) подведомственных государственным органам,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w:t>
      </w:r>
    </w:p>
    <w:p w14:paraId="0FB706D0"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7B8D2397"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а) изменение требований нормативных правовых актов, касающихся предоставления государственной услуги, после первоначальной подачи заявления;</w:t>
      </w:r>
    </w:p>
    <w:p w14:paraId="709B4360"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б) наличие ошибок в заявлении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0F74ACE5"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lastRenderedPageBreak/>
        <w:t>в) истечение срока действия документов или изменение информации после первоначального отказа в предоставлении государственной услуги;</w:t>
      </w:r>
    </w:p>
    <w:p w14:paraId="0A1979C7" w14:textId="77777777" w:rsidR="004B6FB1" w:rsidRPr="004B6FB1" w:rsidRDefault="004B6FB1" w:rsidP="004B6FB1">
      <w:pPr>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уведомляется Заявитель в соответствии с законодательством Российской Федерации, а также приносятся извинения за доставленные неудобства.</w:t>
      </w:r>
    </w:p>
    <w:p w14:paraId="0E617DB2"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2.16.2. Предоставление государственной услуги предусматривает личное взаимодействие Заявителя (его представителя) с должностными лицами органа, предоставляющего государственную услугу, при получении результатов государственной услуги.</w:t>
      </w:r>
    </w:p>
    <w:p w14:paraId="4D1FC432"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При осуществлении иных процедур, в том числе:</w:t>
      </w:r>
    </w:p>
    <w:p w14:paraId="56B68449"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обращении с заявлением о предоставлении государственной услуги;</w:t>
      </w:r>
    </w:p>
    <w:p w14:paraId="32FDC15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выдаче Заявителю лицензионного соглашения для ознакомления и подписания;</w:t>
      </w:r>
    </w:p>
    <w:p w14:paraId="4BEF9BEC"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передаче Заявителем подписанного лицензионного соглашения в Главное управление,</w:t>
      </w:r>
    </w:p>
    <w:p w14:paraId="423D7ABC"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личное обращение Заявителя (его представителя) в орган, предоставляющий государственную услугу,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Единого портала или Портала.</w:t>
      </w:r>
    </w:p>
    <w:p w14:paraId="4B9A5B82"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Продолжительность каждого личного взаимодействия составляет не более 15 минут.</w:t>
      </w:r>
      <w:r w:rsidRPr="004B6FB1">
        <w:rPr>
          <w:rFonts w:ascii="Times New Roman" w:eastAsia="Times New Roman" w:hAnsi="Times New Roman" w:cs="Times New Roman"/>
          <w:sz w:val="24"/>
          <w:szCs w:val="24"/>
          <w:lang w:eastAsia="ru-RU"/>
        </w:rPr>
        <w:br/>
      </w:r>
    </w:p>
    <w:p w14:paraId="7BB56290"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2.17.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7893346E"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При подаче заявления и иных документов с использованием Портала результаты государственной услуги направляются способом, указанным в подпункте 3.5.8 пункта 3.5, подпунктах 3.6.4, 3.6.9 пункта 3.6 раздела 3 настоящего Административного регламента.</w:t>
      </w:r>
    </w:p>
    <w:p w14:paraId="424F658F"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Государственная услуга в многофункциональных центрах предоставления государственных и муниципальных услуг не предоставляется.</w:t>
      </w:r>
      <w:r w:rsidRPr="004B6FB1">
        <w:rPr>
          <w:rFonts w:ascii="Times New Roman" w:eastAsia="Times New Roman" w:hAnsi="Times New Roman" w:cs="Times New Roman"/>
          <w:sz w:val="24"/>
          <w:szCs w:val="24"/>
          <w:lang w:eastAsia="ru-RU"/>
        </w:rPr>
        <w:br/>
      </w:r>
    </w:p>
    <w:p w14:paraId="7AF7F3B1" w14:textId="77777777" w:rsidR="004B6FB1" w:rsidRPr="004B6FB1" w:rsidRDefault="004B6FB1" w:rsidP="004B6FB1">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4B6FB1">
        <w:rPr>
          <w:rFonts w:ascii="Times New Roman" w:eastAsia="Times New Roman" w:hAnsi="Times New Roman" w:cs="Times New Roman"/>
          <w:b/>
          <w:bCs/>
          <w:sz w:val="24"/>
          <w:szCs w:val="24"/>
          <w:lang w:eastAsia="ru-RU"/>
        </w:rPr>
        <w:t>3. Состав, последовательность и сроки выполнения административных процедур,</w:t>
      </w:r>
      <w:r w:rsidRPr="004B6FB1">
        <w:rPr>
          <w:rFonts w:ascii="Times New Roman" w:eastAsia="Times New Roman" w:hAnsi="Times New Roman" w:cs="Times New Roman"/>
          <w:b/>
          <w:bCs/>
          <w:sz w:val="24"/>
          <w:szCs w:val="24"/>
          <w:lang w:eastAsia="ru-RU"/>
        </w:rPr>
        <w:br/>
        <w:t>требования к порядку их выполнения, в том числе особенности выполнения</w:t>
      </w:r>
      <w:r w:rsidRPr="004B6FB1">
        <w:rPr>
          <w:rFonts w:ascii="Times New Roman" w:eastAsia="Times New Roman" w:hAnsi="Times New Roman" w:cs="Times New Roman"/>
          <w:b/>
          <w:bCs/>
          <w:sz w:val="24"/>
          <w:szCs w:val="24"/>
          <w:lang w:eastAsia="ru-RU"/>
        </w:rPr>
        <w:br/>
        <w:t>административных процедур в электронной форме</w:t>
      </w:r>
    </w:p>
    <w:p w14:paraId="154CB7DA"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3.1. Предоставление государственной услуги включает в себя следующие административные процедуры:</w:t>
      </w:r>
    </w:p>
    <w:p w14:paraId="3B35E510"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прием и регистрация заявления и документов от Заявителя;</w:t>
      </w:r>
    </w:p>
    <w:p w14:paraId="1DA15980"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p>
    <w:p w14:paraId="51F3504D"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передача заявления и документов, в том числе полученных в порядке межведомственного взаимодействия, в Комиссию и рассмотрение их Комиссией;</w:t>
      </w:r>
    </w:p>
    <w:p w14:paraId="7E5C7AC7"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издание распоряжения Правительства края о переоформлении лицензии или подготовка и направление Заявителю письма об отказе в переоформлении лицензии;</w:t>
      </w:r>
    </w:p>
    <w:p w14:paraId="3CDF1835"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переоформление, государственная регистрация и выдача Заявителю переоформленной лицензии на пользование участком недр местного значения.</w:t>
      </w:r>
      <w:r w:rsidRPr="004B6FB1">
        <w:rPr>
          <w:rFonts w:ascii="Times New Roman" w:eastAsia="Times New Roman" w:hAnsi="Times New Roman" w:cs="Times New Roman"/>
          <w:sz w:val="24"/>
          <w:szCs w:val="24"/>
          <w:lang w:eastAsia="ru-RU"/>
        </w:rPr>
        <w:br/>
      </w:r>
    </w:p>
    <w:p w14:paraId="55B08318"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lastRenderedPageBreak/>
        <w:t>3.2. Прием и регистрация заявления и документов от Заявителя</w:t>
      </w:r>
      <w:r w:rsidRPr="004B6FB1">
        <w:rPr>
          <w:rFonts w:ascii="Times New Roman" w:eastAsia="Times New Roman" w:hAnsi="Times New Roman" w:cs="Times New Roman"/>
          <w:sz w:val="24"/>
          <w:szCs w:val="24"/>
          <w:lang w:eastAsia="ru-RU"/>
        </w:rPr>
        <w:br/>
      </w:r>
    </w:p>
    <w:p w14:paraId="6FA20163"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3.2.1. Основанием для начала административной процедуры является поступление заявления и документов, указанных в подпункте 2.6.1 пункта 2.6 раздела 2 настоящего Административного регламента, в Главное управление.</w:t>
      </w:r>
      <w:r w:rsidRPr="004B6FB1">
        <w:rPr>
          <w:rFonts w:ascii="Times New Roman" w:eastAsia="Times New Roman" w:hAnsi="Times New Roman" w:cs="Times New Roman"/>
          <w:sz w:val="24"/>
          <w:szCs w:val="24"/>
          <w:lang w:eastAsia="ru-RU"/>
        </w:rPr>
        <w:br/>
      </w:r>
    </w:p>
    <w:p w14:paraId="351C32B8"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3.2.2. Заявление и документы подаются (направляются) Заявителем в Главное управление в соответствии с пунктом 2.7 раздела 2 настоящего Административного регламента.</w:t>
      </w:r>
      <w:r w:rsidRPr="004B6FB1">
        <w:rPr>
          <w:rFonts w:ascii="Times New Roman" w:eastAsia="Times New Roman" w:hAnsi="Times New Roman" w:cs="Times New Roman"/>
          <w:sz w:val="24"/>
          <w:szCs w:val="24"/>
          <w:lang w:eastAsia="ru-RU"/>
        </w:rPr>
        <w:br/>
      </w:r>
    </w:p>
    <w:p w14:paraId="15D28B26"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3.2.3. При получении заявления и документов на личном приеме, посредством почтовой связи должностным лицом, ответственным за прием и регистрацию заявления и документов, является специалист Отдела делопроизводства, уполномоченный принимать документы (далее - специалист Отдела делопроизводства).</w:t>
      </w:r>
      <w:r w:rsidRPr="004B6FB1">
        <w:rPr>
          <w:rFonts w:ascii="Times New Roman" w:eastAsia="Times New Roman" w:hAnsi="Times New Roman" w:cs="Times New Roman"/>
          <w:sz w:val="24"/>
          <w:szCs w:val="24"/>
          <w:lang w:eastAsia="ru-RU"/>
        </w:rPr>
        <w:br/>
      </w:r>
    </w:p>
    <w:p w14:paraId="4930DD29"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3.2.4. Заявление и документы, поступившие в Отдел делопроизводства, регистрируются специалистом Отдела делопроизводства в электронной регистрационной системе Отдела делопроизводства в день их поступления.</w:t>
      </w:r>
    </w:p>
    <w:p w14:paraId="72A15C1C"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На первом листе заявления в правой части нижнего поля проставляется регистрационный штамп с указанием даты регистрации заявления и документов и их порядкового номера.</w:t>
      </w:r>
      <w:r w:rsidRPr="004B6FB1">
        <w:rPr>
          <w:rFonts w:ascii="Times New Roman" w:eastAsia="Times New Roman" w:hAnsi="Times New Roman" w:cs="Times New Roman"/>
          <w:sz w:val="24"/>
          <w:szCs w:val="24"/>
          <w:lang w:eastAsia="ru-RU"/>
        </w:rPr>
        <w:br/>
      </w:r>
    </w:p>
    <w:p w14:paraId="3357A5C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3.2.5. Заявление, направленное Заявителем с использованием Портала, автоматически регистрируется в информационной системе "Процессинг предоставления услуг" (далее - ИС "ППУ") и поступает на рассмотрение в Главное управление к должностному лицу, ответственному за оказание государственной услуги (далее - Исполнитель).</w:t>
      </w:r>
    </w:p>
    <w:p w14:paraId="44802DE5"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Исполнитель контролирует поступившие в ИС "ППУ" данные и направляет уведомления о статусе заявления в "Личный кабинет" Заявителя на Едином портале или Портале.</w:t>
      </w:r>
      <w:r w:rsidRPr="004B6FB1">
        <w:rPr>
          <w:rFonts w:ascii="Times New Roman" w:eastAsia="Times New Roman" w:hAnsi="Times New Roman" w:cs="Times New Roman"/>
          <w:sz w:val="24"/>
          <w:szCs w:val="24"/>
          <w:lang w:eastAsia="ru-RU"/>
        </w:rPr>
        <w:br/>
      </w:r>
    </w:p>
    <w:p w14:paraId="046D792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3.2.6. В течение одного рабочего дня со дня регистрации заявление и документы передаются специалистом Отдела делопроизводства на рассмотрение в Отдел.</w:t>
      </w:r>
      <w:r w:rsidRPr="004B6FB1">
        <w:rPr>
          <w:rFonts w:ascii="Times New Roman" w:eastAsia="Times New Roman" w:hAnsi="Times New Roman" w:cs="Times New Roman"/>
          <w:sz w:val="24"/>
          <w:szCs w:val="24"/>
          <w:lang w:eastAsia="ru-RU"/>
        </w:rPr>
        <w:br/>
      </w:r>
    </w:p>
    <w:p w14:paraId="76CE2B54"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3.2.7. Результатом административной процедуры являются прием и регистрация заявления и документов, передача их в Отдел.</w:t>
      </w:r>
      <w:r w:rsidRPr="004B6FB1">
        <w:rPr>
          <w:rFonts w:ascii="Times New Roman" w:eastAsia="Times New Roman" w:hAnsi="Times New Roman" w:cs="Times New Roman"/>
          <w:sz w:val="24"/>
          <w:szCs w:val="24"/>
          <w:lang w:eastAsia="ru-RU"/>
        </w:rPr>
        <w:br/>
      </w:r>
    </w:p>
    <w:p w14:paraId="5E612502"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3.3.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r w:rsidRPr="004B6FB1">
        <w:rPr>
          <w:rFonts w:ascii="Times New Roman" w:eastAsia="Times New Roman" w:hAnsi="Times New Roman" w:cs="Times New Roman"/>
          <w:sz w:val="24"/>
          <w:szCs w:val="24"/>
          <w:lang w:eastAsia="ru-RU"/>
        </w:rPr>
        <w:br/>
      </w:r>
    </w:p>
    <w:p w14:paraId="4FD5A25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3.3.1. Основанием для начала административной процедуры является поступление документов в Отдел.</w:t>
      </w:r>
    </w:p>
    <w:p w14:paraId="51C254B9"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Административная процедура проводится в случае, если Заявитель по собственной инициативе не представил документы, указанные в подпункте 2.6.2 пункта 2.6 раздела 2 настоящего Административного регламента.</w:t>
      </w:r>
      <w:r w:rsidRPr="004B6FB1">
        <w:rPr>
          <w:rFonts w:ascii="Times New Roman" w:eastAsia="Times New Roman" w:hAnsi="Times New Roman" w:cs="Times New Roman"/>
          <w:sz w:val="24"/>
          <w:szCs w:val="24"/>
          <w:lang w:eastAsia="ru-RU"/>
        </w:rPr>
        <w:br/>
      </w:r>
    </w:p>
    <w:p w14:paraId="27392AF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3.3.2. Исполнитель в течение одного рабочего дня со дня поступления в Отдел документов определяет необходимость проведения административной процедуры и, в случае наличия такой необходимости, обеспечивает подготовку и направление межведомственных запросов в Федеральную налоговую службу о предоставлении:</w:t>
      </w:r>
    </w:p>
    <w:p w14:paraId="573296A1"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выписки из Единого государственного реестра юридических лиц;</w:t>
      </w:r>
    </w:p>
    <w:p w14:paraId="4AC98836"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lastRenderedPageBreak/>
        <w:t>- выписки из Единого государственного реестра юридических лиц в отношении контрагентов по договорам оказания услуг (работ) Заявителю, указанным в подпункте "а" подпункта 5, подпункте "б" подпункта 7, подпункте "б" подпункта 8 подпункта 2.6.1.1 подпункта 2.6.1 пункта 2.6 раздела 2 настоящего Административного регламента.</w:t>
      </w:r>
      <w:r w:rsidRPr="004B6FB1">
        <w:rPr>
          <w:rFonts w:ascii="Times New Roman" w:eastAsia="Times New Roman" w:hAnsi="Times New Roman" w:cs="Times New Roman"/>
          <w:sz w:val="24"/>
          <w:szCs w:val="24"/>
          <w:lang w:eastAsia="ru-RU"/>
        </w:rPr>
        <w:br/>
      </w:r>
    </w:p>
    <w:p w14:paraId="307B64C6"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3.3.3. Сведения об уплате Заявителем государственной пошлины предоставляются Федеральным казначейством в рамках системы межведомственного взаимодействия.</w:t>
      </w:r>
      <w:r w:rsidRPr="004B6FB1">
        <w:rPr>
          <w:rFonts w:ascii="Times New Roman" w:eastAsia="Times New Roman" w:hAnsi="Times New Roman" w:cs="Times New Roman"/>
          <w:sz w:val="24"/>
          <w:szCs w:val="24"/>
          <w:lang w:eastAsia="ru-RU"/>
        </w:rPr>
        <w:br/>
      </w:r>
    </w:p>
    <w:p w14:paraId="08D5BBA7"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3.3.4. Межведомственный запрос оформляется и направляется в соответствии с требованиями федерального законодательства и краевого законодательства.</w:t>
      </w:r>
      <w:r w:rsidRPr="004B6FB1">
        <w:rPr>
          <w:rFonts w:ascii="Times New Roman" w:eastAsia="Times New Roman" w:hAnsi="Times New Roman" w:cs="Times New Roman"/>
          <w:sz w:val="24"/>
          <w:szCs w:val="24"/>
          <w:lang w:eastAsia="ru-RU"/>
        </w:rPr>
        <w:br/>
      </w:r>
    </w:p>
    <w:p w14:paraId="0A8CA03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3.3.5. При направлении запроса с использованием единой системы межведомственного электронного взаимодействия запрос формируется в электронном виде и подписывается электронной подписью уполномоченного должностного лица.</w:t>
      </w:r>
      <w:r w:rsidRPr="004B6FB1">
        <w:rPr>
          <w:rFonts w:ascii="Times New Roman" w:eastAsia="Times New Roman" w:hAnsi="Times New Roman" w:cs="Times New Roman"/>
          <w:sz w:val="24"/>
          <w:szCs w:val="24"/>
          <w:lang w:eastAsia="ru-RU"/>
        </w:rPr>
        <w:br/>
      </w:r>
    </w:p>
    <w:p w14:paraId="4FEBB181"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3.3.6. Документы, полученные по межведомственному запросу, в день их поступления в Отдел передаются Исполнителю.</w:t>
      </w:r>
      <w:r w:rsidRPr="004B6FB1">
        <w:rPr>
          <w:rFonts w:ascii="Times New Roman" w:eastAsia="Times New Roman" w:hAnsi="Times New Roman" w:cs="Times New Roman"/>
          <w:sz w:val="24"/>
          <w:szCs w:val="24"/>
          <w:lang w:eastAsia="ru-RU"/>
        </w:rPr>
        <w:br/>
      </w:r>
    </w:p>
    <w:p w14:paraId="200572F0"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3.3.7. Сведения о наличии лицензий на право производства маркшейдерских работ и на осуществление деятельности, связанной с обращением взрывчатых материалов промышленного назначения, получаются Главным управлением путем свободного доступа к информации, размещенной на официальном сайте Ростехнадзора в сети "Интернет" www.gosnadzor.ru без оформления межведомственного запроса.</w:t>
      </w:r>
      <w:r w:rsidRPr="004B6FB1">
        <w:rPr>
          <w:rFonts w:ascii="Times New Roman" w:eastAsia="Times New Roman" w:hAnsi="Times New Roman" w:cs="Times New Roman"/>
          <w:sz w:val="24"/>
          <w:szCs w:val="24"/>
          <w:lang w:eastAsia="ru-RU"/>
        </w:rPr>
        <w:br/>
      </w:r>
    </w:p>
    <w:p w14:paraId="0C172932"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3.3.8. Результатом административной процедуры является получение документов, необходимых для предоставления государственной услуги, находящихся в распоряжении федеральных органов исполнительной власти, участвующих в предоставлении государственной услуги, и не представленных Заявителем по собственной инициативе.</w:t>
      </w:r>
      <w:r w:rsidRPr="004B6FB1">
        <w:rPr>
          <w:rFonts w:ascii="Times New Roman" w:eastAsia="Times New Roman" w:hAnsi="Times New Roman" w:cs="Times New Roman"/>
          <w:sz w:val="24"/>
          <w:szCs w:val="24"/>
          <w:lang w:eastAsia="ru-RU"/>
        </w:rPr>
        <w:br/>
      </w:r>
    </w:p>
    <w:p w14:paraId="6F942BFE"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3.4. Передача заявления и документов, в том числе полученных в порядке межведомственного взаимодействия, в Комиссию и рассмотрение их Комиссией</w:t>
      </w:r>
      <w:r w:rsidRPr="004B6FB1">
        <w:rPr>
          <w:rFonts w:ascii="Times New Roman" w:eastAsia="Times New Roman" w:hAnsi="Times New Roman" w:cs="Times New Roman"/>
          <w:sz w:val="24"/>
          <w:szCs w:val="24"/>
          <w:lang w:eastAsia="ru-RU"/>
        </w:rPr>
        <w:br/>
      </w:r>
    </w:p>
    <w:p w14:paraId="22689E65"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3.4.1. Основанием для начала административной процедуры является поступление в Отдел документов, в том числе полученных по межведомственному запросу.</w:t>
      </w:r>
      <w:r w:rsidRPr="004B6FB1">
        <w:rPr>
          <w:rFonts w:ascii="Times New Roman" w:eastAsia="Times New Roman" w:hAnsi="Times New Roman" w:cs="Times New Roman"/>
          <w:sz w:val="24"/>
          <w:szCs w:val="24"/>
          <w:lang w:eastAsia="ru-RU"/>
        </w:rPr>
        <w:br/>
      </w:r>
    </w:p>
    <w:p w14:paraId="22914A8E"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3.4.2. Исполнитель обеспечивает передачу заявления и документов, в том числе полученных по межведомственному запросу, в Комиссию не позднее 10 календарных дней с даты регистрации заявления.</w:t>
      </w:r>
      <w:r w:rsidRPr="004B6FB1">
        <w:rPr>
          <w:rFonts w:ascii="Times New Roman" w:eastAsia="Times New Roman" w:hAnsi="Times New Roman" w:cs="Times New Roman"/>
          <w:sz w:val="24"/>
          <w:szCs w:val="24"/>
          <w:lang w:eastAsia="ru-RU"/>
        </w:rPr>
        <w:br/>
      </w:r>
    </w:p>
    <w:p w14:paraId="3AE5F677"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3.4.3. Заявление и прилагаемые к нему документы рассматриваются Комиссией не позднее 30 календарных дней с даты их поступления в Комиссию.</w:t>
      </w:r>
      <w:r w:rsidRPr="004B6FB1">
        <w:rPr>
          <w:rFonts w:ascii="Times New Roman" w:eastAsia="Times New Roman" w:hAnsi="Times New Roman" w:cs="Times New Roman"/>
          <w:sz w:val="24"/>
          <w:szCs w:val="24"/>
          <w:lang w:eastAsia="ru-RU"/>
        </w:rPr>
        <w:br/>
      </w:r>
    </w:p>
    <w:p w14:paraId="232CF4A5"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3.4.4. По результатам рассмотрения заявления Комиссией принимается решение с рекомендацией Правительству края о переоформлении лицензии или об отказе в переоформлении лицензии.</w:t>
      </w:r>
      <w:r w:rsidRPr="004B6FB1">
        <w:rPr>
          <w:rFonts w:ascii="Times New Roman" w:eastAsia="Times New Roman" w:hAnsi="Times New Roman" w:cs="Times New Roman"/>
          <w:sz w:val="24"/>
          <w:szCs w:val="24"/>
          <w:lang w:eastAsia="ru-RU"/>
        </w:rPr>
        <w:br/>
      </w:r>
    </w:p>
    <w:p w14:paraId="0EB22760"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3.4.5. Решение Комиссии в течение одного рабочего дня со дня заседания Комиссии оформляется протоколом.</w:t>
      </w:r>
      <w:r w:rsidRPr="004B6FB1">
        <w:rPr>
          <w:rFonts w:ascii="Times New Roman" w:eastAsia="Times New Roman" w:hAnsi="Times New Roman" w:cs="Times New Roman"/>
          <w:sz w:val="24"/>
          <w:szCs w:val="24"/>
          <w:lang w:eastAsia="ru-RU"/>
        </w:rPr>
        <w:br/>
      </w:r>
    </w:p>
    <w:p w14:paraId="639D41A6"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3.4.6. Секретарь Комиссии в течение пяти календарных дней со дня заседания Комиссии направляет протокол в Главное управление.</w:t>
      </w:r>
      <w:r w:rsidRPr="004B6FB1">
        <w:rPr>
          <w:rFonts w:ascii="Times New Roman" w:eastAsia="Times New Roman" w:hAnsi="Times New Roman" w:cs="Times New Roman"/>
          <w:sz w:val="24"/>
          <w:szCs w:val="24"/>
          <w:lang w:eastAsia="ru-RU"/>
        </w:rPr>
        <w:br/>
      </w:r>
    </w:p>
    <w:p w14:paraId="22EC6ADA"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lastRenderedPageBreak/>
        <w:t>3.4.7. Результатом административной процедуры является направление протокола в Главное управление.</w:t>
      </w:r>
      <w:r w:rsidRPr="004B6FB1">
        <w:rPr>
          <w:rFonts w:ascii="Times New Roman" w:eastAsia="Times New Roman" w:hAnsi="Times New Roman" w:cs="Times New Roman"/>
          <w:sz w:val="24"/>
          <w:szCs w:val="24"/>
          <w:lang w:eastAsia="ru-RU"/>
        </w:rPr>
        <w:br/>
      </w:r>
    </w:p>
    <w:p w14:paraId="62CBF619"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3.5. Издание распоряжения Правительства края о переоформлении лицензии или подготовка и направление Заявителю письма об отказе в переоформлении лицензии</w:t>
      </w:r>
      <w:r w:rsidRPr="004B6FB1">
        <w:rPr>
          <w:rFonts w:ascii="Times New Roman" w:eastAsia="Times New Roman" w:hAnsi="Times New Roman" w:cs="Times New Roman"/>
          <w:sz w:val="24"/>
          <w:szCs w:val="24"/>
          <w:lang w:eastAsia="ru-RU"/>
        </w:rPr>
        <w:br/>
      </w:r>
    </w:p>
    <w:p w14:paraId="45AD132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3.5.1. Основанием для начала административной процедуры является поступление протокола в Главное управление.</w:t>
      </w:r>
      <w:r w:rsidRPr="004B6FB1">
        <w:rPr>
          <w:rFonts w:ascii="Times New Roman" w:eastAsia="Times New Roman" w:hAnsi="Times New Roman" w:cs="Times New Roman"/>
          <w:sz w:val="24"/>
          <w:szCs w:val="24"/>
          <w:lang w:eastAsia="ru-RU"/>
        </w:rPr>
        <w:br/>
      </w:r>
    </w:p>
    <w:p w14:paraId="1BC53CA7"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3.5.2. При отсутствии оснований для отказа в предоставлении государственной услуги, указанных в пункте 2.10 раздела 2 настоящего Административного регламента, Исполнитель не позднее трех рабочих дней со дня поступления протокола готовит проект распоряжения Правительства края о переоформлении лицензии.</w:t>
      </w:r>
      <w:r w:rsidRPr="004B6FB1">
        <w:rPr>
          <w:rFonts w:ascii="Times New Roman" w:eastAsia="Times New Roman" w:hAnsi="Times New Roman" w:cs="Times New Roman"/>
          <w:sz w:val="24"/>
          <w:szCs w:val="24"/>
          <w:lang w:eastAsia="ru-RU"/>
        </w:rPr>
        <w:br/>
      </w:r>
    </w:p>
    <w:p w14:paraId="78B498F3"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3.5.3. Распоряжение Правительства края о переоформлении лицензии должно содержать следующие сведения:</w:t>
      </w:r>
    </w:p>
    <w:p w14:paraId="435C8AA7"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xml:space="preserve">- правовые основания для переоформления лицензии на пользование участком недр местного значения в соответствии со статьей 17.1 Закона Российской Федерации от 21 февраля 1992 г. N </w:t>
      </w:r>
      <w:proofErr w:type="gramStart"/>
      <w:r w:rsidRPr="004B6FB1">
        <w:rPr>
          <w:rFonts w:ascii="Times New Roman" w:eastAsia="Times New Roman" w:hAnsi="Times New Roman" w:cs="Times New Roman"/>
          <w:sz w:val="24"/>
          <w:szCs w:val="24"/>
          <w:lang w:eastAsia="ru-RU"/>
        </w:rPr>
        <w:t>2395-1</w:t>
      </w:r>
      <w:proofErr w:type="gramEnd"/>
      <w:r w:rsidRPr="004B6FB1">
        <w:rPr>
          <w:rFonts w:ascii="Times New Roman" w:eastAsia="Times New Roman" w:hAnsi="Times New Roman" w:cs="Times New Roman"/>
          <w:sz w:val="24"/>
          <w:szCs w:val="24"/>
          <w:lang w:eastAsia="ru-RU"/>
        </w:rPr>
        <w:t xml:space="preserve"> "О недрах";</w:t>
      </w:r>
    </w:p>
    <w:p w14:paraId="5040038E"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наименование юридического лица, которому переоформляется лицензия на пользование участком недр местного значения;</w:t>
      </w:r>
    </w:p>
    <w:p w14:paraId="42D54517"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сведения о переоформляемой лицензии (серия, номер лицензии, данные о лицензиате, целевом назначении работ, связанных с пользованием недрами).</w:t>
      </w:r>
      <w:r w:rsidRPr="004B6FB1">
        <w:rPr>
          <w:rFonts w:ascii="Times New Roman" w:eastAsia="Times New Roman" w:hAnsi="Times New Roman" w:cs="Times New Roman"/>
          <w:sz w:val="24"/>
          <w:szCs w:val="24"/>
          <w:lang w:eastAsia="ru-RU"/>
        </w:rPr>
        <w:br/>
      </w:r>
    </w:p>
    <w:p w14:paraId="0AC8496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3.5.4. Исполнитель в срок не позднее 30 календарных дней со дня поступления протокола обеспечивает направление проекта распоряжения Правительства края о переоформлении лицензии на согласование в соответствии с Регламентом Правительства Хабаровского края, утвержденным постановлением Правительства Хабаровского края от 20 июля 2006 г. N 117-пр (далее - Регламент Правительства края), затем на подписание Губернатору, Председателю Правительства края.</w:t>
      </w:r>
      <w:r w:rsidRPr="004B6FB1">
        <w:rPr>
          <w:rFonts w:ascii="Times New Roman" w:eastAsia="Times New Roman" w:hAnsi="Times New Roman" w:cs="Times New Roman"/>
          <w:sz w:val="24"/>
          <w:szCs w:val="24"/>
          <w:lang w:eastAsia="ru-RU"/>
        </w:rPr>
        <w:br/>
      </w:r>
    </w:p>
    <w:p w14:paraId="40B53AFA"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3.5.5. Отдел подготовки и выпуска документов Губернатора и Правительства края управления по организации работы с документами Губернатора и Правительства края после подписания распоряжения Правительства края о переоформлении лицензии присваивает ему номер, осуществляет его тиражирование и рассылку в установленном Регламентом Правительства края порядке.</w:t>
      </w:r>
      <w:r w:rsidRPr="004B6FB1">
        <w:rPr>
          <w:rFonts w:ascii="Times New Roman" w:eastAsia="Times New Roman" w:hAnsi="Times New Roman" w:cs="Times New Roman"/>
          <w:sz w:val="24"/>
          <w:szCs w:val="24"/>
          <w:lang w:eastAsia="ru-RU"/>
        </w:rPr>
        <w:br/>
      </w:r>
    </w:p>
    <w:p w14:paraId="03A47000"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3.5.6. Три заверенные копии распоряжения Правительства края о переоформлении лицензии направляются отделом подготовки и выпуска документов Губернатора и Правительства края управления по организации работы с документами Губернатора и Правительства края в Главное управление для переоформления лицензии согласно указателю рассылки.</w:t>
      </w:r>
      <w:r w:rsidRPr="004B6FB1">
        <w:rPr>
          <w:rFonts w:ascii="Times New Roman" w:eastAsia="Times New Roman" w:hAnsi="Times New Roman" w:cs="Times New Roman"/>
          <w:sz w:val="24"/>
          <w:szCs w:val="24"/>
          <w:lang w:eastAsia="ru-RU"/>
        </w:rPr>
        <w:br/>
      </w:r>
    </w:p>
    <w:p w14:paraId="5669680C"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3.5.7. В случае наличия оснований для отказа в предоставлении государственной услуги, указанных в пункте 2.10 раздела 2 настоящего Административного регламента, Исполнитель не позднее трех рабочих дней со дня поступления протокола в Главное управление готовит проект письма об отказе в предоставлении государственной услуги (далее - письмо об отказе). Письмо об отказе подписывается начальником Главного управления.</w:t>
      </w:r>
      <w:r w:rsidRPr="004B6FB1">
        <w:rPr>
          <w:rFonts w:ascii="Times New Roman" w:eastAsia="Times New Roman" w:hAnsi="Times New Roman" w:cs="Times New Roman"/>
          <w:sz w:val="24"/>
          <w:szCs w:val="24"/>
          <w:lang w:eastAsia="ru-RU"/>
        </w:rPr>
        <w:br/>
      </w:r>
    </w:p>
    <w:p w14:paraId="24C9691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xml:space="preserve">3.5.8. В день подписания письма об отказе Исполнитель передает его в Отдел делопроизводства для регистрации и направления Заявителю, направляет копию письма </w:t>
      </w:r>
      <w:r w:rsidRPr="004B6FB1">
        <w:rPr>
          <w:rFonts w:ascii="Times New Roman" w:eastAsia="Times New Roman" w:hAnsi="Times New Roman" w:cs="Times New Roman"/>
          <w:sz w:val="24"/>
          <w:szCs w:val="24"/>
          <w:lang w:eastAsia="ru-RU"/>
        </w:rPr>
        <w:lastRenderedPageBreak/>
        <w:t>об отказе первому заместителю Председателя Правительства края - руководителю аппарата Губернатора и Правительства края.</w:t>
      </w:r>
    </w:p>
    <w:p w14:paraId="5DD1F4FE"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Письмо об отказе направляется Заявителю почтовым отправлением по адресу, указанному в заявлении, в срок, установленный в подпункте 2.4.3 пункта 2.4 раздела 2 настоящего Административного регламента.</w:t>
      </w:r>
      <w:r w:rsidRPr="004B6FB1">
        <w:rPr>
          <w:rFonts w:ascii="Times New Roman" w:eastAsia="Times New Roman" w:hAnsi="Times New Roman" w:cs="Times New Roman"/>
          <w:sz w:val="24"/>
          <w:szCs w:val="24"/>
          <w:lang w:eastAsia="ru-RU"/>
        </w:rPr>
        <w:br/>
      </w:r>
    </w:p>
    <w:p w14:paraId="5AB0995A"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3.5.9. Результатом административной процедуры является подписание распоряжения Правительства края о переоформлении лицензии либо направление Заявителю письма об отказе.</w:t>
      </w:r>
      <w:r w:rsidRPr="004B6FB1">
        <w:rPr>
          <w:rFonts w:ascii="Times New Roman" w:eastAsia="Times New Roman" w:hAnsi="Times New Roman" w:cs="Times New Roman"/>
          <w:sz w:val="24"/>
          <w:szCs w:val="24"/>
          <w:lang w:eastAsia="ru-RU"/>
        </w:rPr>
        <w:br/>
      </w:r>
    </w:p>
    <w:p w14:paraId="43F7ECCF"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 Переоформление, государственная регистрация и выдача Заявителю переоформленной лицензии на пользование участком недр местного значения</w:t>
      </w:r>
      <w:r w:rsidRPr="004B6FB1">
        <w:rPr>
          <w:rFonts w:ascii="Times New Roman" w:eastAsia="Times New Roman" w:hAnsi="Times New Roman" w:cs="Times New Roman"/>
          <w:sz w:val="24"/>
          <w:szCs w:val="24"/>
          <w:lang w:eastAsia="ru-RU"/>
        </w:rPr>
        <w:br/>
      </w:r>
    </w:p>
    <w:p w14:paraId="1944963F"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3.6.1. Основанием для начала административной процедуры является подписание распоряжения Правительства края о переоформлении лицензии.</w:t>
      </w:r>
      <w:r w:rsidRPr="004B6FB1">
        <w:rPr>
          <w:rFonts w:ascii="Times New Roman" w:eastAsia="Times New Roman" w:hAnsi="Times New Roman" w:cs="Times New Roman"/>
          <w:sz w:val="24"/>
          <w:szCs w:val="24"/>
          <w:lang w:eastAsia="ru-RU"/>
        </w:rPr>
        <w:br/>
      </w:r>
    </w:p>
    <w:p w14:paraId="7744A894"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3.6.2. Переоформление, государственная регистрация и выдача Заявителю переоформленной лицензии на пользование участком недр местного значения осуществляются в срок, не превышающий 30 календарных дней со дня подписания распоряжения Правительства края о переоформлении лицензии.</w:t>
      </w:r>
    </w:p>
    <w:p w14:paraId="200430BA"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При переоформлении лицензии условия пользования недрами, установленные прежней лицензией, пересмотру не подлежат.</w:t>
      </w:r>
      <w:r w:rsidRPr="004B6FB1">
        <w:rPr>
          <w:rFonts w:ascii="Times New Roman" w:eastAsia="Times New Roman" w:hAnsi="Times New Roman" w:cs="Times New Roman"/>
          <w:sz w:val="24"/>
          <w:szCs w:val="24"/>
          <w:lang w:eastAsia="ru-RU"/>
        </w:rPr>
        <w:br/>
      </w:r>
    </w:p>
    <w:p w14:paraId="5BCE05E4"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3.6.3. Лицензия переоформляется Исполнителем в трех экземплярах на бланке, форма которого устанавливается федеральным органом управления государственным фондом недр. Один экземпляр оформляется на бланке, изготовленном типографским способом, два других экземпляра оформляются на бланке, изготовленном способом компьютерной печати на листах белой бумаги формата A4.</w:t>
      </w:r>
    </w:p>
    <w:p w14:paraId="09C4F01F"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Переоформлению подлежат все приложения к лицензии, в том числе лицензионное соглашение, документ, определяющий положение и границы горного отвода, и иные документы, определяющие условия пользования участком недр местного значения.</w:t>
      </w:r>
      <w:r w:rsidRPr="004B6FB1">
        <w:rPr>
          <w:rFonts w:ascii="Times New Roman" w:eastAsia="Times New Roman" w:hAnsi="Times New Roman" w:cs="Times New Roman"/>
          <w:sz w:val="24"/>
          <w:szCs w:val="24"/>
          <w:lang w:eastAsia="ru-RU"/>
        </w:rPr>
        <w:br/>
      </w:r>
    </w:p>
    <w:p w14:paraId="633C8524"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3.6.4. После переоформления лицензии и приложений к ней Исполнитель обеспечивает подписание их начальником Главного управления или лицом, его замещающим, и выдает Заявителю (его представителю) для ознакомления и подписания лицензионное соглашение, являющееся приложением к лицензии, лично в руки в Отделе или направляет по почте по адресу, указанному в заявлении.</w:t>
      </w:r>
      <w:r w:rsidRPr="004B6FB1">
        <w:rPr>
          <w:rFonts w:ascii="Times New Roman" w:eastAsia="Times New Roman" w:hAnsi="Times New Roman" w:cs="Times New Roman"/>
          <w:sz w:val="24"/>
          <w:szCs w:val="24"/>
          <w:lang w:eastAsia="ru-RU"/>
        </w:rPr>
        <w:br/>
      </w:r>
    </w:p>
    <w:p w14:paraId="23CC928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3.6.5. Заявитель после подписания лицензионного соглашения представляет его в Главное управление путем передачи в Отдел непосредственно или путем направления по почте заказным письмом по адресу: Амурский бульвар, д. 43, г. Хабаровск, 680021.</w:t>
      </w:r>
      <w:r w:rsidRPr="004B6FB1">
        <w:rPr>
          <w:rFonts w:ascii="Times New Roman" w:eastAsia="Times New Roman" w:hAnsi="Times New Roman" w:cs="Times New Roman"/>
          <w:sz w:val="24"/>
          <w:szCs w:val="24"/>
          <w:lang w:eastAsia="ru-RU"/>
        </w:rPr>
        <w:br/>
      </w:r>
    </w:p>
    <w:p w14:paraId="7A1E9783"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3.6.6. Государственная регистрация лицензии осуществляется после представления Заявителем подписанного лицензионного соглашения в Главное управление.</w:t>
      </w:r>
    </w:p>
    <w:p w14:paraId="02A78590"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Исполнитель:</w:t>
      </w:r>
    </w:p>
    <w:p w14:paraId="6FBB9A49"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присваивает переоформленной лицензии государственный регистрационный номер;</w:t>
      </w:r>
    </w:p>
    <w:p w14:paraId="0B1ACC79"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вносит данные по лицензии в Реестр лицензий на пользование участками недр местного значения на территории Хабаровского края;</w:t>
      </w:r>
    </w:p>
    <w:p w14:paraId="1E23025E"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ставит на бланке лицензии (на каждом экземпляре) отметку о ее регистрации в виде штампа о регистрации лицензии на пользование участком недр местного значения по форме согласно приложению N 3 к настоящему Административному регламенту.</w:t>
      </w:r>
      <w:r w:rsidRPr="004B6FB1">
        <w:rPr>
          <w:rFonts w:ascii="Times New Roman" w:eastAsia="Times New Roman" w:hAnsi="Times New Roman" w:cs="Times New Roman"/>
          <w:sz w:val="24"/>
          <w:szCs w:val="24"/>
          <w:lang w:eastAsia="ru-RU"/>
        </w:rPr>
        <w:br/>
      </w:r>
    </w:p>
    <w:p w14:paraId="401EA3C5"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lastRenderedPageBreak/>
        <w:t>3.6.7. Государственный регистрационный номер вносится на титульный лист оригиналов лицензии черными чернилами или способом компьютерной печати.</w:t>
      </w:r>
    </w:p>
    <w:p w14:paraId="727D8B50"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Государственный регистрационный номер состоит из трех частей:</w:t>
      </w:r>
    </w:p>
    <w:p w14:paraId="55567898"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серии, состоящей из трех букв;</w:t>
      </w:r>
    </w:p>
    <w:p w14:paraId="715D34DC"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номера лицензии, состоящего из пяти цифр;</w:t>
      </w:r>
    </w:p>
    <w:p w14:paraId="1FC1CD5E"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вида лицензии, обозначаемого двумя буквами.</w:t>
      </w:r>
    </w:p>
    <w:p w14:paraId="68F042EC"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Штамп о регистрации лицензии ставится на каждом экземпляре лицензии.</w:t>
      </w:r>
      <w:r w:rsidRPr="004B6FB1">
        <w:rPr>
          <w:rFonts w:ascii="Times New Roman" w:eastAsia="Times New Roman" w:hAnsi="Times New Roman" w:cs="Times New Roman"/>
          <w:sz w:val="24"/>
          <w:szCs w:val="24"/>
          <w:lang w:eastAsia="ru-RU"/>
        </w:rPr>
        <w:br/>
      </w:r>
    </w:p>
    <w:p w14:paraId="64444547"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3.6.8. Переоформленной лицензии на пользование участком недр местного значения присваивается новый порядковый номер при сохранении индексации, характеризующей тип и вид лицензии.</w:t>
      </w:r>
      <w:r w:rsidRPr="004B6FB1">
        <w:rPr>
          <w:rFonts w:ascii="Times New Roman" w:eastAsia="Times New Roman" w:hAnsi="Times New Roman" w:cs="Times New Roman"/>
          <w:sz w:val="24"/>
          <w:szCs w:val="24"/>
          <w:lang w:eastAsia="ru-RU"/>
        </w:rPr>
        <w:br/>
      </w:r>
    </w:p>
    <w:p w14:paraId="2A22A410"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3.6.9. После государственной регистрации и уплаты Заявителем государственной пошлины экземпляр лицензии на бланке, изготовленном типографским способом, с приложениями выдается Заявителю (его представителю) под подпись в журнале выдачи зарегистрированных лицензий.</w:t>
      </w:r>
    </w:p>
    <w:p w14:paraId="0DFCC98A"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Один из экземпляров лицензии с приложениями остается для постоянного хранения в Главном управлении, другой экземпляр с приложениями передается в фонд геологической информации края.</w:t>
      </w:r>
      <w:r w:rsidRPr="004B6FB1">
        <w:rPr>
          <w:rFonts w:ascii="Times New Roman" w:eastAsia="Times New Roman" w:hAnsi="Times New Roman" w:cs="Times New Roman"/>
          <w:sz w:val="24"/>
          <w:szCs w:val="24"/>
          <w:lang w:eastAsia="ru-RU"/>
        </w:rPr>
        <w:br/>
      </w:r>
    </w:p>
    <w:p w14:paraId="35CC70CD"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3.6.10. Результатом административной процедуры является выдача Заявителю зарегистрированной лицензии на пользование участком недр местного значения.</w:t>
      </w:r>
      <w:r w:rsidRPr="004B6FB1">
        <w:rPr>
          <w:rFonts w:ascii="Times New Roman" w:eastAsia="Times New Roman" w:hAnsi="Times New Roman" w:cs="Times New Roman"/>
          <w:sz w:val="24"/>
          <w:szCs w:val="24"/>
          <w:lang w:eastAsia="ru-RU"/>
        </w:rPr>
        <w:br/>
      </w:r>
    </w:p>
    <w:p w14:paraId="7F102EC0" w14:textId="77777777" w:rsidR="004B6FB1" w:rsidRPr="004B6FB1" w:rsidRDefault="004B6FB1" w:rsidP="004B6FB1">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4B6FB1">
        <w:rPr>
          <w:rFonts w:ascii="Times New Roman" w:eastAsia="Times New Roman" w:hAnsi="Times New Roman" w:cs="Times New Roman"/>
          <w:b/>
          <w:bCs/>
          <w:sz w:val="24"/>
          <w:szCs w:val="24"/>
          <w:lang w:eastAsia="ru-RU"/>
        </w:rPr>
        <w:t>4. Формы контроля за исполнением Административного регламента</w:t>
      </w:r>
    </w:p>
    <w:p w14:paraId="2ADE8A7D"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4.1. Контроль за исполнением настоящего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4B6FB1">
        <w:rPr>
          <w:rFonts w:ascii="Times New Roman" w:eastAsia="Times New Roman" w:hAnsi="Times New Roman" w:cs="Times New Roman"/>
          <w:sz w:val="24"/>
          <w:szCs w:val="24"/>
          <w:lang w:eastAsia="ru-RU"/>
        </w:rPr>
        <w:br/>
      </w:r>
    </w:p>
    <w:p w14:paraId="3673B84D"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4.2. Текущий контроль за исполнением и соблюдением положений настоящего Административного регламента, иных нормативных правовых актов, устанавливающих требования к предоставлению государственной услуги, и принятием решений ответственными должностными лицами осуществляется:</w:t>
      </w:r>
    </w:p>
    <w:p w14:paraId="1072221D"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первым заместителем Председателя Правительства края - руководителем аппарата Губернатора и Правительства края;</w:t>
      </w:r>
    </w:p>
    <w:p w14:paraId="05937899"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начальником Главного управления;</w:t>
      </w:r>
    </w:p>
    <w:p w14:paraId="058632B1"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лицами, их замещающими.</w:t>
      </w:r>
    </w:p>
    <w:p w14:paraId="0853711E"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Текущий контроль осуществляется путем согласования и подписания документов, связанных с предоставлением государственной услуги.</w:t>
      </w:r>
      <w:r w:rsidRPr="004B6FB1">
        <w:rPr>
          <w:rFonts w:ascii="Arial" w:eastAsia="Times New Roman" w:hAnsi="Arial" w:cs="Arial"/>
          <w:sz w:val="24"/>
          <w:szCs w:val="24"/>
          <w:lang w:eastAsia="ru-RU"/>
        </w:rPr>
        <w:br/>
      </w:r>
    </w:p>
    <w:p w14:paraId="042743F3"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4.3. Полнота и качество предоставления государственной услуги контролируются посредством проведения плановых и внеплановых проверок.</w:t>
      </w:r>
      <w:r w:rsidRPr="004B6FB1">
        <w:rPr>
          <w:rFonts w:ascii="Arial" w:eastAsia="Times New Roman" w:hAnsi="Arial" w:cs="Arial"/>
          <w:sz w:val="24"/>
          <w:szCs w:val="24"/>
          <w:lang w:eastAsia="ru-RU"/>
        </w:rPr>
        <w:br/>
      </w:r>
    </w:p>
    <w:p w14:paraId="71666FA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4.3.1. Плановые проверки проводятся:</w:t>
      </w:r>
    </w:p>
    <w:p w14:paraId="01D66A95"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первым заместителем Председателя Правительства края - руководителем аппарата Губернатора и Правительства края;</w:t>
      </w:r>
    </w:p>
    <w:p w14:paraId="19C394FF"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начальником Главного управления;</w:t>
      </w:r>
    </w:p>
    <w:p w14:paraId="7F37BD52"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лицами, их замещающими.</w:t>
      </w:r>
    </w:p>
    <w:p w14:paraId="1866FCF6"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Плановая проверка проводится не реже одного раза в год.</w:t>
      </w:r>
      <w:r w:rsidRPr="004B6FB1">
        <w:rPr>
          <w:rFonts w:ascii="Arial" w:eastAsia="Times New Roman" w:hAnsi="Arial" w:cs="Arial"/>
          <w:sz w:val="24"/>
          <w:szCs w:val="24"/>
          <w:lang w:eastAsia="ru-RU"/>
        </w:rPr>
        <w:br/>
      </w:r>
    </w:p>
    <w:p w14:paraId="42031ABF"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lastRenderedPageBreak/>
        <w:t>4.3.2. 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0C25DFC4"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Проведение внеплановых проверок осуществляется по мере поступления жалоб от Заявителей на действия (бездействие) Главного управления, его должностных лиц, государственных гражданских служащих.</w:t>
      </w:r>
    </w:p>
    <w:p w14:paraId="2406158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Внеплановая проверка проводится:</w:t>
      </w:r>
    </w:p>
    <w:p w14:paraId="1874C625"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первым заместителем Председателя Правительства края - руководителем аппарата Губернатора и Правительства края;</w:t>
      </w:r>
    </w:p>
    <w:p w14:paraId="52E234B5"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начальником Главного управления;</w:t>
      </w:r>
    </w:p>
    <w:p w14:paraId="4B0CF79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 лицами, их замещающими.</w:t>
      </w:r>
      <w:r w:rsidRPr="004B6FB1">
        <w:rPr>
          <w:rFonts w:ascii="Arial" w:eastAsia="Times New Roman" w:hAnsi="Arial" w:cs="Arial"/>
          <w:sz w:val="24"/>
          <w:szCs w:val="24"/>
          <w:lang w:eastAsia="ru-RU"/>
        </w:rPr>
        <w:br/>
      </w:r>
    </w:p>
    <w:p w14:paraId="4B835504"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4.4. В ходе контрольных мероприятий должностными лицами, указанными в пунктах 4.2, 4.3 настоящего раздела, даются указания по устранению выявленных нарушений и контролируется их выполнение.</w:t>
      </w:r>
      <w:r w:rsidRPr="004B6FB1">
        <w:rPr>
          <w:rFonts w:ascii="Arial" w:eastAsia="Times New Roman" w:hAnsi="Arial" w:cs="Arial"/>
          <w:sz w:val="24"/>
          <w:szCs w:val="24"/>
          <w:lang w:eastAsia="ru-RU"/>
        </w:rPr>
        <w:br/>
      </w:r>
    </w:p>
    <w:p w14:paraId="08614948" w14:textId="77777777" w:rsidR="004B6FB1" w:rsidRPr="004B6FB1" w:rsidRDefault="004B6FB1" w:rsidP="004B6FB1">
      <w:pPr>
        <w:shd w:val="clear" w:color="auto" w:fill="FFFFFF"/>
        <w:spacing w:after="0" w:line="240" w:lineRule="auto"/>
        <w:ind w:firstLine="480"/>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4.5. Должностные лица Главного управления,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w:t>
      </w:r>
      <w:r w:rsidRPr="004B6FB1">
        <w:rPr>
          <w:rFonts w:ascii="Arial" w:eastAsia="Times New Roman" w:hAnsi="Arial" w:cs="Arial"/>
          <w:sz w:val="24"/>
          <w:szCs w:val="24"/>
          <w:lang w:eastAsia="ru-RU"/>
        </w:rPr>
        <w:br/>
      </w:r>
    </w:p>
    <w:p w14:paraId="174505EF" w14:textId="77777777" w:rsidR="004B6FB1" w:rsidRPr="004B6FB1" w:rsidRDefault="004B6FB1" w:rsidP="004B6FB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B6FB1">
        <w:rPr>
          <w:rFonts w:ascii="Arial" w:eastAsia="Times New Roman" w:hAnsi="Arial" w:cs="Arial"/>
          <w:b/>
          <w:bCs/>
          <w:sz w:val="24"/>
          <w:szCs w:val="24"/>
          <w:lang w:eastAsia="ru-RU"/>
        </w:rPr>
        <w:t>5. Досудебный (внесудебный) порядок обжалования решений и</w:t>
      </w:r>
      <w:r w:rsidRPr="004B6FB1">
        <w:rPr>
          <w:rFonts w:ascii="Arial" w:eastAsia="Times New Roman" w:hAnsi="Arial" w:cs="Arial"/>
          <w:b/>
          <w:bCs/>
          <w:sz w:val="24"/>
          <w:szCs w:val="24"/>
          <w:lang w:eastAsia="ru-RU"/>
        </w:rPr>
        <w:br/>
        <w:t>действий (бездействия) органа, предоставляющего государственную услугу,</w:t>
      </w:r>
      <w:r w:rsidRPr="004B6FB1">
        <w:rPr>
          <w:rFonts w:ascii="Arial" w:eastAsia="Times New Roman" w:hAnsi="Arial" w:cs="Arial"/>
          <w:b/>
          <w:bCs/>
          <w:sz w:val="24"/>
          <w:szCs w:val="24"/>
          <w:lang w:eastAsia="ru-RU"/>
        </w:rPr>
        <w:br/>
        <w:t> а также должностных лиц, государственных гражданских служащих</w:t>
      </w:r>
    </w:p>
    <w:p w14:paraId="4E014CD5"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5.1. Заявитель вправе в досудебном (внесудебном) порядке обжаловать решения и действия (бездействие) Правительства края, а также должностных лиц, государственных гражданских служащих Правительства края, принятые (осуществленные) ими в ходе предоставления государственной услуги.</w:t>
      </w:r>
      <w:r w:rsidRPr="004B6FB1">
        <w:rPr>
          <w:rFonts w:ascii="Times New Roman" w:eastAsia="Times New Roman" w:hAnsi="Times New Roman" w:cs="Times New Roman"/>
          <w:sz w:val="24"/>
          <w:szCs w:val="24"/>
          <w:lang w:eastAsia="ru-RU"/>
        </w:rPr>
        <w:br/>
      </w:r>
    </w:p>
    <w:p w14:paraId="22ED6B43"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5.2. Заявитель может обратиться с жалобой, в том числе в следующих случаях:</w:t>
      </w:r>
    </w:p>
    <w:p w14:paraId="0938A1B1"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1) нарушение срока регистрации документов;</w:t>
      </w:r>
    </w:p>
    <w:p w14:paraId="5C9FA731"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2) нарушение срока предоставления государственной услуги;</w:t>
      </w:r>
    </w:p>
    <w:p w14:paraId="73DDDCDD"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и нормативными правовыми актами края для предоставления государственной услуги;</w:t>
      </w:r>
    </w:p>
    <w:p w14:paraId="216EF0DD"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4) отказ в приеме документов, представление которых предусмотрено нормативными правовыми актами Российской Федерации и нормативными правовыми актами края для предоставления государственной услуги, у Заявителя;</w:t>
      </w:r>
    </w:p>
    <w:p w14:paraId="381B1B63"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и нормативными правовыми актами края;</w:t>
      </w:r>
    </w:p>
    <w:p w14:paraId="02F67B49"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и нормативными правовыми актами края;</w:t>
      </w:r>
    </w:p>
    <w:p w14:paraId="44E45C96"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7) отказ Правительства края, должностного лица Правительства края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07C0C1C3"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lastRenderedPageBreak/>
        <w:t>8) нарушение срока или порядка выдачи документов по результатам предоставления государственной услуги;</w:t>
      </w:r>
    </w:p>
    <w:p w14:paraId="08D6031A"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1541A4D6"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пункта 2.8 раздела 2 настоящего Административного регламента.</w:t>
      </w:r>
      <w:r w:rsidRPr="004B6FB1">
        <w:rPr>
          <w:rFonts w:ascii="Times New Roman" w:eastAsia="Times New Roman" w:hAnsi="Times New Roman" w:cs="Times New Roman"/>
          <w:sz w:val="24"/>
          <w:szCs w:val="24"/>
          <w:lang w:eastAsia="ru-RU"/>
        </w:rPr>
        <w:br/>
      </w:r>
    </w:p>
    <w:p w14:paraId="125D558D"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5.3. Жалоба подается в письменной форме на бумажном носителе, в электронной форме в Правительство края.</w:t>
      </w:r>
      <w:r w:rsidRPr="004B6FB1">
        <w:rPr>
          <w:rFonts w:ascii="Times New Roman" w:eastAsia="Times New Roman" w:hAnsi="Times New Roman" w:cs="Times New Roman"/>
          <w:sz w:val="24"/>
          <w:szCs w:val="24"/>
          <w:lang w:eastAsia="ru-RU"/>
        </w:rPr>
        <w:br/>
      </w:r>
    </w:p>
    <w:p w14:paraId="21A7B15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5.4. Жалоба может быть направлена по почте, при помощи факсимильной связи, с использованием сети "Интернет", официального сайта Главного управления, Единого портала и Портала, а также может быть принята при личном приеме Заявителя.</w:t>
      </w:r>
      <w:r w:rsidRPr="004B6FB1">
        <w:rPr>
          <w:rFonts w:ascii="Times New Roman" w:eastAsia="Times New Roman" w:hAnsi="Times New Roman" w:cs="Times New Roman"/>
          <w:sz w:val="24"/>
          <w:szCs w:val="24"/>
          <w:lang w:eastAsia="ru-RU"/>
        </w:rPr>
        <w:br/>
      </w:r>
    </w:p>
    <w:p w14:paraId="394BAD33"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5.5. При рассмотрении жалобы в Правительстве края Заявитель вправе получить информацию и документы, необходимые для обоснования и рассмотрения жалобы.</w:t>
      </w:r>
      <w:r w:rsidRPr="004B6FB1">
        <w:rPr>
          <w:rFonts w:ascii="Times New Roman" w:eastAsia="Times New Roman" w:hAnsi="Times New Roman" w:cs="Times New Roman"/>
          <w:sz w:val="24"/>
          <w:szCs w:val="24"/>
          <w:lang w:eastAsia="ru-RU"/>
        </w:rPr>
        <w:br/>
      </w:r>
    </w:p>
    <w:p w14:paraId="27405FC3"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5.6. Жалоба, поступившая в Правительство края, подлежит рассмотрению в течение 15 рабочих дней со дня ее регистрации, а в случае обжалования отказа Правительства края, должностного лица Правительства края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4B6FB1">
        <w:rPr>
          <w:rFonts w:ascii="Times New Roman" w:eastAsia="Times New Roman" w:hAnsi="Times New Roman" w:cs="Times New Roman"/>
          <w:sz w:val="24"/>
          <w:szCs w:val="24"/>
          <w:lang w:eastAsia="ru-RU"/>
        </w:rPr>
        <w:br/>
      </w:r>
    </w:p>
    <w:p w14:paraId="6BA67455"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5.7. По результатам рассмотрения жалобы принимается одно из следующих решений:</w:t>
      </w:r>
    </w:p>
    <w:p w14:paraId="6BC9DF6E"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w:t>
      </w:r>
    </w:p>
    <w:p w14:paraId="3A8D7739"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2) в удовлетворении жалобы отказывается.</w:t>
      </w:r>
    </w:p>
    <w:p w14:paraId="60238DB6"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4F006E4F"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xml:space="preserve">В случае </w:t>
      </w:r>
      <w:proofErr w:type="gramStart"/>
      <w:r w:rsidRPr="004B6FB1">
        <w:rPr>
          <w:rFonts w:ascii="Times New Roman" w:eastAsia="Times New Roman" w:hAnsi="Times New Roman" w:cs="Times New Roman"/>
          <w:sz w:val="24"/>
          <w:szCs w:val="24"/>
          <w:lang w:eastAsia="ru-RU"/>
        </w:rPr>
        <w:t>признания жалобы</w:t>
      </w:r>
      <w:proofErr w:type="gramEnd"/>
      <w:r w:rsidRPr="004B6FB1">
        <w:rPr>
          <w:rFonts w:ascii="Times New Roman" w:eastAsia="Times New Roman" w:hAnsi="Times New Roman" w:cs="Times New Roman"/>
          <w:sz w:val="24"/>
          <w:szCs w:val="24"/>
          <w:lang w:eastAsia="ru-RU"/>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5E94BBD1"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xml:space="preserve">В случае </w:t>
      </w:r>
      <w:proofErr w:type="gramStart"/>
      <w:r w:rsidRPr="004B6FB1">
        <w:rPr>
          <w:rFonts w:ascii="Times New Roman" w:eastAsia="Times New Roman" w:hAnsi="Times New Roman" w:cs="Times New Roman"/>
          <w:sz w:val="24"/>
          <w:szCs w:val="24"/>
          <w:lang w:eastAsia="ru-RU"/>
        </w:rPr>
        <w:t>признания жалобы</w:t>
      </w:r>
      <w:proofErr w:type="gramEnd"/>
      <w:r w:rsidRPr="004B6FB1">
        <w:rPr>
          <w:rFonts w:ascii="Times New Roman" w:eastAsia="Times New Roman" w:hAnsi="Times New Roman" w:cs="Times New Roman"/>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0AF62914"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2092AA2D"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lastRenderedPageBreak/>
        <w:t>К ответу приобщаются подлинники документов, приложенные Заявителем к жалобе, если в жалобе содержится просьба об их возврате.</w:t>
      </w:r>
    </w:p>
    <w:p w14:paraId="359745E2"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В левом нижнем углу ответа, подготовленного на жалобу, обязательно указываются фамилия, имя, отчество (последнее при наличии) исполнителя и номер его служебного телефона.</w:t>
      </w:r>
    </w:p>
    <w:p w14:paraId="0760B829"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4B6FB1">
        <w:rPr>
          <w:rFonts w:ascii="Times New Roman" w:eastAsia="Times New Roman" w:hAnsi="Times New Roman" w:cs="Times New Roman"/>
          <w:sz w:val="24"/>
          <w:szCs w:val="24"/>
          <w:lang w:eastAsia="ru-RU"/>
        </w:rPr>
        <w:br/>
      </w:r>
    </w:p>
    <w:p w14:paraId="2485B432"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5.8. Правительство края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отказать в удовлетворении жалобы и сообщить Заявителю, направившему жалобу, о недопустимости злоупотребления правом.</w:t>
      </w:r>
      <w:r w:rsidRPr="004B6FB1">
        <w:rPr>
          <w:rFonts w:ascii="Times New Roman" w:eastAsia="Times New Roman" w:hAnsi="Times New Roman" w:cs="Times New Roman"/>
          <w:sz w:val="24"/>
          <w:szCs w:val="24"/>
          <w:lang w:eastAsia="ru-RU"/>
        </w:rPr>
        <w:br/>
      </w:r>
    </w:p>
    <w:p w14:paraId="385E9797"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5.9. В случае если в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r w:rsidRPr="004B6FB1">
        <w:rPr>
          <w:rFonts w:ascii="Times New Roman" w:eastAsia="Times New Roman" w:hAnsi="Times New Roman" w:cs="Times New Roman"/>
          <w:sz w:val="24"/>
          <w:szCs w:val="24"/>
          <w:lang w:eastAsia="ru-RU"/>
        </w:rPr>
        <w:br/>
      </w:r>
    </w:p>
    <w:p w14:paraId="1FEA42E4"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5.10.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Губернатор, Председатель Правительства края или лицо, его замещающее, вправе принять решение об отказе в удовлетворении жалобы при условии, что указанная жалоба и ранее направляемые жалобы направлялись в Правительство края. О данном решении уведомляется Заявитель, направивший жалобу.</w:t>
      </w:r>
      <w:r w:rsidRPr="004B6FB1">
        <w:rPr>
          <w:rFonts w:ascii="Times New Roman" w:eastAsia="Times New Roman" w:hAnsi="Times New Roman" w:cs="Times New Roman"/>
          <w:sz w:val="24"/>
          <w:szCs w:val="24"/>
          <w:lang w:eastAsia="ru-RU"/>
        </w:rPr>
        <w:br/>
      </w:r>
    </w:p>
    <w:p w14:paraId="7914DFCB" w14:textId="77777777" w:rsidR="004B6FB1" w:rsidRPr="004B6FB1" w:rsidRDefault="004B6FB1" w:rsidP="004B6FB1">
      <w:pPr>
        <w:spacing w:after="0" w:line="240" w:lineRule="auto"/>
        <w:ind w:firstLine="480"/>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5.11.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r w:rsidRPr="004B6FB1">
        <w:rPr>
          <w:rFonts w:ascii="Times New Roman" w:eastAsia="Times New Roman" w:hAnsi="Times New Roman" w:cs="Times New Roman"/>
          <w:sz w:val="24"/>
          <w:szCs w:val="24"/>
          <w:lang w:eastAsia="ru-RU"/>
        </w:rPr>
        <w:br/>
      </w:r>
    </w:p>
    <w:p w14:paraId="30DA6D14" w14:textId="77777777" w:rsidR="004B6FB1" w:rsidRPr="004B6FB1" w:rsidRDefault="004B6FB1" w:rsidP="004B6FB1">
      <w:pPr>
        <w:spacing w:after="0" w:line="240" w:lineRule="auto"/>
        <w:jc w:val="right"/>
        <w:textAlignment w:val="baseline"/>
        <w:rPr>
          <w:rFonts w:ascii="Times New Roman" w:eastAsia="Times New Roman" w:hAnsi="Times New Roman" w:cs="Times New Roman"/>
          <w:sz w:val="24"/>
          <w:szCs w:val="24"/>
          <w:lang w:eastAsia="ru-RU"/>
        </w:rPr>
      </w:pPr>
    </w:p>
    <w:p w14:paraId="46975555" w14:textId="77777777" w:rsidR="004B6FB1" w:rsidRPr="004B6FB1" w:rsidRDefault="004B6FB1" w:rsidP="004B6FB1">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B6FB1">
        <w:rPr>
          <w:rFonts w:ascii="Times New Roman" w:eastAsia="Times New Roman" w:hAnsi="Times New Roman" w:cs="Times New Roman"/>
          <w:b/>
          <w:bCs/>
          <w:sz w:val="24"/>
          <w:szCs w:val="24"/>
          <w:lang w:eastAsia="ru-RU"/>
        </w:rPr>
        <w:t>ПРИЛОЖЕНИЕ N 1</w:t>
      </w:r>
      <w:r w:rsidRPr="004B6FB1">
        <w:rPr>
          <w:rFonts w:ascii="Times New Roman" w:eastAsia="Times New Roman" w:hAnsi="Times New Roman" w:cs="Times New Roman"/>
          <w:b/>
          <w:bCs/>
          <w:sz w:val="24"/>
          <w:szCs w:val="24"/>
          <w:lang w:eastAsia="ru-RU"/>
        </w:rPr>
        <w:br/>
        <w:t>к Административному регламенту</w:t>
      </w:r>
      <w:r w:rsidRPr="004B6FB1">
        <w:rPr>
          <w:rFonts w:ascii="Times New Roman" w:eastAsia="Times New Roman" w:hAnsi="Times New Roman" w:cs="Times New Roman"/>
          <w:b/>
          <w:bCs/>
          <w:sz w:val="24"/>
          <w:szCs w:val="24"/>
          <w:lang w:eastAsia="ru-RU"/>
        </w:rPr>
        <w:br/>
        <w:t>предоставления Правительством Хабаровского края</w:t>
      </w:r>
      <w:r w:rsidRPr="004B6FB1">
        <w:rPr>
          <w:rFonts w:ascii="Times New Roman" w:eastAsia="Times New Roman" w:hAnsi="Times New Roman" w:cs="Times New Roman"/>
          <w:b/>
          <w:bCs/>
          <w:sz w:val="24"/>
          <w:szCs w:val="24"/>
          <w:lang w:eastAsia="ru-RU"/>
        </w:rPr>
        <w:br/>
        <w:t>государственной услуги по переоформлению</w:t>
      </w:r>
      <w:r w:rsidRPr="004B6FB1">
        <w:rPr>
          <w:rFonts w:ascii="Times New Roman" w:eastAsia="Times New Roman" w:hAnsi="Times New Roman" w:cs="Times New Roman"/>
          <w:b/>
          <w:bCs/>
          <w:sz w:val="24"/>
          <w:szCs w:val="24"/>
          <w:lang w:eastAsia="ru-RU"/>
        </w:rPr>
        <w:br/>
        <w:t>лицензий на пользование участками недр местного</w:t>
      </w:r>
      <w:r w:rsidRPr="004B6FB1">
        <w:rPr>
          <w:rFonts w:ascii="Times New Roman" w:eastAsia="Times New Roman" w:hAnsi="Times New Roman" w:cs="Times New Roman"/>
          <w:b/>
          <w:bCs/>
          <w:sz w:val="24"/>
          <w:szCs w:val="24"/>
          <w:lang w:eastAsia="ru-RU"/>
        </w:rPr>
        <w:br/>
        <w:t>значения на территории Хабаровского края</w:t>
      </w:r>
    </w:p>
    <w:p w14:paraId="36B17924"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294"/>
        <w:gridCol w:w="488"/>
        <w:gridCol w:w="496"/>
        <w:gridCol w:w="298"/>
        <w:gridCol w:w="962"/>
        <w:gridCol w:w="263"/>
        <w:gridCol w:w="153"/>
        <w:gridCol w:w="436"/>
        <w:gridCol w:w="134"/>
        <w:gridCol w:w="2480"/>
        <w:gridCol w:w="675"/>
        <w:gridCol w:w="1169"/>
        <w:gridCol w:w="507"/>
      </w:tblGrid>
      <w:tr w:rsidR="004B6FB1" w:rsidRPr="004B6FB1" w14:paraId="6D76C2BB" w14:textId="77777777" w:rsidTr="004B6FB1">
        <w:trPr>
          <w:trHeight w:val="15"/>
        </w:trPr>
        <w:tc>
          <w:tcPr>
            <w:tcW w:w="1294" w:type="dxa"/>
            <w:hideMark/>
          </w:tcPr>
          <w:p w14:paraId="51813D0F"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c>
          <w:tcPr>
            <w:tcW w:w="554" w:type="dxa"/>
            <w:hideMark/>
          </w:tcPr>
          <w:p w14:paraId="66104043"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739" w:type="dxa"/>
            <w:hideMark/>
          </w:tcPr>
          <w:p w14:paraId="187E460D"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554" w:type="dxa"/>
            <w:hideMark/>
          </w:tcPr>
          <w:p w14:paraId="3F520FEE"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1294" w:type="dxa"/>
            <w:hideMark/>
          </w:tcPr>
          <w:p w14:paraId="4A39E192"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370" w:type="dxa"/>
            <w:hideMark/>
          </w:tcPr>
          <w:p w14:paraId="298F7C27"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185" w:type="dxa"/>
            <w:hideMark/>
          </w:tcPr>
          <w:p w14:paraId="009A9D0B"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739" w:type="dxa"/>
            <w:hideMark/>
          </w:tcPr>
          <w:p w14:paraId="46875D4D"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185" w:type="dxa"/>
            <w:hideMark/>
          </w:tcPr>
          <w:p w14:paraId="5213368E"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3326" w:type="dxa"/>
            <w:hideMark/>
          </w:tcPr>
          <w:p w14:paraId="4620B3E3"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1109" w:type="dxa"/>
            <w:hideMark/>
          </w:tcPr>
          <w:p w14:paraId="6FA1DE2F"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2033" w:type="dxa"/>
            <w:hideMark/>
          </w:tcPr>
          <w:p w14:paraId="2FD59F4C"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554" w:type="dxa"/>
            <w:hideMark/>
          </w:tcPr>
          <w:p w14:paraId="314CE194" w14:textId="77777777" w:rsidR="004B6FB1" w:rsidRPr="004B6FB1" w:rsidRDefault="004B6FB1" w:rsidP="004B6FB1">
            <w:pPr>
              <w:spacing w:after="200" w:line="276" w:lineRule="auto"/>
              <w:rPr>
                <w:rFonts w:ascii="Calibri" w:eastAsia="Calibri" w:hAnsi="Calibri" w:cs="Times New Roman"/>
                <w:sz w:val="20"/>
                <w:szCs w:val="20"/>
                <w:lang w:eastAsia="ru-RU"/>
              </w:rPr>
            </w:pPr>
          </w:p>
        </w:tc>
      </w:tr>
      <w:tr w:rsidR="004B6FB1" w:rsidRPr="004B6FB1" w14:paraId="78D69D8A" w14:textId="77777777" w:rsidTr="004B6FB1">
        <w:tc>
          <w:tcPr>
            <w:tcW w:w="12936" w:type="dxa"/>
            <w:gridSpan w:val="13"/>
            <w:tcMar>
              <w:top w:w="0" w:type="dxa"/>
              <w:left w:w="149" w:type="dxa"/>
              <w:bottom w:w="0" w:type="dxa"/>
              <w:right w:w="149" w:type="dxa"/>
            </w:tcMar>
            <w:hideMark/>
          </w:tcPr>
          <w:p w14:paraId="00196338"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bdr w:val="none" w:sz="0" w:space="0" w:color="auto" w:frame="1"/>
                <w:lang w:eastAsia="ru-RU"/>
              </w:rPr>
              <w:t>Форма</w:t>
            </w:r>
            <w:r w:rsidRPr="004B6FB1">
              <w:rPr>
                <w:rFonts w:ascii="Times New Roman" w:eastAsia="Times New Roman" w:hAnsi="Times New Roman" w:cs="Times New Roman"/>
                <w:sz w:val="24"/>
                <w:szCs w:val="24"/>
                <w:lang w:eastAsia="ru-RU"/>
              </w:rPr>
              <w:br/>
            </w:r>
          </w:p>
          <w:p w14:paraId="69000261" w14:textId="77777777" w:rsidR="004B6FB1" w:rsidRPr="004B6FB1" w:rsidRDefault="004B6FB1" w:rsidP="004B6FB1">
            <w:pPr>
              <w:spacing w:after="0" w:line="240" w:lineRule="auto"/>
              <w:jc w:val="right"/>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Правительство Хабаровского края</w:t>
            </w:r>
          </w:p>
          <w:p w14:paraId="4068356E"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br/>
            </w:r>
            <w:r w:rsidRPr="004B6FB1">
              <w:rPr>
                <w:rFonts w:ascii="Times New Roman" w:eastAsia="Times New Roman" w:hAnsi="Times New Roman" w:cs="Times New Roman"/>
                <w:sz w:val="24"/>
                <w:szCs w:val="24"/>
                <w:lang w:eastAsia="ru-RU"/>
              </w:rPr>
              <w:br/>
              <w:t>ЗАЯВЛЕНИЕ</w:t>
            </w:r>
            <w:r w:rsidRPr="004B6FB1">
              <w:rPr>
                <w:rFonts w:ascii="Times New Roman" w:eastAsia="Times New Roman" w:hAnsi="Times New Roman" w:cs="Times New Roman"/>
                <w:sz w:val="24"/>
                <w:szCs w:val="24"/>
                <w:lang w:eastAsia="ru-RU"/>
              </w:rPr>
              <w:br/>
              <w:t>на переоформление лицензии на пользование участком недр местного значения на территории Хабаровского края</w:t>
            </w:r>
          </w:p>
        </w:tc>
      </w:tr>
      <w:tr w:rsidR="004B6FB1" w:rsidRPr="004B6FB1" w14:paraId="6C5A86FD" w14:textId="77777777" w:rsidTr="004B6FB1">
        <w:tc>
          <w:tcPr>
            <w:tcW w:w="12936" w:type="dxa"/>
            <w:gridSpan w:val="13"/>
            <w:tcMar>
              <w:top w:w="0" w:type="dxa"/>
              <w:left w:w="149" w:type="dxa"/>
              <w:bottom w:w="0" w:type="dxa"/>
              <w:right w:w="149" w:type="dxa"/>
            </w:tcMar>
            <w:hideMark/>
          </w:tcPr>
          <w:p w14:paraId="5C66BC81"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5313621C" w14:textId="77777777" w:rsidTr="004B6FB1">
        <w:tc>
          <w:tcPr>
            <w:tcW w:w="1848" w:type="dxa"/>
            <w:gridSpan w:val="2"/>
            <w:tcMar>
              <w:top w:w="0" w:type="dxa"/>
              <w:left w:w="149" w:type="dxa"/>
              <w:bottom w:w="0" w:type="dxa"/>
              <w:right w:w="149" w:type="dxa"/>
            </w:tcMar>
            <w:hideMark/>
          </w:tcPr>
          <w:p w14:paraId="67F987DA"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lastRenderedPageBreak/>
              <w:t>Заявитель</w:t>
            </w:r>
            <w:r w:rsidRPr="004B6FB1">
              <w:rPr>
                <w:rFonts w:ascii="Times New Roman" w:eastAsia="Times New Roman" w:hAnsi="Times New Roman" w:cs="Times New Roman"/>
                <w:sz w:val="24"/>
                <w:szCs w:val="24"/>
                <w:lang w:eastAsia="ru-RU"/>
              </w:rPr>
              <w:br/>
            </w:r>
          </w:p>
        </w:tc>
        <w:tc>
          <w:tcPr>
            <w:tcW w:w="11088" w:type="dxa"/>
            <w:gridSpan w:val="11"/>
            <w:tcBorders>
              <w:top w:val="nil"/>
              <w:left w:val="nil"/>
              <w:bottom w:val="single" w:sz="6" w:space="0" w:color="000000"/>
              <w:right w:val="nil"/>
            </w:tcBorders>
            <w:tcMar>
              <w:top w:w="0" w:type="dxa"/>
              <w:left w:w="149" w:type="dxa"/>
              <w:bottom w:w="0" w:type="dxa"/>
              <w:right w:w="149" w:type="dxa"/>
            </w:tcMar>
            <w:hideMark/>
          </w:tcPr>
          <w:p w14:paraId="6ADD9E6B"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36F8DFAD" w14:textId="77777777" w:rsidTr="004B6FB1">
        <w:tc>
          <w:tcPr>
            <w:tcW w:w="1848" w:type="dxa"/>
            <w:gridSpan w:val="2"/>
            <w:tcMar>
              <w:top w:w="0" w:type="dxa"/>
              <w:left w:w="149" w:type="dxa"/>
              <w:bottom w:w="0" w:type="dxa"/>
              <w:right w:w="149" w:type="dxa"/>
            </w:tcMar>
            <w:hideMark/>
          </w:tcPr>
          <w:p w14:paraId="29A7B419"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11088" w:type="dxa"/>
            <w:gridSpan w:val="11"/>
            <w:tcBorders>
              <w:top w:val="single" w:sz="6" w:space="0" w:color="000000"/>
              <w:left w:val="nil"/>
              <w:bottom w:val="nil"/>
              <w:right w:val="nil"/>
            </w:tcBorders>
            <w:tcMar>
              <w:top w:w="0" w:type="dxa"/>
              <w:left w:w="149" w:type="dxa"/>
              <w:bottom w:w="0" w:type="dxa"/>
              <w:right w:w="149" w:type="dxa"/>
            </w:tcMar>
            <w:hideMark/>
          </w:tcPr>
          <w:p w14:paraId="21B4FA73"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(полное наименование Заявителя, ИНН Заявителя)</w:t>
            </w:r>
          </w:p>
        </w:tc>
      </w:tr>
      <w:tr w:rsidR="004B6FB1" w:rsidRPr="004B6FB1" w14:paraId="7DFC3584" w14:textId="77777777" w:rsidTr="004B6FB1">
        <w:tc>
          <w:tcPr>
            <w:tcW w:w="12936" w:type="dxa"/>
            <w:gridSpan w:val="13"/>
            <w:tcMar>
              <w:top w:w="0" w:type="dxa"/>
              <w:left w:w="149" w:type="dxa"/>
              <w:bottom w:w="0" w:type="dxa"/>
              <w:right w:w="149" w:type="dxa"/>
            </w:tcMar>
            <w:hideMark/>
          </w:tcPr>
          <w:p w14:paraId="04A9B7C8"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1CF475F0" w14:textId="77777777" w:rsidTr="004B6FB1">
        <w:tc>
          <w:tcPr>
            <w:tcW w:w="4990" w:type="dxa"/>
            <w:gridSpan w:val="7"/>
            <w:tcMar>
              <w:top w:w="0" w:type="dxa"/>
              <w:left w:w="149" w:type="dxa"/>
              <w:bottom w:w="0" w:type="dxa"/>
              <w:right w:w="149" w:type="dxa"/>
            </w:tcMar>
            <w:hideMark/>
          </w:tcPr>
          <w:p w14:paraId="4F9DFC31"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proofErr w:type="gramStart"/>
            <w:r w:rsidRPr="004B6FB1">
              <w:rPr>
                <w:rFonts w:ascii="Times New Roman" w:eastAsia="Times New Roman" w:hAnsi="Times New Roman" w:cs="Times New Roman"/>
                <w:sz w:val="24"/>
                <w:szCs w:val="24"/>
                <w:lang w:eastAsia="ru-RU"/>
              </w:rPr>
              <w:t>адрес места нахождения</w:t>
            </w:r>
            <w:proofErr w:type="gramEnd"/>
            <w:r w:rsidRPr="004B6FB1">
              <w:rPr>
                <w:rFonts w:ascii="Times New Roman" w:eastAsia="Times New Roman" w:hAnsi="Times New Roman" w:cs="Times New Roman"/>
                <w:sz w:val="24"/>
                <w:szCs w:val="24"/>
                <w:lang w:eastAsia="ru-RU"/>
              </w:rPr>
              <w:t xml:space="preserve"> Заявителя:</w:t>
            </w:r>
            <w:r w:rsidRPr="004B6FB1">
              <w:rPr>
                <w:rFonts w:ascii="Times New Roman" w:eastAsia="Times New Roman" w:hAnsi="Times New Roman" w:cs="Times New Roman"/>
                <w:sz w:val="24"/>
                <w:szCs w:val="24"/>
                <w:lang w:eastAsia="ru-RU"/>
              </w:rPr>
              <w:br/>
            </w:r>
          </w:p>
        </w:tc>
        <w:tc>
          <w:tcPr>
            <w:tcW w:w="7946" w:type="dxa"/>
            <w:gridSpan w:val="6"/>
            <w:tcBorders>
              <w:top w:val="nil"/>
              <w:left w:val="nil"/>
              <w:bottom w:val="single" w:sz="6" w:space="0" w:color="000000"/>
              <w:right w:val="nil"/>
            </w:tcBorders>
            <w:tcMar>
              <w:top w:w="0" w:type="dxa"/>
              <w:left w:w="149" w:type="dxa"/>
              <w:bottom w:w="0" w:type="dxa"/>
              <w:right w:w="149" w:type="dxa"/>
            </w:tcMar>
            <w:hideMark/>
          </w:tcPr>
          <w:p w14:paraId="7AE0CBB9"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3AF5B5AA" w14:textId="77777777" w:rsidTr="004B6FB1">
        <w:tc>
          <w:tcPr>
            <w:tcW w:w="12936" w:type="dxa"/>
            <w:gridSpan w:val="13"/>
            <w:tcBorders>
              <w:top w:val="nil"/>
              <w:left w:val="nil"/>
              <w:bottom w:val="single" w:sz="6" w:space="0" w:color="000000"/>
              <w:right w:val="nil"/>
            </w:tcBorders>
            <w:tcMar>
              <w:top w:w="0" w:type="dxa"/>
              <w:left w:w="149" w:type="dxa"/>
              <w:bottom w:w="0" w:type="dxa"/>
              <w:right w:w="149" w:type="dxa"/>
            </w:tcMar>
            <w:hideMark/>
          </w:tcPr>
          <w:p w14:paraId="695D4A3B"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6C8D9909" w14:textId="77777777" w:rsidTr="004B6FB1">
        <w:tc>
          <w:tcPr>
            <w:tcW w:w="4990" w:type="dxa"/>
            <w:gridSpan w:val="7"/>
            <w:tcBorders>
              <w:top w:val="single" w:sz="6" w:space="0" w:color="000000"/>
              <w:left w:val="nil"/>
              <w:bottom w:val="nil"/>
              <w:right w:val="nil"/>
            </w:tcBorders>
            <w:tcMar>
              <w:top w:w="0" w:type="dxa"/>
              <w:left w:w="149" w:type="dxa"/>
              <w:bottom w:w="0" w:type="dxa"/>
              <w:right w:w="149" w:type="dxa"/>
            </w:tcMar>
            <w:hideMark/>
          </w:tcPr>
          <w:p w14:paraId="7F471ABD"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почтовый адрес Заявителя:</w:t>
            </w:r>
            <w:r w:rsidRPr="004B6FB1">
              <w:rPr>
                <w:rFonts w:ascii="Times New Roman" w:eastAsia="Times New Roman" w:hAnsi="Times New Roman" w:cs="Times New Roman"/>
                <w:sz w:val="24"/>
                <w:szCs w:val="24"/>
                <w:lang w:eastAsia="ru-RU"/>
              </w:rPr>
              <w:br/>
            </w:r>
          </w:p>
        </w:tc>
        <w:tc>
          <w:tcPr>
            <w:tcW w:w="7946" w:type="dxa"/>
            <w:gridSpan w:val="6"/>
            <w:tcBorders>
              <w:top w:val="single" w:sz="6" w:space="0" w:color="000000"/>
              <w:left w:val="nil"/>
              <w:bottom w:val="single" w:sz="6" w:space="0" w:color="000000"/>
              <w:right w:val="nil"/>
            </w:tcBorders>
            <w:tcMar>
              <w:top w:w="0" w:type="dxa"/>
              <w:left w:w="149" w:type="dxa"/>
              <w:bottom w:w="0" w:type="dxa"/>
              <w:right w:w="149" w:type="dxa"/>
            </w:tcMar>
            <w:hideMark/>
          </w:tcPr>
          <w:p w14:paraId="65D9B8A6"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79CAAB03" w14:textId="77777777" w:rsidTr="004B6FB1">
        <w:tc>
          <w:tcPr>
            <w:tcW w:w="12936" w:type="dxa"/>
            <w:gridSpan w:val="13"/>
            <w:tcBorders>
              <w:top w:val="nil"/>
              <w:left w:val="nil"/>
              <w:bottom w:val="single" w:sz="6" w:space="0" w:color="000000"/>
              <w:right w:val="nil"/>
            </w:tcBorders>
            <w:tcMar>
              <w:top w:w="0" w:type="dxa"/>
              <w:left w:w="149" w:type="dxa"/>
              <w:bottom w:w="0" w:type="dxa"/>
              <w:right w:w="149" w:type="dxa"/>
            </w:tcMar>
            <w:hideMark/>
          </w:tcPr>
          <w:p w14:paraId="0F34DB38"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1943D8E0" w14:textId="77777777" w:rsidTr="004B6FB1">
        <w:tc>
          <w:tcPr>
            <w:tcW w:w="4990" w:type="dxa"/>
            <w:gridSpan w:val="7"/>
            <w:tcBorders>
              <w:top w:val="single" w:sz="6" w:space="0" w:color="000000"/>
              <w:left w:val="nil"/>
              <w:bottom w:val="nil"/>
              <w:right w:val="nil"/>
            </w:tcBorders>
            <w:tcMar>
              <w:top w:w="0" w:type="dxa"/>
              <w:left w:w="149" w:type="dxa"/>
              <w:bottom w:w="0" w:type="dxa"/>
              <w:right w:w="149" w:type="dxa"/>
            </w:tcMar>
            <w:hideMark/>
          </w:tcPr>
          <w:p w14:paraId="6F0F90B7"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телефон/факс Заявителя:</w:t>
            </w:r>
            <w:r w:rsidRPr="004B6FB1">
              <w:rPr>
                <w:rFonts w:ascii="Times New Roman" w:eastAsia="Times New Roman" w:hAnsi="Times New Roman" w:cs="Times New Roman"/>
                <w:sz w:val="24"/>
                <w:szCs w:val="24"/>
                <w:lang w:eastAsia="ru-RU"/>
              </w:rPr>
              <w:br/>
            </w:r>
          </w:p>
        </w:tc>
        <w:tc>
          <w:tcPr>
            <w:tcW w:w="7946" w:type="dxa"/>
            <w:gridSpan w:val="6"/>
            <w:tcBorders>
              <w:top w:val="single" w:sz="6" w:space="0" w:color="000000"/>
              <w:left w:val="nil"/>
              <w:bottom w:val="single" w:sz="6" w:space="0" w:color="000000"/>
              <w:right w:val="nil"/>
            </w:tcBorders>
            <w:tcMar>
              <w:top w:w="0" w:type="dxa"/>
              <w:left w:w="149" w:type="dxa"/>
              <w:bottom w:w="0" w:type="dxa"/>
              <w:right w:w="149" w:type="dxa"/>
            </w:tcMar>
            <w:hideMark/>
          </w:tcPr>
          <w:p w14:paraId="432FBBC9"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3859FA58" w14:textId="77777777" w:rsidTr="004B6FB1">
        <w:tc>
          <w:tcPr>
            <w:tcW w:w="1294" w:type="dxa"/>
            <w:tcMar>
              <w:top w:w="0" w:type="dxa"/>
              <w:left w:w="149" w:type="dxa"/>
              <w:bottom w:w="0" w:type="dxa"/>
              <w:right w:w="149" w:type="dxa"/>
            </w:tcMar>
            <w:hideMark/>
          </w:tcPr>
          <w:p w14:paraId="5AE3CE75"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в лице</w:t>
            </w:r>
            <w:r w:rsidRPr="004B6FB1">
              <w:rPr>
                <w:rFonts w:ascii="Times New Roman" w:eastAsia="Times New Roman" w:hAnsi="Times New Roman" w:cs="Times New Roman"/>
                <w:sz w:val="24"/>
                <w:szCs w:val="24"/>
                <w:lang w:eastAsia="ru-RU"/>
              </w:rPr>
              <w:br/>
            </w:r>
          </w:p>
        </w:tc>
        <w:tc>
          <w:tcPr>
            <w:tcW w:w="11642" w:type="dxa"/>
            <w:gridSpan w:val="12"/>
            <w:tcBorders>
              <w:top w:val="nil"/>
              <w:left w:val="nil"/>
              <w:bottom w:val="single" w:sz="6" w:space="0" w:color="000000"/>
              <w:right w:val="nil"/>
            </w:tcBorders>
            <w:tcMar>
              <w:top w:w="0" w:type="dxa"/>
              <w:left w:w="149" w:type="dxa"/>
              <w:bottom w:w="0" w:type="dxa"/>
              <w:right w:w="149" w:type="dxa"/>
            </w:tcMar>
            <w:hideMark/>
          </w:tcPr>
          <w:p w14:paraId="70744A79"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6CED4DFC" w14:textId="77777777" w:rsidTr="004B6FB1">
        <w:tc>
          <w:tcPr>
            <w:tcW w:w="1294" w:type="dxa"/>
            <w:tcMar>
              <w:top w:w="0" w:type="dxa"/>
              <w:left w:w="149" w:type="dxa"/>
              <w:bottom w:w="0" w:type="dxa"/>
              <w:right w:w="149" w:type="dxa"/>
            </w:tcMar>
            <w:hideMark/>
          </w:tcPr>
          <w:p w14:paraId="6EE5DB81"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11642" w:type="dxa"/>
            <w:gridSpan w:val="12"/>
            <w:tcMar>
              <w:top w:w="0" w:type="dxa"/>
              <w:left w:w="149" w:type="dxa"/>
              <w:bottom w:w="0" w:type="dxa"/>
              <w:right w:w="149" w:type="dxa"/>
            </w:tcMar>
            <w:hideMark/>
          </w:tcPr>
          <w:p w14:paraId="0322E664"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(должность, фамилия, имя, отчество (последнее при наличии)</w:t>
            </w:r>
          </w:p>
        </w:tc>
      </w:tr>
      <w:tr w:rsidR="004B6FB1" w:rsidRPr="004B6FB1" w14:paraId="30D69914" w14:textId="77777777" w:rsidTr="004B6FB1">
        <w:tc>
          <w:tcPr>
            <w:tcW w:w="12936" w:type="dxa"/>
            <w:gridSpan w:val="13"/>
            <w:tcBorders>
              <w:top w:val="nil"/>
              <w:left w:val="nil"/>
              <w:bottom w:val="single" w:sz="6" w:space="0" w:color="000000"/>
              <w:right w:val="nil"/>
            </w:tcBorders>
            <w:tcMar>
              <w:top w:w="0" w:type="dxa"/>
              <w:left w:w="149" w:type="dxa"/>
              <w:bottom w:w="0" w:type="dxa"/>
              <w:right w:w="149" w:type="dxa"/>
            </w:tcMar>
            <w:hideMark/>
          </w:tcPr>
          <w:p w14:paraId="66D5BD93"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370EC3E8" w14:textId="77777777" w:rsidTr="004B6FB1">
        <w:tc>
          <w:tcPr>
            <w:tcW w:w="12936" w:type="dxa"/>
            <w:gridSpan w:val="13"/>
            <w:tcBorders>
              <w:top w:val="single" w:sz="6" w:space="0" w:color="000000"/>
              <w:left w:val="nil"/>
              <w:bottom w:val="nil"/>
              <w:right w:val="nil"/>
            </w:tcBorders>
            <w:tcMar>
              <w:top w:w="0" w:type="dxa"/>
              <w:left w:w="149" w:type="dxa"/>
              <w:bottom w:w="0" w:type="dxa"/>
              <w:right w:w="149" w:type="dxa"/>
            </w:tcMar>
            <w:hideMark/>
          </w:tcPr>
          <w:p w14:paraId="33BB6497"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руководителя юридического лица)</w:t>
            </w:r>
          </w:p>
        </w:tc>
      </w:tr>
      <w:tr w:rsidR="004B6FB1" w:rsidRPr="004B6FB1" w14:paraId="54BB37E1" w14:textId="77777777" w:rsidTr="004B6FB1">
        <w:tc>
          <w:tcPr>
            <w:tcW w:w="4435" w:type="dxa"/>
            <w:gridSpan w:val="5"/>
            <w:tcMar>
              <w:top w:w="0" w:type="dxa"/>
              <w:left w:w="149" w:type="dxa"/>
              <w:bottom w:w="0" w:type="dxa"/>
              <w:right w:w="149" w:type="dxa"/>
            </w:tcMar>
            <w:hideMark/>
          </w:tcPr>
          <w:p w14:paraId="4C7E66F5"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просит переоформить лицензию</w:t>
            </w:r>
            <w:r w:rsidRPr="004B6FB1">
              <w:rPr>
                <w:rFonts w:ascii="Times New Roman" w:eastAsia="Times New Roman" w:hAnsi="Times New Roman" w:cs="Times New Roman"/>
                <w:sz w:val="24"/>
                <w:szCs w:val="24"/>
                <w:lang w:eastAsia="ru-RU"/>
              </w:rPr>
              <w:br/>
            </w:r>
          </w:p>
        </w:tc>
        <w:tc>
          <w:tcPr>
            <w:tcW w:w="8501" w:type="dxa"/>
            <w:gridSpan w:val="8"/>
            <w:tcBorders>
              <w:top w:val="nil"/>
              <w:left w:val="nil"/>
              <w:bottom w:val="single" w:sz="6" w:space="0" w:color="000000"/>
              <w:right w:val="nil"/>
            </w:tcBorders>
            <w:tcMar>
              <w:top w:w="0" w:type="dxa"/>
              <w:left w:w="149" w:type="dxa"/>
              <w:bottom w:w="0" w:type="dxa"/>
              <w:right w:w="149" w:type="dxa"/>
            </w:tcMar>
            <w:hideMark/>
          </w:tcPr>
          <w:p w14:paraId="2840B061"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1303C164" w14:textId="77777777" w:rsidTr="004B6FB1">
        <w:tc>
          <w:tcPr>
            <w:tcW w:w="4435" w:type="dxa"/>
            <w:gridSpan w:val="5"/>
            <w:tcMar>
              <w:top w:w="0" w:type="dxa"/>
              <w:left w:w="149" w:type="dxa"/>
              <w:bottom w:w="0" w:type="dxa"/>
              <w:right w:w="149" w:type="dxa"/>
            </w:tcMar>
            <w:hideMark/>
          </w:tcPr>
          <w:p w14:paraId="2D5B86E2"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8501" w:type="dxa"/>
            <w:gridSpan w:val="8"/>
            <w:tcBorders>
              <w:top w:val="single" w:sz="6" w:space="0" w:color="000000"/>
              <w:left w:val="nil"/>
              <w:bottom w:val="nil"/>
              <w:right w:val="nil"/>
            </w:tcBorders>
            <w:tcMar>
              <w:top w:w="0" w:type="dxa"/>
              <w:left w:w="149" w:type="dxa"/>
              <w:bottom w:w="0" w:type="dxa"/>
              <w:right w:w="149" w:type="dxa"/>
            </w:tcMar>
            <w:hideMark/>
          </w:tcPr>
          <w:p w14:paraId="2B526545"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(номер лицензии, дата выдачи лицензии,</w:t>
            </w:r>
          </w:p>
        </w:tc>
      </w:tr>
      <w:tr w:rsidR="004B6FB1" w:rsidRPr="004B6FB1" w14:paraId="4261AF7C" w14:textId="77777777" w:rsidTr="004B6FB1">
        <w:tc>
          <w:tcPr>
            <w:tcW w:w="12936" w:type="dxa"/>
            <w:gridSpan w:val="13"/>
            <w:tcBorders>
              <w:top w:val="nil"/>
              <w:left w:val="nil"/>
              <w:bottom w:val="single" w:sz="6" w:space="0" w:color="000000"/>
              <w:right w:val="nil"/>
            </w:tcBorders>
            <w:tcMar>
              <w:top w:w="0" w:type="dxa"/>
              <w:left w:w="149" w:type="dxa"/>
              <w:bottom w:w="0" w:type="dxa"/>
              <w:right w:w="149" w:type="dxa"/>
            </w:tcMar>
            <w:hideMark/>
          </w:tcPr>
          <w:p w14:paraId="121ECB15"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6AB6F6F5" w14:textId="77777777" w:rsidTr="004B6FB1">
        <w:tc>
          <w:tcPr>
            <w:tcW w:w="12936" w:type="dxa"/>
            <w:gridSpan w:val="13"/>
            <w:tcBorders>
              <w:top w:val="single" w:sz="6" w:space="0" w:color="000000"/>
              <w:left w:val="nil"/>
              <w:bottom w:val="nil"/>
              <w:right w:val="nil"/>
            </w:tcBorders>
            <w:tcMar>
              <w:top w:w="0" w:type="dxa"/>
              <w:left w:w="149" w:type="dxa"/>
              <w:bottom w:w="0" w:type="dxa"/>
              <w:right w:w="149" w:type="dxa"/>
            </w:tcMar>
            <w:hideMark/>
          </w:tcPr>
          <w:p w14:paraId="3895ED22"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кем выдана, кому выдана, срок действия лицензии, целевое назначение,</w:t>
            </w:r>
          </w:p>
        </w:tc>
      </w:tr>
      <w:tr w:rsidR="004B6FB1" w:rsidRPr="004B6FB1" w14:paraId="776524CF" w14:textId="77777777" w:rsidTr="004B6FB1">
        <w:tc>
          <w:tcPr>
            <w:tcW w:w="12382" w:type="dxa"/>
            <w:gridSpan w:val="12"/>
            <w:tcBorders>
              <w:top w:val="nil"/>
              <w:left w:val="nil"/>
              <w:bottom w:val="single" w:sz="6" w:space="0" w:color="000000"/>
              <w:right w:val="nil"/>
            </w:tcBorders>
            <w:tcMar>
              <w:top w:w="0" w:type="dxa"/>
              <w:left w:w="149" w:type="dxa"/>
              <w:bottom w:w="0" w:type="dxa"/>
              <w:right w:w="149" w:type="dxa"/>
            </w:tcMar>
            <w:hideMark/>
          </w:tcPr>
          <w:p w14:paraId="082D0B65"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431AD4DE"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w:t>
            </w:r>
            <w:r w:rsidRPr="004B6FB1">
              <w:rPr>
                <w:rFonts w:ascii="Times New Roman" w:eastAsia="Times New Roman" w:hAnsi="Times New Roman" w:cs="Times New Roman"/>
                <w:sz w:val="24"/>
                <w:szCs w:val="24"/>
                <w:lang w:eastAsia="ru-RU"/>
              </w:rPr>
              <w:br/>
            </w:r>
          </w:p>
        </w:tc>
      </w:tr>
      <w:tr w:rsidR="004B6FB1" w:rsidRPr="004B6FB1" w14:paraId="5D602645" w14:textId="77777777" w:rsidTr="004B6FB1">
        <w:tc>
          <w:tcPr>
            <w:tcW w:w="12382" w:type="dxa"/>
            <w:gridSpan w:val="12"/>
            <w:tcBorders>
              <w:top w:val="single" w:sz="6" w:space="0" w:color="000000"/>
              <w:left w:val="nil"/>
              <w:bottom w:val="nil"/>
              <w:right w:val="nil"/>
            </w:tcBorders>
            <w:tcMar>
              <w:top w:w="0" w:type="dxa"/>
              <w:left w:w="149" w:type="dxa"/>
              <w:bottom w:w="0" w:type="dxa"/>
              <w:right w:w="149" w:type="dxa"/>
            </w:tcMar>
            <w:hideMark/>
          </w:tcPr>
          <w:p w14:paraId="7E420312"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местоположение участка недр, географические координаты участка недр)</w:t>
            </w:r>
          </w:p>
        </w:tc>
        <w:tc>
          <w:tcPr>
            <w:tcW w:w="554" w:type="dxa"/>
            <w:tcMar>
              <w:top w:w="0" w:type="dxa"/>
              <w:left w:w="149" w:type="dxa"/>
              <w:bottom w:w="0" w:type="dxa"/>
              <w:right w:w="149" w:type="dxa"/>
            </w:tcMar>
            <w:hideMark/>
          </w:tcPr>
          <w:p w14:paraId="457CBCB4"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791A62CF" w14:textId="77777777" w:rsidTr="004B6FB1">
        <w:tc>
          <w:tcPr>
            <w:tcW w:w="2587" w:type="dxa"/>
            <w:gridSpan w:val="3"/>
            <w:tcMar>
              <w:top w:w="0" w:type="dxa"/>
              <w:left w:w="149" w:type="dxa"/>
              <w:bottom w:w="0" w:type="dxa"/>
              <w:right w:w="149" w:type="dxa"/>
            </w:tcMar>
            <w:hideMark/>
          </w:tcPr>
          <w:p w14:paraId="4CA91FF3"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принадлежащую</w:t>
            </w:r>
            <w:r w:rsidRPr="004B6FB1">
              <w:rPr>
                <w:rFonts w:ascii="Times New Roman" w:eastAsia="Times New Roman" w:hAnsi="Times New Roman" w:cs="Times New Roman"/>
                <w:sz w:val="24"/>
                <w:szCs w:val="24"/>
                <w:lang w:eastAsia="ru-RU"/>
              </w:rPr>
              <w:br/>
            </w:r>
          </w:p>
        </w:tc>
        <w:tc>
          <w:tcPr>
            <w:tcW w:w="10349" w:type="dxa"/>
            <w:gridSpan w:val="10"/>
            <w:tcBorders>
              <w:top w:val="nil"/>
              <w:left w:val="nil"/>
              <w:bottom w:val="single" w:sz="6" w:space="0" w:color="000000"/>
              <w:right w:val="nil"/>
            </w:tcBorders>
            <w:tcMar>
              <w:top w:w="0" w:type="dxa"/>
              <w:left w:w="149" w:type="dxa"/>
              <w:bottom w:w="0" w:type="dxa"/>
              <w:right w:w="149" w:type="dxa"/>
            </w:tcMar>
            <w:hideMark/>
          </w:tcPr>
          <w:p w14:paraId="0F3B82EC"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52DE7365" w14:textId="77777777" w:rsidTr="004B6FB1">
        <w:tc>
          <w:tcPr>
            <w:tcW w:w="2587" w:type="dxa"/>
            <w:gridSpan w:val="3"/>
            <w:tcMar>
              <w:top w:w="0" w:type="dxa"/>
              <w:left w:w="149" w:type="dxa"/>
              <w:bottom w:w="0" w:type="dxa"/>
              <w:right w:w="149" w:type="dxa"/>
            </w:tcMar>
            <w:hideMark/>
          </w:tcPr>
          <w:p w14:paraId="044D9F8E"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10349" w:type="dxa"/>
            <w:gridSpan w:val="10"/>
            <w:tcBorders>
              <w:top w:val="single" w:sz="6" w:space="0" w:color="000000"/>
              <w:left w:val="nil"/>
              <w:bottom w:val="nil"/>
              <w:right w:val="nil"/>
            </w:tcBorders>
            <w:tcMar>
              <w:top w:w="0" w:type="dxa"/>
              <w:left w:w="149" w:type="dxa"/>
              <w:bottom w:w="0" w:type="dxa"/>
              <w:right w:w="149" w:type="dxa"/>
            </w:tcMar>
            <w:hideMark/>
          </w:tcPr>
          <w:p w14:paraId="30EEC3E8"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(полное наименование владельца лицензии, ИНН владельца лицензии)</w:t>
            </w:r>
          </w:p>
        </w:tc>
      </w:tr>
      <w:tr w:rsidR="004B6FB1" w:rsidRPr="004B6FB1" w14:paraId="70B7888A" w14:textId="77777777" w:rsidTr="004B6FB1">
        <w:tc>
          <w:tcPr>
            <w:tcW w:w="5729" w:type="dxa"/>
            <w:gridSpan w:val="8"/>
            <w:tcMar>
              <w:top w:w="0" w:type="dxa"/>
              <w:left w:w="149" w:type="dxa"/>
              <w:bottom w:w="0" w:type="dxa"/>
              <w:right w:w="149" w:type="dxa"/>
            </w:tcMar>
            <w:hideMark/>
          </w:tcPr>
          <w:p w14:paraId="3AFDDAE9"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Основания для переоформления лицензии</w:t>
            </w:r>
            <w:r w:rsidRPr="004B6FB1">
              <w:rPr>
                <w:rFonts w:ascii="Times New Roman" w:eastAsia="Times New Roman" w:hAnsi="Times New Roman" w:cs="Times New Roman"/>
                <w:sz w:val="24"/>
                <w:szCs w:val="24"/>
                <w:lang w:eastAsia="ru-RU"/>
              </w:rPr>
              <w:br/>
            </w:r>
          </w:p>
        </w:tc>
        <w:tc>
          <w:tcPr>
            <w:tcW w:w="7207" w:type="dxa"/>
            <w:gridSpan w:val="5"/>
            <w:tcBorders>
              <w:top w:val="nil"/>
              <w:left w:val="nil"/>
              <w:bottom w:val="single" w:sz="6" w:space="0" w:color="000000"/>
              <w:right w:val="nil"/>
            </w:tcBorders>
            <w:tcMar>
              <w:top w:w="0" w:type="dxa"/>
              <w:left w:w="149" w:type="dxa"/>
              <w:bottom w:w="0" w:type="dxa"/>
              <w:right w:w="149" w:type="dxa"/>
            </w:tcMar>
            <w:hideMark/>
          </w:tcPr>
          <w:p w14:paraId="37C3E1BB"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00F364B9" w14:textId="77777777" w:rsidTr="004B6FB1">
        <w:tc>
          <w:tcPr>
            <w:tcW w:w="5729" w:type="dxa"/>
            <w:gridSpan w:val="8"/>
            <w:tcMar>
              <w:top w:w="0" w:type="dxa"/>
              <w:left w:w="149" w:type="dxa"/>
              <w:bottom w:w="0" w:type="dxa"/>
              <w:right w:w="149" w:type="dxa"/>
            </w:tcMar>
            <w:hideMark/>
          </w:tcPr>
          <w:p w14:paraId="4BFE0C85"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7207" w:type="dxa"/>
            <w:gridSpan w:val="5"/>
            <w:tcBorders>
              <w:top w:val="single" w:sz="6" w:space="0" w:color="000000"/>
              <w:left w:val="nil"/>
              <w:bottom w:val="nil"/>
              <w:right w:val="nil"/>
            </w:tcBorders>
            <w:tcMar>
              <w:top w:w="0" w:type="dxa"/>
              <w:left w:w="149" w:type="dxa"/>
              <w:bottom w:w="0" w:type="dxa"/>
              <w:right w:w="149" w:type="dxa"/>
            </w:tcMar>
            <w:hideMark/>
          </w:tcPr>
          <w:p w14:paraId="6C3323DA"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(основания переоформления</w:t>
            </w:r>
          </w:p>
        </w:tc>
      </w:tr>
      <w:tr w:rsidR="004B6FB1" w:rsidRPr="004B6FB1" w14:paraId="0738AF51" w14:textId="77777777" w:rsidTr="004B6FB1">
        <w:tc>
          <w:tcPr>
            <w:tcW w:w="12936" w:type="dxa"/>
            <w:gridSpan w:val="13"/>
            <w:tcBorders>
              <w:top w:val="nil"/>
              <w:left w:val="nil"/>
              <w:bottom w:val="single" w:sz="6" w:space="0" w:color="000000"/>
              <w:right w:val="nil"/>
            </w:tcBorders>
            <w:tcMar>
              <w:top w:w="0" w:type="dxa"/>
              <w:left w:w="149" w:type="dxa"/>
              <w:bottom w:w="0" w:type="dxa"/>
              <w:right w:w="149" w:type="dxa"/>
            </w:tcMar>
            <w:hideMark/>
          </w:tcPr>
          <w:p w14:paraId="146BD0DF"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392A9EF7" w14:textId="77777777" w:rsidTr="004B6FB1">
        <w:tc>
          <w:tcPr>
            <w:tcW w:w="12936" w:type="dxa"/>
            <w:gridSpan w:val="13"/>
            <w:tcBorders>
              <w:top w:val="single" w:sz="6" w:space="0" w:color="000000"/>
              <w:left w:val="nil"/>
              <w:bottom w:val="nil"/>
              <w:right w:val="nil"/>
            </w:tcBorders>
            <w:tcMar>
              <w:top w:w="0" w:type="dxa"/>
              <w:left w:w="149" w:type="dxa"/>
              <w:bottom w:w="0" w:type="dxa"/>
              <w:right w:w="149" w:type="dxa"/>
            </w:tcMar>
            <w:hideMark/>
          </w:tcPr>
          <w:p w14:paraId="24AA6D2A"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 xml:space="preserve">в соответствии со статьей 17.1 Закона Российской Федерации от 21 февраля 1992 г. N </w:t>
            </w:r>
            <w:proofErr w:type="gramStart"/>
            <w:r w:rsidRPr="004B6FB1">
              <w:rPr>
                <w:rFonts w:ascii="Times New Roman" w:eastAsia="Times New Roman" w:hAnsi="Times New Roman" w:cs="Times New Roman"/>
                <w:sz w:val="24"/>
                <w:szCs w:val="24"/>
                <w:lang w:eastAsia="ru-RU"/>
              </w:rPr>
              <w:t>2395-1</w:t>
            </w:r>
            <w:proofErr w:type="gramEnd"/>
            <w:r w:rsidRPr="004B6FB1">
              <w:rPr>
                <w:rFonts w:ascii="Times New Roman" w:eastAsia="Times New Roman" w:hAnsi="Times New Roman" w:cs="Times New Roman"/>
                <w:sz w:val="24"/>
                <w:szCs w:val="24"/>
                <w:lang w:eastAsia="ru-RU"/>
              </w:rPr>
              <w:t xml:space="preserve"> "О недрах")</w:t>
            </w:r>
          </w:p>
        </w:tc>
      </w:tr>
      <w:tr w:rsidR="004B6FB1" w:rsidRPr="004B6FB1" w14:paraId="1D1A65F9" w14:textId="77777777" w:rsidTr="004B6FB1">
        <w:tc>
          <w:tcPr>
            <w:tcW w:w="12936" w:type="dxa"/>
            <w:gridSpan w:val="13"/>
            <w:tcMar>
              <w:top w:w="0" w:type="dxa"/>
              <w:left w:w="149" w:type="dxa"/>
              <w:bottom w:w="0" w:type="dxa"/>
              <w:right w:w="149" w:type="dxa"/>
            </w:tcMar>
            <w:hideMark/>
          </w:tcPr>
          <w:p w14:paraId="33213C7D"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1B6B373D" w14:textId="77777777" w:rsidTr="004B6FB1">
        <w:tc>
          <w:tcPr>
            <w:tcW w:w="12936" w:type="dxa"/>
            <w:gridSpan w:val="13"/>
            <w:tcMar>
              <w:top w:w="0" w:type="dxa"/>
              <w:left w:w="149" w:type="dxa"/>
              <w:bottom w:w="0" w:type="dxa"/>
              <w:right w:w="149" w:type="dxa"/>
            </w:tcMar>
            <w:hideMark/>
          </w:tcPr>
          <w:p w14:paraId="18C6BDC7"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Согласие Заявителя принять в полном объеме на себя обязательства по выполнению условий пользования недрами, предусмотренных лицензией:</w:t>
            </w:r>
            <w:r w:rsidRPr="004B6FB1">
              <w:rPr>
                <w:rFonts w:ascii="Times New Roman" w:eastAsia="Times New Roman" w:hAnsi="Times New Roman" w:cs="Times New Roman"/>
                <w:sz w:val="24"/>
                <w:szCs w:val="24"/>
                <w:lang w:eastAsia="ru-RU"/>
              </w:rPr>
              <w:br/>
            </w:r>
          </w:p>
        </w:tc>
      </w:tr>
      <w:tr w:rsidR="004B6FB1" w:rsidRPr="004B6FB1" w14:paraId="69937431" w14:textId="77777777" w:rsidTr="004B6FB1">
        <w:tc>
          <w:tcPr>
            <w:tcW w:w="12936" w:type="dxa"/>
            <w:gridSpan w:val="13"/>
            <w:tcBorders>
              <w:top w:val="nil"/>
              <w:left w:val="nil"/>
              <w:bottom w:val="single" w:sz="6" w:space="0" w:color="000000"/>
              <w:right w:val="nil"/>
            </w:tcBorders>
            <w:tcMar>
              <w:top w:w="0" w:type="dxa"/>
              <w:left w:w="149" w:type="dxa"/>
              <w:bottom w:w="0" w:type="dxa"/>
              <w:right w:w="149" w:type="dxa"/>
            </w:tcMar>
            <w:hideMark/>
          </w:tcPr>
          <w:p w14:paraId="7B32DE9F"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42CB90F8" w14:textId="77777777" w:rsidTr="004B6FB1">
        <w:tc>
          <w:tcPr>
            <w:tcW w:w="12936" w:type="dxa"/>
            <w:gridSpan w:val="13"/>
            <w:tcBorders>
              <w:top w:val="single" w:sz="6" w:space="0" w:color="000000"/>
              <w:left w:val="nil"/>
              <w:bottom w:val="nil"/>
              <w:right w:val="nil"/>
            </w:tcBorders>
            <w:tcMar>
              <w:top w:w="0" w:type="dxa"/>
              <w:left w:w="149" w:type="dxa"/>
              <w:bottom w:w="0" w:type="dxa"/>
              <w:right w:w="149" w:type="dxa"/>
            </w:tcMar>
            <w:hideMark/>
          </w:tcPr>
          <w:p w14:paraId="58DD7482"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4BD6D19D" w14:textId="77777777" w:rsidTr="004B6FB1">
        <w:tc>
          <w:tcPr>
            <w:tcW w:w="4805" w:type="dxa"/>
            <w:gridSpan w:val="6"/>
            <w:tcMar>
              <w:top w:w="0" w:type="dxa"/>
              <w:left w:w="149" w:type="dxa"/>
              <w:bottom w:w="0" w:type="dxa"/>
              <w:right w:w="149" w:type="dxa"/>
            </w:tcMar>
            <w:hideMark/>
          </w:tcPr>
          <w:p w14:paraId="16854998"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Перечень прилагаемых документов:</w:t>
            </w:r>
            <w:r w:rsidRPr="004B6FB1">
              <w:rPr>
                <w:rFonts w:ascii="Times New Roman" w:eastAsia="Times New Roman" w:hAnsi="Times New Roman" w:cs="Times New Roman"/>
                <w:sz w:val="24"/>
                <w:szCs w:val="24"/>
                <w:lang w:eastAsia="ru-RU"/>
              </w:rPr>
              <w:br/>
            </w:r>
          </w:p>
        </w:tc>
        <w:tc>
          <w:tcPr>
            <w:tcW w:w="8131" w:type="dxa"/>
            <w:gridSpan w:val="7"/>
            <w:tcBorders>
              <w:top w:val="nil"/>
              <w:left w:val="nil"/>
              <w:bottom w:val="single" w:sz="6" w:space="0" w:color="000000"/>
              <w:right w:val="nil"/>
            </w:tcBorders>
            <w:tcMar>
              <w:top w:w="0" w:type="dxa"/>
              <w:left w:w="149" w:type="dxa"/>
              <w:bottom w:w="0" w:type="dxa"/>
              <w:right w:w="149" w:type="dxa"/>
            </w:tcMar>
            <w:hideMark/>
          </w:tcPr>
          <w:p w14:paraId="12651B59"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729EE4E5" w14:textId="77777777" w:rsidTr="004B6FB1">
        <w:tc>
          <w:tcPr>
            <w:tcW w:w="12936" w:type="dxa"/>
            <w:gridSpan w:val="13"/>
            <w:tcBorders>
              <w:top w:val="nil"/>
              <w:left w:val="nil"/>
              <w:bottom w:val="single" w:sz="6" w:space="0" w:color="000000"/>
              <w:right w:val="nil"/>
            </w:tcBorders>
            <w:tcMar>
              <w:top w:w="0" w:type="dxa"/>
              <w:left w:w="149" w:type="dxa"/>
              <w:bottom w:w="0" w:type="dxa"/>
              <w:right w:w="149" w:type="dxa"/>
            </w:tcMar>
            <w:hideMark/>
          </w:tcPr>
          <w:p w14:paraId="0B345B4A"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6905D545" w14:textId="77777777" w:rsidTr="004B6FB1">
        <w:tc>
          <w:tcPr>
            <w:tcW w:w="12936" w:type="dxa"/>
            <w:gridSpan w:val="13"/>
            <w:tcBorders>
              <w:top w:val="single" w:sz="6" w:space="0" w:color="000000"/>
              <w:left w:val="nil"/>
              <w:bottom w:val="single" w:sz="6" w:space="0" w:color="000000"/>
              <w:right w:val="nil"/>
            </w:tcBorders>
            <w:tcMar>
              <w:top w:w="0" w:type="dxa"/>
              <w:left w:w="149" w:type="dxa"/>
              <w:bottom w:w="0" w:type="dxa"/>
              <w:right w:w="149" w:type="dxa"/>
            </w:tcMar>
            <w:hideMark/>
          </w:tcPr>
          <w:p w14:paraId="54C01C2D"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13B955A3" w14:textId="77777777" w:rsidTr="004B6FB1">
        <w:tc>
          <w:tcPr>
            <w:tcW w:w="12936" w:type="dxa"/>
            <w:gridSpan w:val="13"/>
            <w:tcBorders>
              <w:top w:val="single" w:sz="6" w:space="0" w:color="000000"/>
              <w:left w:val="nil"/>
              <w:bottom w:val="nil"/>
              <w:right w:val="nil"/>
            </w:tcBorders>
            <w:tcMar>
              <w:top w:w="0" w:type="dxa"/>
              <w:left w:w="149" w:type="dxa"/>
              <w:bottom w:w="0" w:type="dxa"/>
              <w:right w:w="149" w:type="dxa"/>
            </w:tcMar>
            <w:hideMark/>
          </w:tcPr>
          <w:p w14:paraId="1FD399A0"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0FA05085" w14:textId="77777777" w:rsidTr="004B6FB1">
        <w:tc>
          <w:tcPr>
            <w:tcW w:w="3142" w:type="dxa"/>
            <w:gridSpan w:val="4"/>
            <w:tcBorders>
              <w:top w:val="nil"/>
              <w:left w:val="nil"/>
              <w:bottom w:val="single" w:sz="6" w:space="0" w:color="000000"/>
              <w:right w:val="nil"/>
            </w:tcBorders>
            <w:tcMar>
              <w:top w:w="0" w:type="dxa"/>
              <w:left w:w="149" w:type="dxa"/>
              <w:bottom w:w="0" w:type="dxa"/>
              <w:right w:w="149" w:type="dxa"/>
            </w:tcMar>
            <w:hideMark/>
          </w:tcPr>
          <w:p w14:paraId="4816FEC5"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2772" w:type="dxa"/>
            <w:gridSpan w:val="5"/>
            <w:tcMar>
              <w:top w:w="0" w:type="dxa"/>
              <w:left w:w="149" w:type="dxa"/>
              <w:bottom w:w="0" w:type="dxa"/>
              <w:right w:w="149" w:type="dxa"/>
            </w:tcMar>
            <w:hideMark/>
          </w:tcPr>
          <w:p w14:paraId="35389A04"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3326" w:type="dxa"/>
            <w:tcBorders>
              <w:top w:val="nil"/>
              <w:left w:val="nil"/>
              <w:bottom w:val="single" w:sz="6" w:space="0" w:color="000000"/>
              <w:right w:val="nil"/>
            </w:tcBorders>
            <w:tcMar>
              <w:top w:w="0" w:type="dxa"/>
              <w:left w:w="149" w:type="dxa"/>
              <w:bottom w:w="0" w:type="dxa"/>
              <w:right w:w="149" w:type="dxa"/>
            </w:tcMar>
            <w:hideMark/>
          </w:tcPr>
          <w:p w14:paraId="57796C1C"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1109" w:type="dxa"/>
            <w:tcMar>
              <w:top w:w="0" w:type="dxa"/>
              <w:left w:w="149" w:type="dxa"/>
              <w:bottom w:w="0" w:type="dxa"/>
              <w:right w:w="149" w:type="dxa"/>
            </w:tcMar>
            <w:hideMark/>
          </w:tcPr>
          <w:p w14:paraId="68355426"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2587" w:type="dxa"/>
            <w:gridSpan w:val="2"/>
            <w:tcBorders>
              <w:top w:val="nil"/>
              <w:left w:val="nil"/>
              <w:bottom w:val="single" w:sz="6" w:space="0" w:color="000000"/>
              <w:right w:val="nil"/>
            </w:tcBorders>
            <w:tcMar>
              <w:top w:w="0" w:type="dxa"/>
              <w:left w:w="149" w:type="dxa"/>
              <w:bottom w:w="0" w:type="dxa"/>
              <w:right w:w="149" w:type="dxa"/>
            </w:tcMar>
            <w:hideMark/>
          </w:tcPr>
          <w:p w14:paraId="60EA17CF"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3D26E16E" w14:textId="77777777" w:rsidTr="004B6FB1">
        <w:tc>
          <w:tcPr>
            <w:tcW w:w="3142" w:type="dxa"/>
            <w:gridSpan w:val="4"/>
            <w:tcBorders>
              <w:top w:val="single" w:sz="6" w:space="0" w:color="000000"/>
              <w:left w:val="nil"/>
              <w:bottom w:val="nil"/>
              <w:right w:val="nil"/>
            </w:tcBorders>
            <w:tcMar>
              <w:top w:w="0" w:type="dxa"/>
              <w:left w:w="149" w:type="dxa"/>
              <w:bottom w:w="0" w:type="dxa"/>
              <w:right w:w="149" w:type="dxa"/>
            </w:tcMar>
            <w:hideMark/>
          </w:tcPr>
          <w:p w14:paraId="143DBC83"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(подпись Заявителя)</w:t>
            </w:r>
          </w:p>
        </w:tc>
        <w:tc>
          <w:tcPr>
            <w:tcW w:w="2772" w:type="dxa"/>
            <w:gridSpan w:val="5"/>
            <w:tcMar>
              <w:top w:w="0" w:type="dxa"/>
              <w:left w:w="149" w:type="dxa"/>
              <w:bottom w:w="0" w:type="dxa"/>
              <w:right w:w="149" w:type="dxa"/>
            </w:tcMar>
            <w:hideMark/>
          </w:tcPr>
          <w:p w14:paraId="1F7597ED"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МП</w:t>
            </w:r>
            <w:r w:rsidRPr="004B6FB1">
              <w:rPr>
                <w:rFonts w:ascii="Times New Roman" w:eastAsia="Times New Roman" w:hAnsi="Times New Roman" w:cs="Times New Roman"/>
                <w:sz w:val="24"/>
                <w:szCs w:val="24"/>
                <w:lang w:eastAsia="ru-RU"/>
              </w:rPr>
              <w:br/>
              <w:t>(при наличии)</w:t>
            </w:r>
          </w:p>
        </w:tc>
        <w:tc>
          <w:tcPr>
            <w:tcW w:w="3326" w:type="dxa"/>
            <w:tcBorders>
              <w:top w:val="single" w:sz="6" w:space="0" w:color="000000"/>
              <w:left w:val="nil"/>
              <w:bottom w:val="nil"/>
              <w:right w:val="nil"/>
            </w:tcBorders>
            <w:tcMar>
              <w:top w:w="0" w:type="dxa"/>
              <w:left w:w="149" w:type="dxa"/>
              <w:bottom w:w="0" w:type="dxa"/>
              <w:right w:w="149" w:type="dxa"/>
            </w:tcMar>
            <w:hideMark/>
          </w:tcPr>
          <w:p w14:paraId="7D522A9F"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(расшифровка подписи)</w:t>
            </w:r>
          </w:p>
        </w:tc>
        <w:tc>
          <w:tcPr>
            <w:tcW w:w="1109" w:type="dxa"/>
            <w:tcMar>
              <w:top w:w="0" w:type="dxa"/>
              <w:left w:w="149" w:type="dxa"/>
              <w:bottom w:w="0" w:type="dxa"/>
              <w:right w:w="149" w:type="dxa"/>
            </w:tcMar>
            <w:hideMark/>
          </w:tcPr>
          <w:p w14:paraId="543A198F"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c>
          <w:tcPr>
            <w:tcW w:w="2587" w:type="dxa"/>
            <w:gridSpan w:val="2"/>
            <w:tcBorders>
              <w:top w:val="single" w:sz="6" w:space="0" w:color="000000"/>
              <w:left w:val="nil"/>
              <w:bottom w:val="nil"/>
              <w:right w:val="nil"/>
            </w:tcBorders>
            <w:tcMar>
              <w:top w:w="0" w:type="dxa"/>
              <w:left w:w="149" w:type="dxa"/>
              <w:bottom w:w="0" w:type="dxa"/>
              <w:right w:w="149" w:type="dxa"/>
            </w:tcMar>
            <w:hideMark/>
          </w:tcPr>
          <w:p w14:paraId="53F37045"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(дата)</w:t>
            </w:r>
          </w:p>
        </w:tc>
      </w:tr>
    </w:tbl>
    <w:p w14:paraId="17A3150D" w14:textId="77777777" w:rsidR="004B6FB1" w:rsidRPr="004B6FB1" w:rsidRDefault="004B6FB1" w:rsidP="004B6FB1">
      <w:pPr>
        <w:spacing w:after="0" w:line="240" w:lineRule="auto"/>
        <w:jc w:val="right"/>
        <w:textAlignment w:val="baseline"/>
        <w:rPr>
          <w:rFonts w:ascii="Times New Roman" w:eastAsia="Times New Roman" w:hAnsi="Times New Roman" w:cs="Times New Roman"/>
          <w:sz w:val="24"/>
          <w:szCs w:val="24"/>
          <w:lang w:eastAsia="ru-RU"/>
        </w:rPr>
      </w:pPr>
    </w:p>
    <w:p w14:paraId="666B5043" w14:textId="77777777" w:rsidR="004B6FB1" w:rsidRPr="004B6FB1" w:rsidRDefault="004B6FB1" w:rsidP="004B6FB1">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B6FB1">
        <w:rPr>
          <w:rFonts w:ascii="Times New Roman" w:eastAsia="Times New Roman" w:hAnsi="Times New Roman" w:cs="Times New Roman"/>
          <w:b/>
          <w:bCs/>
          <w:sz w:val="24"/>
          <w:szCs w:val="24"/>
          <w:lang w:eastAsia="ru-RU"/>
        </w:rPr>
        <w:br/>
        <w:t>ПРИЛОЖЕНИЕ N 2</w:t>
      </w:r>
      <w:r w:rsidRPr="004B6FB1">
        <w:rPr>
          <w:rFonts w:ascii="Times New Roman" w:eastAsia="Times New Roman" w:hAnsi="Times New Roman" w:cs="Times New Roman"/>
          <w:b/>
          <w:bCs/>
          <w:sz w:val="24"/>
          <w:szCs w:val="24"/>
          <w:lang w:eastAsia="ru-RU"/>
        </w:rPr>
        <w:br/>
        <w:t>к Административному регламенту</w:t>
      </w:r>
      <w:r w:rsidRPr="004B6FB1">
        <w:rPr>
          <w:rFonts w:ascii="Times New Roman" w:eastAsia="Times New Roman" w:hAnsi="Times New Roman" w:cs="Times New Roman"/>
          <w:b/>
          <w:bCs/>
          <w:sz w:val="24"/>
          <w:szCs w:val="24"/>
          <w:lang w:eastAsia="ru-RU"/>
        </w:rPr>
        <w:br/>
        <w:t>предоставления Правительством Хабаровского края</w:t>
      </w:r>
      <w:r w:rsidRPr="004B6FB1">
        <w:rPr>
          <w:rFonts w:ascii="Times New Roman" w:eastAsia="Times New Roman" w:hAnsi="Times New Roman" w:cs="Times New Roman"/>
          <w:b/>
          <w:bCs/>
          <w:sz w:val="24"/>
          <w:szCs w:val="24"/>
          <w:lang w:eastAsia="ru-RU"/>
        </w:rPr>
        <w:br/>
        <w:t>государственной услуги по переоформлению</w:t>
      </w:r>
      <w:r w:rsidRPr="004B6FB1">
        <w:rPr>
          <w:rFonts w:ascii="Times New Roman" w:eastAsia="Times New Roman" w:hAnsi="Times New Roman" w:cs="Times New Roman"/>
          <w:b/>
          <w:bCs/>
          <w:sz w:val="24"/>
          <w:szCs w:val="24"/>
          <w:lang w:eastAsia="ru-RU"/>
        </w:rPr>
        <w:br/>
        <w:t>лицензий на пользование участками недр местного</w:t>
      </w:r>
      <w:r w:rsidRPr="004B6FB1">
        <w:rPr>
          <w:rFonts w:ascii="Times New Roman" w:eastAsia="Times New Roman" w:hAnsi="Times New Roman" w:cs="Times New Roman"/>
          <w:b/>
          <w:bCs/>
          <w:sz w:val="24"/>
          <w:szCs w:val="24"/>
          <w:lang w:eastAsia="ru-RU"/>
        </w:rPr>
        <w:br/>
        <w:t>значения на территории Хабаровского края</w:t>
      </w:r>
    </w:p>
    <w:p w14:paraId="3DF3118D"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663"/>
        <w:gridCol w:w="159"/>
        <w:gridCol w:w="543"/>
        <w:gridCol w:w="460"/>
        <w:gridCol w:w="893"/>
        <w:gridCol w:w="173"/>
        <w:gridCol w:w="711"/>
        <w:gridCol w:w="2654"/>
        <w:gridCol w:w="420"/>
        <w:gridCol w:w="1172"/>
        <w:gridCol w:w="507"/>
      </w:tblGrid>
      <w:tr w:rsidR="004B6FB1" w:rsidRPr="004B6FB1" w14:paraId="5D30D6F2" w14:textId="77777777" w:rsidTr="004B6FB1">
        <w:trPr>
          <w:trHeight w:val="15"/>
        </w:trPr>
        <w:tc>
          <w:tcPr>
            <w:tcW w:w="1663" w:type="dxa"/>
            <w:hideMark/>
          </w:tcPr>
          <w:p w14:paraId="30F527B0"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c>
          <w:tcPr>
            <w:tcW w:w="185" w:type="dxa"/>
            <w:hideMark/>
          </w:tcPr>
          <w:p w14:paraId="48006021"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924" w:type="dxa"/>
            <w:hideMark/>
          </w:tcPr>
          <w:p w14:paraId="5174BFFB"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924" w:type="dxa"/>
            <w:hideMark/>
          </w:tcPr>
          <w:p w14:paraId="06F5F2E7"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1109" w:type="dxa"/>
            <w:hideMark/>
          </w:tcPr>
          <w:p w14:paraId="24743EEB"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185" w:type="dxa"/>
            <w:hideMark/>
          </w:tcPr>
          <w:p w14:paraId="1A9E7D4A"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1109" w:type="dxa"/>
            <w:hideMark/>
          </w:tcPr>
          <w:p w14:paraId="4D393109"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3696" w:type="dxa"/>
            <w:hideMark/>
          </w:tcPr>
          <w:p w14:paraId="261B061B"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554" w:type="dxa"/>
            <w:hideMark/>
          </w:tcPr>
          <w:p w14:paraId="75C5F97F"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2033" w:type="dxa"/>
            <w:hideMark/>
          </w:tcPr>
          <w:p w14:paraId="4701661C"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554" w:type="dxa"/>
            <w:hideMark/>
          </w:tcPr>
          <w:p w14:paraId="1BB72C72" w14:textId="77777777" w:rsidR="004B6FB1" w:rsidRPr="004B6FB1" w:rsidRDefault="004B6FB1" w:rsidP="004B6FB1">
            <w:pPr>
              <w:spacing w:after="200" w:line="276" w:lineRule="auto"/>
              <w:rPr>
                <w:rFonts w:ascii="Calibri" w:eastAsia="Calibri" w:hAnsi="Calibri" w:cs="Times New Roman"/>
                <w:sz w:val="20"/>
                <w:szCs w:val="20"/>
                <w:lang w:eastAsia="ru-RU"/>
              </w:rPr>
            </w:pPr>
          </w:p>
        </w:tc>
      </w:tr>
      <w:tr w:rsidR="004B6FB1" w:rsidRPr="004B6FB1" w14:paraId="004788C5" w14:textId="77777777" w:rsidTr="004B6FB1">
        <w:tc>
          <w:tcPr>
            <w:tcW w:w="12936" w:type="dxa"/>
            <w:gridSpan w:val="11"/>
            <w:tcMar>
              <w:top w:w="0" w:type="dxa"/>
              <w:left w:w="149" w:type="dxa"/>
              <w:bottom w:w="0" w:type="dxa"/>
              <w:right w:w="149" w:type="dxa"/>
            </w:tcMar>
            <w:hideMark/>
          </w:tcPr>
          <w:p w14:paraId="35B2F155"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bdr w:val="none" w:sz="0" w:space="0" w:color="auto" w:frame="1"/>
                <w:lang w:eastAsia="ru-RU"/>
              </w:rPr>
              <w:t>Форма</w:t>
            </w:r>
            <w:r w:rsidRPr="004B6FB1">
              <w:rPr>
                <w:rFonts w:ascii="Times New Roman" w:eastAsia="Times New Roman" w:hAnsi="Times New Roman" w:cs="Times New Roman"/>
                <w:sz w:val="24"/>
                <w:szCs w:val="24"/>
                <w:lang w:eastAsia="ru-RU"/>
              </w:rPr>
              <w:br/>
            </w:r>
          </w:p>
          <w:p w14:paraId="2CE1278A" w14:textId="77777777" w:rsidR="004B6FB1" w:rsidRPr="004B6FB1" w:rsidRDefault="004B6FB1" w:rsidP="004B6FB1">
            <w:pPr>
              <w:spacing w:after="0" w:line="240" w:lineRule="auto"/>
              <w:jc w:val="right"/>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Правительство Хабаровского края</w:t>
            </w:r>
          </w:p>
          <w:p w14:paraId="54B6B4EB"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br/>
            </w:r>
            <w:r w:rsidRPr="004B6FB1">
              <w:rPr>
                <w:rFonts w:ascii="Times New Roman" w:eastAsia="Times New Roman" w:hAnsi="Times New Roman" w:cs="Times New Roman"/>
                <w:sz w:val="24"/>
                <w:szCs w:val="24"/>
                <w:lang w:eastAsia="ru-RU"/>
              </w:rPr>
              <w:br/>
              <w:t>ЗАЯВЛЕНИЕ</w:t>
            </w:r>
            <w:r w:rsidRPr="004B6FB1">
              <w:rPr>
                <w:rFonts w:ascii="Times New Roman" w:eastAsia="Times New Roman" w:hAnsi="Times New Roman" w:cs="Times New Roman"/>
                <w:sz w:val="24"/>
                <w:szCs w:val="24"/>
                <w:lang w:eastAsia="ru-RU"/>
              </w:rPr>
              <w:br/>
              <w:t>на переоформление лицензии на пользование участком недр местного значения на территории Хабаровского края</w:t>
            </w:r>
          </w:p>
        </w:tc>
      </w:tr>
      <w:tr w:rsidR="004B6FB1" w:rsidRPr="004B6FB1" w14:paraId="2B7488F7" w14:textId="77777777" w:rsidTr="004B6FB1">
        <w:tc>
          <w:tcPr>
            <w:tcW w:w="1848" w:type="dxa"/>
            <w:gridSpan w:val="2"/>
            <w:tcMar>
              <w:top w:w="0" w:type="dxa"/>
              <w:left w:w="149" w:type="dxa"/>
              <w:bottom w:w="0" w:type="dxa"/>
              <w:right w:w="149" w:type="dxa"/>
            </w:tcMar>
            <w:hideMark/>
          </w:tcPr>
          <w:p w14:paraId="5356A889"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Заявитель</w:t>
            </w:r>
            <w:r w:rsidRPr="004B6FB1">
              <w:rPr>
                <w:rFonts w:ascii="Times New Roman" w:eastAsia="Times New Roman" w:hAnsi="Times New Roman" w:cs="Times New Roman"/>
                <w:sz w:val="24"/>
                <w:szCs w:val="24"/>
                <w:lang w:eastAsia="ru-RU"/>
              </w:rPr>
              <w:br/>
            </w:r>
          </w:p>
        </w:tc>
        <w:tc>
          <w:tcPr>
            <w:tcW w:w="11088" w:type="dxa"/>
            <w:gridSpan w:val="9"/>
            <w:tcBorders>
              <w:top w:val="nil"/>
              <w:left w:val="nil"/>
              <w:bottom w:val="single" w:sz="6" w:space="0" w:color="000000"/>
              <w:right w:val="nil"/>
            </w:tcBorders>
            <w:tcMar>
              <w:top w:w="0" w:type="dxa"/>
              <w:left w:w="149" w:type="dxa"/>
              <w:bottom w:w="0" w:type="dxa"/>
              <w:right w:w="149" w:type="dxa"/>
            </w:tcMar>
            <w:hideMark/>
          </w:tcPr>
          <w:p w14:paraId="3E8C67BD"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247B69C4" w14:textId="77777777" w:rsidTr="004B6FB1">
        <w:tc>
          <w:tcPr>
            <w:tcW w:w="1848" w:type="dxa"/>
            <w:gridSpan w:val="2"/>
            <w:tcMar>
              <w:top w:w="0" w:type="dxa"/>
              <w:left w:w="149" w:type="dxa"/>
              <w:bottom w:w="0" w:type="dxa"/>
              <w:right w:w="149" w:type="dxa"/>
            </w:tcMar>
            <w:hideMark/>
          </w:tcPr>
          <w:p w14:paraId="30B73443"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11088" w:type="dxa"/>
            <w:gridSpan w:val="9"/>
            <w:tcBorders>
              <w:top w:val="single" w:sz="6" w:space="0" w:color="000000"/>
              <w:left w:val="nil"/>
              <w:bottom w:val="nil"/>
              <w:right w:val="nil"/>
            </w:tcBorders>
            <w:tcMar>
              <w:top w:w="0" w:type="dxa"/>
              <w:left w:w="149" w:type="dxa"/>
              <w:bottom w:w="0" w:type="dxa"/>
              <w:right w:w="149" w:type="dxa"/>
            </w:tcMar>
            <w:hideMark/>
          </w:tcPr>
          <w:p w14:paraId="7F5CC195"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(полное наименование Заявителя, ИНН Заявителя)</w:t>
            </w:r>
          </w:p>
        </w:tc>
      </w:tr>
      <w:tr w:rsidR="004B6FB1" w:rsidRPr="004B6FB1" w14:paraId="53154265" w14:textId="77777777" w:rsidTr="004B6FB1">
        <w:tc>
          <w:tcPr>
            <w:tcW w:w="12936" w:type="dxa"/>
            <w:gridSpan w:val="11"/>
            <w:tcMar>
              <w:top w:w="0" w:type="dxa"/>
              <w:left w:w="149" w:type="dxa"/>
              <w:bottom w:w="0" w:type="dxa"/>
              <w:right w:w="149" w:type="dxa"/>
            </w:tcMar>
            <w:hideMark/>
          </w:tcPr>
          <w:p w14:paraId="2D9548C4"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648D95E2" w14:textId="77777777" w:rsidTr="004B6FB1">
        <w:tc>
          <w:tcPr>
            <w:tcW w:w="4805" w:type="dxa"/>
            <w:gridSpan w:val="5"/>
            <w:tcMar>
              <w:top w:w="0" w:type="dxa"/>
              <w:left w:w="149" w:type="dxa"/>
              <w:bottom w:w="0" w:type="dxa"/>
              <w:right w:w="149" w:type="dxa"/>
            </w:tcMar>
            <w:hideMark/>
          </w:tcPr>
          <w:p w14:paraId="71A1098F"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proofErr w:type="gramStart"/>
            <w:r w:rsidRPr="004B6FB1">
              <w:rPr>
                <w:rFonts w:ascii="Times New Roman" w:eastAsia="Times New Roman" w:hAnsi="Times New Roman" w:cs="Times New Roman"/>
                <w:sz w:val="24"/>
                <w:szCs w:val="24"/>
                <w:lang w:eastAsia="ru-RU"/>
              </w:rPr>
              <w:t>адрес места нахождения</w:t>
            </w:r>
            <w:proofErr w:type="gramEnd"/>
            <w:r w:rsidRPr="004B6FB1">
              <w:rPr>
                <w:rFonts w:ascii="Times New Roman" w:eastAsia="Times New Roman" w:hAnsi="Times New Roman" w:cs="Times New Roman"/>
                <w:sz w:val="24"/>
                <w:szCs w:val="24"/>
                <w:lang w:eastAsia="ru-RU"/>
              </w:rPr>
              <w:t xml:space="preserve"> Заявителя:</w:t>
            </w:r>
            <w:r w:rsidRPr="004B6FB1">
              <w:rPr>
                <w:rFonts w:ascii="Times New Roman" w:eastAsia="Times New Roman" w:hAnsi="Times New Roman" w:cs="Times New Roman"/>
                <w:sz w:val="24"/>
                <w:szCs w:val="24"/>
                <w:lang w:eastAsia="ru-RU"/>
              </w:rPr>
              <w:br/>
            </w:r>
          </w:p>
        </w:tc>
        <w:tc>
          <w:tcPr>
            <w:tcW w:w="8131" w:type="dxa"/>
            <w:gridSpan w:val="6"/>
            <w:tcBorders>
              <w:top w:val="nil"/>
              <w:left w:val="nil"/>
              <w:bottom w:val="single" w:sz="6" w:space="0" w:color="000000"/>
              <w:right w:val="nil"/>
            </w:tcBorders>
            <w:tcMar>
              <w:top w:w="0" w:type="dxa"/>
              <w:left w:w="149" w:type="dxa"/>
              <w:bottom w:w="0" w:type="dxa"/>
              <w:right w:w="149" w:type="dxa"/>
            </w:tcMar>
            <w:hideMark/>
          </w:tcPr>
          <w:p w14:paraId="49F8B03B"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1083FB75" w14:textId="77777777" w:rsidTr="004B6FB1">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26BBDFC3"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201842C3" w14:textId="77777777" w:rsidTr="004B6FB1">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32527326"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160455D7" w14:textId="77777777" w:rsidTr="004B6FB1">
        <w:tc>
          <w:tcPr>
            <w:tcW w:w="3696" w:type="dxa"/>
            <w:gridSpan w:val="4"/>
            <w:tcMar>
              <w:top w:w="0" w:type="dxa"/>
              <w:left w:w="149" w:type="dxa"/>
              <w:bottom w:w="0" w:type="dxa"/>
              <w:right w:w="149" w:type="dxa"/>
            </w:tcMar>
            <w:hideMark/>
          </w:tcPr>
          <w:p w14:paraId="5DC5F107"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lastRenderedPageBreak/>
              <w:t>почтовый адрес Заявителя:</w:t>
            </w:r>
            <w:r w:rsidRPr="004B6FB1">
              <w:rPr>
                <w:rFonts w:ascii="Times New Roman" w:eastAsia="Times New Roman" w:hAnsi="Times New Roman" w:cs="Times New Roman"/>
                <w:sz w:val="24"/>
                <w:szCs w:val="24"/>
                <w:lang w:eastAsia="ru-RU"/>
              </w:rPr>
              <w:br/>
            </w:r>
          </w:p>
        </w:tc>
        <w:tc>
          <w:tcPr>
            <w:tcW w:w="9240" w:type="dxa"/>
            <w:gridSpan w:val="7"/>
            <w:tcMar>
              <w:top w:w="0" w:type="dxa"/>
              <w:left w:w="149" w:type="dxa"/>
              <w:bottom w:w="0" w:type="dxa"/>
              <w:right w:w="149" w:type="dxa"/>
            </w:tcMar>
            <w:hideMark/>
          </w:tcPr>
          <w:p w14:paraId="0DBC909B"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0D083B99" w14:textId="77777777" w:rsidTr="004B6FB1">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3F5DD02E"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2C80A90E" w14:textId="77777777" w:rsidTr="004B6FB1">
        <w:tc>
          <w:tcPr>
            <w:tcW w:w="3696" w:type="dxa"/>
            <w:gridSpan w:val="4"/>
            <w:tcBorders>
              <w:top w:val="single" w:sz="6" w:space="0" w:color="000000"/>
              <w:left w:val="nil"/>
              <w:bottom w:val="nil"/>
              <w:right w:val="nil"/>
            </w:tcBorders>
            <w:tcMar>
              <w:top w:w="0" w:type="dxa"/>
              <w:left w:w="149" w:type="dxa"/>
              <w:bottom w:w="0" w:type="dxa"/>
              <w:right w:w="149" w:type="dxa"/>
            </w:tcMar>
            <w:hideMark/>
          </w:tcPr>
          <w:p w14:paraId="0FE3099E"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9240" w:type="dxa"/>
            <w:gridSpan w:val="7"/>
            <w:tcBorders>
              <w:top w:val="single" w:sz="6" w:space="0" w:color="000000"/>
              <w:left w:val="nil"/>
              <w:bottom w:val="nil"/>
              <w:right w:val="nil"/>
            </w:tcBorders>
            <w:tcMar>
              <w:top w:w="0" w:type="dxa"/>
              <w:left w:w="149" w:type="dxa"/>
              <w:bottom w:w="0" w:type="dxa"/>
              <w:right w:w="149" w:type="dxa"/>
            </w:tcMar>
            <w:hideMark/>
          </w:tcPr>
          <w:p w14:paraId="13F4AC3F"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39345CF0" w14:textId="77777777" w:rsidTr="004B6FB1">
        <w:tc>
          <w:tcPr>
            <w:tcW w:w="3696" w:type="dxa"/>
            <w:gridSpan w:val="4"/>
            <w:tcMar>
              <w:top w:w="0" w:type="dxa"/>
              <w:left w:w="149" w:type="dxa"/>
              <w:bottom w:w="0" w:type="dxa"/>
              <w:right w:w="149" w:type="dxa"/>
            </w:tcMar>
            <w:hideMark/>
          </w:tcPr>
          <w:p w14:paraId="5EE25274"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телефон/факс Заявителя:</w:t>
            </w:r>
            <w:r w:rsidRPr="004B6FB1">
              <w:rPr>
                <w:rFonts w:ascii="Times New Roman" w:eastAsia="Times New Roman" w:hAnsi="Times New Roman" w:cs="Times New Roman"/>
                <w:sz w:val="24"/>
                <w:szCs w:val="24"/>
                <w:lang w:eastAsia="ru-RU"/>
              </w:rPr>
              <w:br/>
            </w:r>
          </w:p>
        </w:tc>
        <w:tc>
          <w:tcPr>
            <w:tcW w:w="9240" w:type="dxa"/>
            <w:gridSpan w:val="7"/>
            <w:tcBorders>
              <w:top w:val="nil"/>
              <w:left w:val="nil"/>
              <w:bottom w:val="single" w:sz="6" w:space="0" w:color="000000"/>
              <w:right w:val="nil"/>
            </w:tcBorders>
            <w:tcMar>
              <w:top w:w="0" w:type="dxa"/>
              <w:left w:w="149" w:type="dxa"/>
              <w:bottom w:w="0" w:type="dxa"/>
              <w:right w:w="149" w:type="dxa"/>
            </w:tcMar>
            <w:hideMark/>
          </w:tcPr>
          <w:p w14:paraId="2B821A36"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3866533F" w14:textId="77777777" w:rsidTr="004B6FB1">
        <w:tc>
          <w:tcPr>
            <w:tcW w:w="3696" w:type="dxa"/>
            <w:gridSpan w:val="4"/>
            <w:tcMar>
              <w:top w:w="0" w:type="dxa"/>
              <w:left w:w="149" w:type="dxa"/>
              <w:bottom w:w="0" w:type="dxa"/>
              <w:right w:w="149" w:type="dxa"/>
            </w:tcMar>
            <w:hideMark/>
          </w:tcPr>
          <w:p w14:paraId="28DE3C6E"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9240" w:type="dxa"/>
            <w:gridSpan w:val="7"/>
            <w:tcBorders>
              <w:top w:val="single" w:sz="6" w:space="0" w:color="000000"/>
              <w:left w:val="nil"/>
              <w:bottom w:val="nil"/>
              <w:right w:val="nil"/>
            </w:tcBorders>
            <w:tcMar>
              <w:top w:w="0" w:type="dxa"/>
              <w:left w:w="149" w:type="dxa"/>
              <w:bottom w:w="0" w:type="dxa"/>
              <w:right w:w="149" w:type="dxa"/>
            </w:tcMar>
            <w:hideMark/>
          </w:tcPr>
          <w:p w14:paraId="70C1083F"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54C1EB20" w14:textId="77777777" w:rsidTr="004B6FB1">
        <w:tc>
          <w:tcPr>
            <w:tcW w:w="1663" w:type="dxa"/>
            <w:tcMar>
              <w:top w:w="0" w:type="dxa"/>
              <w:left w:w="149" w:type="dxa"/>
              <w:bottom w:w="0" w:type="dxa"/>
              <w:right w:w="149" w:type="dxa"/>
            </w:tcMar>
            <w:hideMark/>
          </w:tcPr>
          <w:p w14:paraId="48946331"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в лице</w:t>
            </w:r>
            <w:r w:rsidRPr="004B6FB1">
              <w:rPr>
                <w:rFonts w:ascii="Times New Roman" w:eastAsia="Times New Roman" w:hAnsi="Times New Roman" w:cs="Times New Roman"/>
                <w:sz w:val="24"/>
                <w:szCs w:val="24"/>
                <w:lang w:eastAsia="ru-RU"/>
              </w:rPr>
              <w:br/>
            </w:r>
          </w:p>
        </w:tc>
        <w:tc>
          <w:tcPr>
            <w:tcW w:w="11273" w:type="dxa"/>
            <w:gridSpan w:val="10"/>
            <w:tcBorders>
              <w:top w:val="nil"/>
              <w:left w:val="nil"/>
              <w:bottom w:val="single" w:sz="6" w:space="0" w:color="000000"/>
              <w:right w:val="nil"/>
            </w:tcBorders>
            <w:tcMar>
              <w:top w:w="0" w:type="dxa"/>
              <w:left w:w="149" w:type="dxa"/>
              <w:bottom w:w="0" w:type="dxa"/>
              <w:right w:w="149" w:type="dxa"/>
            </w:tcMar>
            <w:hideMark/>
          </w:tcPr>
          <w:p w14:paraId="7FAE1754"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29818C3E" w14:textId="77777777" w:rsidTr="004B6FB1">
        <w:tc>
          <w:tcPr>
            <w:tcW w:w="1663" w:type="dxa"/>
            <w:tcMar>
              <w:top w:w="0" w:type="dxa"/>
              <w:left w:w="149" w:type="dxa"/>
              <w:bottom w:w="0" w:type="dxa"/>
              <w:right w:w="149" w:type="dxa"/>
            </w:tcMar>
            <w:hideMark/>
          </w:tcPr>
          <w:p w14:paraId="2E65FCF9"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11273" w:type="dxa"/>
            <w:gridSpan w:val="10"/>
            <w:tcMar>
              <w:top w:w="0" w:type="dxa"/>
              <w:left w:w="149" w:type="dxa"/>
              <w:bottom w:w="0" w:type="dxa"/>
              <w:right w:w="149" w:type="dxa"/>
            </w:tcMar>
            <w:hideMark/>
          </w:tcPr>
          <w:p w14:paraId="19A6A7D6"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(должность, фамилия, имя, отчество (последнее при наличии)</w:t>
            </w:r>
          </w:p>
        </w:tc>
      </w:tr>
      <w:tr w:rsidR="004B6FB1" w:rsidRPr="004B6FB1" w14:paraId="68F5B3F3" w14:textId="77777777" w:rsidTr="004B6FB1">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69EDF5A5"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2922186C" w14:textId="77777777" w:rsidTr="004B6FB1">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35055888"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руководителя юридического лица)</w:t>
            </w:r>
          </w:p>
        </w:tc>
      </w:tr>
      <w:tr w:rsidR="004B6FB1" w:rsidRPr="004B6FB1" w14:paraId="220D377C" w14:textId="77777777" w:rsidTr="004B6FB1">
        <w:tc>
          <w:tcPr>
            <w:tcW w:w="12936" w:type="dxa"/>
            <w:gridSpan w:val="11"/>
            <w:tcMar>
              <w:top w:w="0" w:type="dxa"/>
              <w:left w:w="149" w:type="dxa"/>
              <w:bottom w:w="0" w:type="dxa"/>
              <w:right w:w="149" w:type="dxa"/>
            </w:tcMar>
            <w:hideMark/>
          </w:tcPr>
          <w:p w14:paraId="1C0FB7DC"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247819E6" w14:textId="77777777" w:rsidTr="004B6FB1">
        <w:tc>
          <w:tcPr>
            <w:tcW w:w="4805" w:type="dxa"/>
            <w:gridSpan w:val="5"/>
            <w:tcMar>
              <w:top w:w="0" w:type="dxa"/>
              <w:left w:w="149" w:type="dxa"/>
              <w:bottom w:w="0" w:type="dxa"/>
              <w:right w:w="149" w:type="dxa"/>
            </w:tcMar>
            <w:hideMark/>
          </w:tcPr>
          <w:p w14:paraId="70164B3D"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просит переоформить лицензию</w:t>
            </w:r>
            <w:r w:rsidRPr="004B6FB1">
              <w:rPr>
                <w:rFonts w:ascii="Times New Roman" w:eastAsia="Times New Roman" w:hAnsi="Times New Roman" w:cs="Times New Roman"/>
                <w:sz w:val="24"/>
                <w:szCs w:val="24"/>
                <w:lang w:eastAsia="ru-RU"/>
              </w:rPr>
              <w:br/>
            </w:r>
          </w:p>
        </w:tc>
        <w:tc>
          <w:tcPr>
            <w:tcW w:w="8131" w:type="dxa"/>
            <w:gridSpan w:val="6"/>
            <w:tcBorders>
              <w:top w:val="nil"/>
              <w:left w:val="nil"/>
              <w:bottom w:val="single" w:sz="6" w:space="0" w:color="000000"/>
              <w:right w:val="nil"/>
            </w:tcBorders>
            <w:tcMar>
              <w:top w:w="0" w:type="dxa"/>
              <w:left w:w="149" w:type="dxa"/>
              <w:bottom w:w="0" w:type="dxa"/>
              <w:right w:w="149" w:type="dxa"/>
            </w:tcMar>
            <w:hideMark/>
          </w:tcPr>
          <w:p w14:paraId="22515008"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0B141BA1" w14:textId="77777777" w:rsidTr="004B6FB1">
        <w:tc>
          <w:tcPr>
            <w:tcW w:w="4805" w:type="dxa"/>
            <w:gridSpan w:val="5"/>
            <w:tcMar>
              <w:top w:w="0" w:type="dxa"/>
              <w:left w:w="149" w:type="dxa"/>
              <w:bottom w:w="0" w:type="dxa"/>
              <w:right w:w="149" w:type="dxa"/>
            </w:tcMar>
            <w:hideMark/>
          </w:tcPr>
          <w:p w14:paraId="2E8661F9"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8131" w:type="dxa"/>
            <w:gridSpan w:val="6"/>
            <w:tcMar>
              <w:top w:w="0" w:type="dxa"/>
              <w:left w:w="149" w:type="dxa"/>
              <w:bottom w:w="0" w:type="dxa"/>
              <w:right w:w="149" w:type="dxa"/>
            </w:tcMar>
            <w:hideMark/>
          </w:tcPr>
          <w:p w14:paraId="746969FE"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(номер лицензии, дата выдачи лицензии,</w:t>
            </w:r>
          </w:p>
        </w:tc>
      </w:tr>
      <w:tr w:rsidR="004B6FB1" w:rsidRPr="004B6FB1" w14:paraId="1F54A721" w14:textId="77777777" w:rsidTr="004B6FB1">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1D74A7C3"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416E6F67" w14:textId="77777777" w:rsidTr="004B6FB1">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0D9C54D0"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кем выдана, кому выдана, срок действия лицензии, целевое назначение,</w:t>
            </w:r>
          </w:p>
        </w:tc>
      </w:tr>
      <w:tr w:rsidR="004B6FB1" w:rsidRPr="004B6FB1" w14:paraId="1422AC41" w14:textId="77777777" w:rsidTr="004B6FB1">
        <w:tc>
          <w:tcPr>
            <w:tcW w:w="12382" w:type="dxa"/>
            <w:gridSpan w:val="10"/>
            <w:tcBorders>
              <w:top w:val="nil"/>
              <w:left w:val="nil"/>
              <w:bottom w:val="single" w:sz="6" w:space="0" w:color="000000"/>
              <w:right w:val="nil"/>
            </w:tcBorders>
            <w:tcMar>
              <w:top w:w="0" w:type="dxa"/>
              <w:left w:w="149" w:type="dxa"/>
              <w:bottom w:w="0" w:type="dxa"/>
              <w:right w:w="149" w:type="dxa"/>
            </w:tcMar>
            <w:hideMark/>
          </w:tcPr>
          <w:p w14:paraId="44B492F7"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5E76F1AF"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w:t>
            </w:r>
            <w:r w:rsidRPr="004B6FB1">
              <w:rPr>
                <w:rFonts w:ascii="Times New Roman" w:eastAsia="Times New Roman" w:hAnsi="Times New Roman" w:cs="Times New Roman"/>
                <w:sz w:val="24"/>
                <w:szCs w:val="24"/>
                <w:lang w:eastAsia="ru-RU"/>
              </w:rPr>
              <w:br/>
            </w:r>
          </w:p>
        </w:tc>
      </w:tr>
      <w:tr w:rsidR="004B6FB1" w:rsidRPr="004B6FB1" w14:paraId="00A4ADB6" w14:textId="77777777" w:rsidTr="004B6FB1">
        <w:tc>
          <w:tcPr>
            <w:tcW w:w="12382" w:type="dxa"/>
            <w:gridSpan w:val="10"/>
            <w:tcBorders>
              <w:top w:val="single" w:sz="6" w:space="0" w:color="000000"/>
              <w:left w:val="nil"/>
              <w:bottom w:val="nil"/>
              <w:right w:val="nil"/>
            </w:tcBorders>
            <w:tcMar>
              <w:top w:w="0" w:type="dxa"/>
              <w:left w:w="149" w:type="dxa"/>
              <w:bottom w:w="0" w:type="dxa"/>
              <w:right w:w="149" w:type="dxa"/>
            </w:tcMar>
            <w:hideMark/>
          </w:tcPr>
          <w:p w14:paraId="1136FFC0"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местоположение участка недр, географические координаты участка недр)</w:t>
            </w:r>
          </w:p>
        </w:tc>
        <w:tc>
          <w:tcPr>
            <w:tcW w:w="554" w:type="dxa"/>
            <w:tcMar>
              <w:top w:w="0" w:type="dxa"/>
              <w:left w:w="149" w:type="dxa"/>
              <w:bottom w:w="0" w:type="dxa"/>
              <w:right w:w="149" w:type="dxa"/>
            </w:tcMar>
            <w:hideMark/>
          </w:tcPr>
          <w:p w14:paraId="05FE1CD4"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10619A5C" w14:textId="77777777" w:rsidTr="004B6FB1">
        <w:tc>
          <w:tcPr>
            <w:tcW w:w="12936" w:type="dxa"/>
            <w:gridSpan w:val="11"/>
            <w:tcMar>
              <w:top w:w="0" w:type="dxa"/>
              <w:left w:w="149" w:type="dxa"/>
              <w:bottom w:w="0" w:type="dxa"/>
              <w:right w:w="149" w:type="dxa"/>
            </w:tcMar>
            <w:hideMark/>
          </w:tcPr>
          <w:p w14:paraId="48A8D78A"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5B70346A" w14:textId="77777777" w:rsidTr="004B6FB1">
        <w:tc>
          <w:tcPr>
            <w:tcW w:w="2772" w:type="dxa"/>
            <w:gridSpan w:val="3"/>
            <w:tcMar>
              <w:top w:w="0" w:type="dxa"/>
              <w:left w:w="149" w:type="dxa"/>
              <w:bottom w:w="0" w:type="dxa"/>
              <w:right w:w="149" w:type="dxa"/>
            </w:tcMar>
            <w:hideMark/>
          </w:tcPr>
          <w:p w14:paraId="0B6B7678"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принадлежащую</w:t>
            </w:r>
            <w:r w:rsidRPr="004B6FB1">
              <w:rPr>
                <w:rFonts w:ascii="Times New Roman" w:eastAsia="Times New Roman" w:hAnsi="Times New Roman" w:cs="Times New Roman"/>
                <w:sz w:val="24"/>
                <w:szCs w:val="24"/>
                <w:lang w:eastAsia="ru-RU"/>
              </w:rPr>
              <w:br/>
            </w:r>
          </w:p>
        </w:tc>
        <w:tc>
          <w:tcPr>
            <w:tcW w:w="10164" w:type="dxa"/>
            <w:gridSpan w:val="8"/>
            <w:tcBorders>
              <w:top w:val="nil"/>
              <w:left w:val="nil"/>
              <w:bottom w:val="single" w:sz="6" w:space="0" w:color="000000"/>
              <w:right w:val="nil"/>
            </w:tcBorders>
            <w:tcMar>
              <w:top w:w="0" w:type="dxa"/>
              <w:left w:w="149" w:type="dxa"/>
              <w:bottom w:w="0" w:type="dxa"/>
              <w:right w:w="149" w:type="dxa"/>
            </w:tcMar>
            <w:hideMark/>
          </w:tcPr>
          <w:p w14:paraId="34AC922A"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2BEEED7D" w14:textId="77777777" w:rsidTr="004B6FB1">
        <w:tc>
          <w:tcPr>
            <w:tcW w:w="2772" w:type="dxa"/>
            <w:gridSpan w:val="3"/>
            <w:tcMar>
              <w:top w:w="0" w:type="dxa"/>
              <w:left w:w="149" w:type="dxa"/>
              <w:bottom w:w="0" w:type="dxa"/>
              <w:right w:w="149" w:type="dxa"/>
            </w:tcMar>
            <w:hideMark/>
          </w:tcPr>
          <w:p w14:paraId="7A97BA92"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10164" w:type="dxa"/>
            <w:gridSpan w:val="8"/>
            <w:tcMar>
              <w:top w:w="0" w:type="dxa"/>
              <w:left w:w="149" w:type="dxa"/>
              <w:bottom w:w="0" w:type="dxa"/>
              <w:right w:w="149" w:type="dxa"/>
            </w:tcMar>
            <w:hideMark/>
          </w:tcPr>
          <w:p w14:paraId="29DD5ABE"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(полное наименование владельца лицензии, ИНН владельца лицензии)</w:t>
            </w:r>
          </w:p>
        </w:tc>
      </w:tr>
      <w:tr w:rsidR="004B6FB1" w:rsidRPr="004B6FB1" w14:paraId="57287981" w14:textId="77777777" w:rsidTr="004B6FB1">
        <w:tc>
          <w:tcPr>
            <w:tcW w:w="12936" w:type="dxa"/>
            <w:gridSpan w:val="11"/>
            <w:tcMar>
              <w:top w:w="0" w:type="dxa"/>
              <w:left w:w="149" w:type="dxa"/>
              <w:bottom w:w="0" w:type="dxa"/>
              <w:right w:w="149" w:type="dxa"/>
            </w:tcMar>
            <w:hideMark/>
          </w:tcPr>
          <w:p w14:paraId="08198C4F"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5785B6FF" w14:textId="77777777" w:rsidTr="004B6FB1">
        <w:tc>
          <w:tcPr>
            <w:tcW w:w="12936" w:type="dxa"/>
            <w:gridSpan w:val="11"/>
            <w:tcMar>
              <w:top w:w="0" w:type="dxa"/>
              <w:left w:w="149" w:type="dxa"/>
              <w:bottom w:w="0" w:type="dxa"/>
              <w:right w:w="149" w:type="dxa"/>
            </w:tcMar>
            <w:hideMark/>
          </w:tcPr>
          <w:p w14:paraId="46CA3CA7"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Основания для переоформления лицензии: в связи с изменением наименования юридического лица - пользователя недр</w:t>
            </w:r>
            <w:r w:rsidRPr="004B6FB1">
              <w:rPr>
                <w:rFonts w:ascii="Times New Roman" w:eastAsia="Times New Roman" w:hAnsi="Times New Roman" w:cs="Times New Roman"/>
                <w:sz w:val="24"/>
                <w:szCs w:val="24"/>
                <w:lang w:eastAsia="ru-RU"/>
              </w:rPr>
              <w:br/>
            </w:r>
          </w:p>
        </w:tc>
      </w:tr>
      <w:tr w:rsidR="004B6FB1" w:rsidRPr="004B6FB1" w14:paraId="4BA4E1A3" w14:textId="77777777" w:rsidTr="004B6FB1">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3FCA36CB"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7E143A7D" w14:textId="77777777" w:rsidTr="004B6FB1">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0F710688"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67BBC30B" w14:textId="77777777" w:rsidTr="004B6FB1">
        <w:tc>
          <w:tcPr>
            <w:tcW w:w="4990" w:type="dxa"/>
            <w:gridSpan w:val="6"/>
            <w:tcMar>
              <w:top w:w="0" w:type="dxa"/>
              <w:left w:w="149" w:type="dxa"/>
              <w:bottom w:w="0" w:type="dxa"/>
              <w:right w:w="149" w:type="dxa"/>
            </w:tcMar>
            <w:hideMark/>
          </w:tcPr>
          <w:p w14:paraId="6914B841"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Перечень прилагаемых документов:</w:t>
            </w:r>
            <w:r w:rsidRPr="004B6FB1">
              <w:rPr>
                <w:rFonts w:ascii="Times New Roman" w:eastAsia="Times New Roman" w:hAnsi="Times New Roman" w:cs="Times New Roman"/>
                <w:sz w:val="24"/>
                <w:szCs w:val="24"/>
                <w:lang w:eastAsia="ru-RU"/>
              </w:rPr>
              <w:br/>
            </w:r>
          </w:p>
        </w:tc>
        <w:tc>
          <w:tcPr>
            <w:tcW w:w="7946" w:type="dxa"/>
            <w:gridSpan w:val="5"/>
            <w:tcBorders>
              <w:top w:val="nil"/>
              <w:left w:val="nil"/>
              <w:bottom w:val="single" w:sz="6" w:space="0" w:color="000000"/>
              <w:right w:val="nil"/>
            </w:tcBorders>
            <w:tcMar>
              <w:top w:w="0" w:type="dxa"/>
              <w:left w:w="149" w:type="dxa"/>
              <w:bottom w:w="0" w:type="dxa"/>
              <w:right w:w="149" w:type="dxa"/>
            </w:tcMar>
            <w:hideMark/>
          </w:tcPr>
          <w:p w14:paraId="5AED96B7"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28B3331E" w14:textId="77777777" w:rsidTr="004B6FB1">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293671A9"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4F2E465F" w14:textId="77777777" w:rsidTr="004B6FB1">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7DBCCDC0"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06EAD15F" w14:textId="77777777" w:rsidTr="004B6FB1">
        <w:tc>
          <w:tcPr>
            <w:tcW w:w="12936" w:type="dxa"/>
            <w:gridSpan w:val="11"/>
            <w:tcBorders>
              <w:top w:val="nil"/>
              <w:left w:val="nil"/>
              <w:bottom w:val="single" w:sz="6" w:space="0" w:color="000000"/>
              <w:right w:val="nil"/>
            </w:tcBorders>
            <w:tcMar>
              <w:top w:w="0" w:type="dxa"/>
              <w:left w:w="149" w:type="dxa"/>
              <w:bottom w:w="0" w:type="dxa"/>
              <w:right w:w="149" w:type="dxa"/>
            </w:tcMar>
            <w:hideMark/>
          </w:tcPr>
          <w:p w14:paraId="3D4E7BA9"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2FB5C9D7" w14:textId="77777777" w:rsidTr="004B6FB1">
        <w:tc>
          <w:tcPr>
            <w:tcW w:w="12936" w:type="dxa"/>
            <w:gridSpan w:val="11"/>
            <w:tcBorders>
              <w:top w:val="single" w:sz="6" w:space="0" w:color="000000"/>
              <w:left w:val="nil"/>
              <w:bottom w:val="nil"/>
              <w:right w:val="nil"/>
            </w:tcBorders>
            <w:tcMar>
              <w:top w:w="0" w:type="dxa"/>
              <w:left w:w="149" w:type="dxa"/>
              <w:bottom w:w="0" w:type="dxa"/>
              <w:right w:w="149" w:type="dxa"/>
            </w:tcMar>
            <w:hideMark/>
          </w:tcPr>
          <w:p w14:paraId="796EEE38"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00685DE2" w14:textId="77777777" w:rsidTr="004B6FB1">
        <w:tc>
          <w:tcPr>
            <w:tcW w:w="3696" w:type="dxa"/>
            <w:gridSpan w:val="4"/>
            <w:tcBorders>
              <w:top w:val="nil"/>
              <w:left w:val="nil"/>
              <w:bottom w:val="single" w:sz="6" w:space="0" w:color="000000"/>
              <w:right w:val="nil"/>
            </w:tcBorders>
            <w:tcMar>
              <w:top w:w="0" w:type="dxa"/>
              <w:left w:w="149" w:type="dxa"/>
              <w:bottom w:w="0" w:type="dxa"/>
              <w:right w:w="149" w:type="dxa"/>
            </w:tcMar>
            <w:hideMark/>
          </w:tcPr>
          <w:p w14:paraId="6C0CFB5E"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2402" w:type="dxa"/>
            <w:gridSpan w:val="3"/>
            <w:tcMar>
              <w:top w:w="0" w:type="dxa"/>
              <w:left w:w="149" w:type="dxa"/>
              <w:bottom w:w="0" w:type="dxa"/>
              <w:right w:w="149" w:type="dxa"/>
            </w:tcMar>
            <w:hideMark/>
          </w:tcPr>
          <w:p w14:paraId="4914432D"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3696" w:type="dxa"/>
            <w:tcBorders>
              <w:top w:val="nil"/>
              <w:left w:val="nil"/>
              <w:bottom w:val="single" w:sz="6" w:space="0" w:color="000000"/>
              <w:right w:val="nil"/>
            </w:tcBorders>
            <w:tcMar>
              <w:top w:w="0" w:type="dxa"/>
              <w:left w:w="149" w:type="dxa"/>
              <w:bottom w:w="0" w:type="dxa"/>
              <w:right w:w="149" w:type="dxa"/>
            </w:tcMar>
            <w:hideMark/>
          </w:tcPr>
          <w:p w14:paraId="29620345"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554" w:type="dxa"/>
            <w:tcMar>
              <w:top w:w="0" w:type="dxa"/>
              <w:left w:w="149" w:type="dxa"/>
              <w:bottom w:w="0" w:type="dxa"/>
              <w:right w:w="149" w:type="dxa"/>
            </w:tcMar>
            <w:hideMark/>
          </w:tcPr>
          <w:p w14:paraId="30243374"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2587" w:type="dxa"/>
            <w:gridSpan w:val="2"/>
            <w:tcBorders>
              <w:top w:val="nil"/>
              <w:left w:val="nil"/>
              <w:bottom w:val="single" w:sz="6" w:space="0" w:color="000000"/>
              <w:right w:val="nil"/>
            </w:tcBorders>
            <w:tcMar>
              <w:top w:w="0" w:type="dxa"/>
              <w:left w:w="149" w:type="dxa"/>
              <w:bottom w:w="0" w:type="dxa"/>
              <w:right w:w="149" w:type="dxa"/>
            </w:tcMar>
            <w:hideMark/>
          </w:tcPr>
          <w:p w14:paraId="77D6A442" w14:textId="77777777" w:rsidR="004B6FB1" w:rsidRPr="004B6FB1" w:rsidRDefault="004B6FB1" w:rsidP="004B6FB1">
            <w:pPr>
              <w:spacing w:after="0" w:line="276" w:lineRule="auto"/>
              <w:rPr>
                <w:rFonts w:ascii="Calibri" w:eastAsia="Calibri" w:hAnsi="Calibri" w:cs="Times New Roman"/>
                <w:sz w:val="20"/>
                <w:szCs w:val="20"/>
                <w:lang w:eastAsia="ru-RU"/>
              </w:rPr>
            </w:pPr>
          </w:p>
        </w:tc>
      </w:tr>
      <w:tr w:rsidR="004B6FB1" w:rsidRPr="004B6FB1" w14:paraId="675AD574" w14:textId="77777777" w:rsidTr="004B6FB1">
        <w:tc>
          <w:tcPr>
            <w:tcW w:w="3696" w:type="dxa"/>
            <w:gridSpan w:val="4"/>
            <w:tcBorders>
              <w:top w:val="single" w:sz="6" w:space="0" w:color="000000"/>
              <w:left w:val="nil"/>
              <w:bottom w:val="nil"/>
              <w:right w:val="nil"/>
            </w:tcBorders>
            <w:tcMar>
              <w:top w:w="0" w:type="dxa"/>
              <w:left w:w="149" w:type="dxa"/>
              <w:bottom w:w="0" w:type="dxa"/>
              <w:right w:w="149" w:type="dxa"/>
            </w:tcMar>
            <w:hideMark/>
          </w:tcPr>
          <w:p w14:paraId="3EE65BC7"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(подпись Заявителя)</w:t>
            </w:r>
          </w:p>
        </w:tc>
        <w:tc>
          <w:tcPr>
            <w:tcW w:w="2402" w:type="dxa"/>
            <w:gridSpan w:val="3"/>
            <w:tcMar>
              <w:top w:w="0" w:type="dxa"/>
              <w:left w:w="149" w:type="dxa"/>
              <w:bottom w:w="0" w:type="dxa"/>
              <w:right w:w="149" w:type="dxa"/>
            </w:tcMar>
            <w:hideMark/>
          </w:tcPr>
          <w:p w14:paraId="265BAF5F"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МП</w:t>
            </w:r>
            <w:r w:rsidRPr="004B6FB1">
              <w:rPr>
                <w:rFonts w:ascii="Times New Roman" w:eastAsia="Times New Roman" w:hAnsi="Times New Roman" w:cs="Times New Roman"/>
                <w:sz w:val="24"/>
                <w:szCs w:val="24"/>
                <w:lang w:eastAsia="ru-RU"/>
              </w:rPr>
              <w:br/>
              <w:t>(при наличии)</w:t>
            </w:r>
          </w:p>
        </w:tc>
        <w:tc>
          <w:tcPr>
            <w:tcW w:w="3696" w:type="dxa"/>
            <w:tcMar>
              <w:top w:w="0" w:type="dxa"/>
              <w:left w:w="149" w:type="dxa"/>
              <w:bottom w:w="0" w:type="dxa"/>
              <w:right w:w="149" w:type="dxa"/>
            </w:tcMar>
            <w:hideMark/>
          </w:tcPr>
          <w:p w14:paraId="26639BB7"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(расшифровка подписи)</w:t>
            </w:r>
          </w:p>
        </w:tc>
        <w:tc>
          <w:tcPr>
            <w:tcW w:w="554" w:type="dxa"/>
            <w:tcMar>
              <w:top w:w="0" w:type="dxa"/>
              <w:left w:w="149" w:type="dxa"/>
              <w:bottom w:w="0" w:type="dxa"/>
              <w:right w:w="149" w:type="dxa"/>
            </w:tcMar>
            <w:hideMark/>
          </w:tcPr>
          <w:p w14:paraId="56598AE7"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c>
          <w:tcPr>
            <w:tcW w:w="2587" w:type="dxa"/>
            <w:gridSpan w:val="2"/>
            <w:tcMar>
              <w:top w:w="0" w:type="dxa"/>
              <w:left w:w="149" w:type="dxa"/>
              <w:bottom w:w="0" w:type="dxa"/>
              <w:right w:w="149" w:type="dxa"/>
            </w:tcMar>
            <w:hideMark/>
          </w:tcPr>
          <w:p w14:paraId="4432AE70"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(дата)</w:t>
            </w:r>
          </w:p>
        </w:tc>
      </w:tr>
    </w:tbl>
    <w:p w14:paraId="22BBAA05" w14:textId="77777777" w:rsidR="004B6FB1" w:rsidRPr="004B6FB1" w:rsidRDefault="004B6FB1" w:rsidP="004B6FB1">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B6FB1">
        <w:rPr>
          <w:rFonts w:ascii="Times New Roman" w:eastAsia="Times New Roman" w:hAnsi="Times New Roman" w:cs="Times New Roman"/>
          <w:b/>
          <w:bCs/>
          <w:sz w:val="24"/>
          <w:szCs w:val="24"/>
          <w:lang w:eastAsia="ru-RU"/>
        </w:rPr>
        <w:br/>
      </w:r>
      <w:r w:rsidRPr="004B6FB1">
        <w:rPr>
          <w:rFonts w:ascii="Times New Roman" w:eastAsia="Times New Roman" w:hAnsi="Times New Roman" w:cs="Times New Roman"/>
          <w:b/>
          <w:bCs/>
          <w:sz w:val="24"/>
          <w:szCs w:val="24"/>
          <w:lang w:eastAsia="ru-RU"/>
        </w:rPr>
        <w:br/>
      </w:r>
      <w:r w:rsidRPr="004B6FB1">
        <w:rPr>
          <w:rFonts w:ascii="Times New Roman" w:eastAsia="Times New Roman" w:hAnsi="Times New Roman" w:cs="Times New Roman"/>
          <w:b/>
          <w:bCs/>
          <w:sz w:val="24"/>
          <w:szCs w:val="24"/>
          <w:lang w:eastAsia="ru-RU"/>
        </w:rPr>
        <w:br/>
        <w:t>ПРИЛОЖЕНИЕ N 3</w:t>
      </w:r>
      <w:r w:rsidRPr="004B6FB1">
        <w:rPr>
          <w:rFonts w:ascii="Times New Roman" w:eastAsia="Times New Roman" w:hAnsi="Times New Roman" w:cs="Times New Roman"/>
          <w:b/>
          <w:bCs/>
          <w:sz w:val="24"/>
          <w:szCs w:val="24"/>
          <w:lang w:eastAsia="ru-RU"/>
        </w:rPr>
        <w:br/>
        <w:t>к Административному регламенту</w:t>
      </w:r>
      <w:r w:rsidRPr="004B6FB1">
        <w:rPr>
          <w:rFonts w:ascii="Times New Roman" w:eastAsia="Times New Roman" w:hAnsi="Times New Roman" w:cs="Times New Roman"/>
          <w:b/>
          <w:bCs/>
          <w:sz w:val="24"/>
          <w:szCs w:val="24"/>
          <w:lang w:eastAsia="ru-RU"/>
        </w:rPr>
        <w:br/>
        <w:t>предоставления Правительством Хабаровского края</w:t>
      </w:r>
      <w:r w:rsidRPr="004B6FB1">
        <w:rPr>
          <w:rFonts w:ascii="Times New Roman" w:eastAsia="Times New Roman" w:hAnsi="Times New Roman" w:cs="Times New Roman"/>
          <w:b/>
          <w:bCs/>
          <w:sz w:val="24"/>
          <w:szCs w:val="24"/>
          <w:lang w:eastAsia="ru-RU"/>
        </w:rPr>
        <w:br/>
        <w:t>государственной услуги по переоформлению</w:t>
      </w:r>
      <w:r w:rsidRPr="004B6FB1">
        <w:rPr>
          <w:rFonts w:ascii="Times New Roman" w:eastAsia="Times New Roman" w:hAnsi="Times New Roman" w:cs="Times New Roman"/>
          <w:b/>
          <w:bCs/>
          <w:sz w:val="24"/>
          <w:szCs w:val="24"/>
          <w:lang w:eastAsia="ru-RU"/>
        </w:rPr>
        <w:br/>
        <w:t>лицензий на пользование участками недр местного</w:t>
      </w:r>
      <w:r w:rsidRPr="004B6FB1">
        <w:rPr>
          <w:rFonts w:ascii="Times New Roman" w:eastAsia="Times New Roman" w:hAnsi="Times New Roman" w:cs="Times New Roman"/>
          <w:b/>
          <w:bCs/>
          <w:sz w:val="24"/>
          <w:szCs w:val="24"/>
          <w:lang w:eastAsia="ru-RU"/>
        </w:rPr>
        <w:br/>
        <w:t>значения на территории Хабаровского края</w:t>
      </w:r>
    </w:p>
    <w:p w14:paraId="1476445B"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688"/>
        <w:gridCol w:w="5979"/>
        <w:gridCol w:w="1688"/>
      </w:tblGrid>
      <w:tr w:rsidR="004B6FB1" w:rsidRPr="004B6FB1" w14:paraId="6F70172B" w14:textId="77777777" w:rsidTr="004B6FB1">
        <w:trPr>
          <w:trHeight w:val="15"/>
        </w:trPr>
        <w:tc>
          <w:tcPr>
            <w:tcW w:w="2587" w:type="dxa"/>
            <w:hideMark/>
          </w:tcPr>
          <w:p w14:paraId="182915ED"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c>
          <w:tcPr>
            <w:tcW w:w="7762" w:type="dxa"/>
            <w:hideMark/>
          </w:tcPr>
          <w:p w14:paraId="7B3AE7C8" w14:textId="77777777" w:rsidR="004B6FB1" w:rsidRPr="004B6FB1" w:rsidRDefault="004B6FB1" w:rsidP="004B6FB1">
            <w:pPr>
              <w:spacing w:after="200" w:line="276" w:lineRule="auto"/>
              <w:rPr>
                <w:rFonts w:ascii="Calibri" w:eastAsia="Calibri" w:hAnsi="Calibri" w:cs="Times New Roman"/>
                <w:sz w:val="20"/>
                <w:szCs w:val="20"/>
                <w:lang w:eastAsia="ru-RU"/>
              </w:rPr>
            </w:pPr>
          </w:p>
        </w:tc>
        <w:tc>
          <w:tcPr>
            <w:tcW w:w="2587" w:type="dxa"/>
            <w:hideMark/>
          </w:tcPr>
          <w:p w14:paraId="1DDAD6D3" w14:textId="77777777" w:rsidR="004B6FB1" w:rsidRPr="004B6FB1" w:rsidRDefault="004B6FB1" w:rsidP="004B6FB1">
            <w:pPr>
              <w:spacing w:after="200" w:line="276" w:lineRule="auto"/>
              <w:rPr>
                <w:rFonts w:ascii="Calibri" w:eastAsia="Calibri" w:hAnsi="Calibri" w:cs="Times New Roman"/>
                <w:sz w:val="20"/>
                <w:szCs w:val="20"/>
                <w:lang w:eastAsia="ru-RU"/>
              </w:rPr>
            </w:pPr>
          </w:p>
        </w:tc>
      </w:tr>
      <w:tr w:rsidR="004B6FB1" w:rsidRPr="004B6FB1" w14:paraId="1D2FC74F" w14:textId="77777777" w:rsidTr="004B6FB1">
        <w:tc>
          <w:tcPr>
            <w:tcW w:w="12936" w:type="dxa"/>
            <w:gridSpan w:val="3"/>
            <w:tcMar>
              <w:top w:w="0" w:type="dxa"/>
              <w:left w:w="149" w:type="dxa"/>
              <w:bottom w:w="0" w:type="dxa"/>
              <w:right w:w="149" w:type="dxa"/>
            </w:tcMar>
            <w:hideMark/>
          </w:tcPr>
          <w:p w14:paraId="3A35C781" w14:textId="77777777" w:rsidR="004B6FB1" w:rsidRPr="004B6FB1" w:rsidRDefault="004B6FB1" w:rsidP="004B6FB1">
            <w:pPr>
              <w:spacing w:after="0" w:line="240" w:lineRule="auto"/>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bdr w:val="none" w:sz="0" w:space="0" w:color="auto" w:frame="1"/>
                <w:lang w:eastAsia="ru-RU"/>
              </w:rPr>
              <w:t>Форма</w:t>
            </w:r>
            <w:r w:rsidRPr="004B6FB1">
              <w:rPr>
                <w:rFonts w:ascii="Times New Roman" w:eastAsia="Times New Roman" w:hAnsi="Times New Roman" w:cs="Times New Roman"/>
                <w:sz w:val="24"/>
                <w:szCs w:val="24"/>
                <w:lang w:eastAsia="ru-RU"/>
              </w:rPr>
              <w:br/>
            </w:r>
          </w:p>
          <w:p w14:paraId="3C337582" w14:textId="77777777" w:rsidR="004B6FB1" w:rsidRPr="004B6FB1" w:rsidRDefault="004B6FB1" w:rsidP="004B6FB1">
            <w:pPr>
              <w:spacing w:after="0" w:line="240" w:lineRule="auto"/>
              <w:jc w:val="center"/>
              <w:textAlignment w:val="baseline"/>
              <w:rPr>
                <w:rFonts w:ascii="Times New Roman" w:eastAsia="Times New Roman" w:hAnsi="Times New Roman" w:cs="Times New Roman"/>
                <w:sz w:val="24"/>
                <w:szCs w:val="24"/>
                <w:lang w:eastAsia="ru-RU"/>
              </w:rPr>
            </w:pPr>
            <w:r w:rsidRPr="004B6FB1">
              <w:rPr>
                <w:rFonts w:ascii="Times New Roman" w:eastAsia="Times New Roman" w:hAnsi="Times New Roman" w:cs="Times New Roman"/>
                <w:sz w:val="24"/>
                <w:szCs w:val="24"/>
                <w:lang w:eastAsia="ru-RU"/>
              </w:rPr>
              <w:t>ШТАМП</w:t>
            </w:r>
            <w:r w:rsidRPr="004B6FB1">
              <w:rPr>
                <w:rFonts w:ascii="Times New Roman" w:eastAsia="Times New Roman" w:hAnsi="Times New Roman" w:cs="Times New Roman"/>
                <w:sz w:val="24"/>
                <w:szCs w:val="24"/>
                <w:lang w:eastAsia="ru-RU"/>
              </w:rPr>
              <w:br/>
              <w:t>о регистрации лицензии на пользование</w:t>
            </w:r>
            <w:r w:rsidRPr="004B6FB1">
              <w:rPr>
                <w:rFonts w:ascii="Times New Roman" w:eastAsia="Times New Roman" w:hAnsi="Times New Roman" w:cs="Times New Roman"/>
                <w:sz w:val="24"/>
                <w:szCs w:val="24"/>
                <w:lang w:eastAsia="ru-RU"/>
              </w:rPr>
              <w:br/>
              <w:t>участком недр местного значения</w:t>
            </w:r>
          </w:p>
        </w:tc>
      </w:tr>
      <w:tr w:rsidR="004B6FB1" w:rsidRPr="004B6FB1" w14:paraId="40EDB0C3" w14:textId="77777777" w:rsidTr="004B6FB1">
        <w:tc>
          <w:tcPr>
            <w:tcW w:w="12936" w:type="dxa"/>
            <w:gridSpan w:val="3"/>
            <w:tcMar>
              <w:top w:w="0" w:type="dxa"/>
              <w:left w:w="149" w:type="dxa"/>
              <w:bottom w:w="0" w:type="dxa"/>
              <w:right w:w="149" w:type="dxa"/>
            </w:tcMar>
            <w:hideMark/>
          </w:tcPr>
          <w:p w14:paraId="4CFDD553" w14:textId="77777777" w:rsidR="004B6FB1" w:rsidRPr="004B6FB1" w:rsidRDefault="004B6FB1" w:rsidP="004B6FB1">
            <w:pPr>
              <w:spacing w:line="254" w:lineRule="auto"/>
              <w:rPr>
                <w:rFonts w:ascii="Times New Roman" w:eastAsia="Times New Roman" w:hAnsi="Times New Roman" w:cs="Times New Roman"/>
                <w:sz w:val="24"/>
                <w:szCs w:val="24"/>
                <w:lang w:eastAsia="ru-RU"/>
              </w:rPr>
            </w:pPr>
          </w:p>
        </w:tc>
      </w:tr>
      <w:tr w:rsidR="004B6FB1" w:rsidRPr="004B6FB1" w14:paraId="6F4FA14B" w14:textId="77777777" w:rsidTr="004B6FB1">
        <w:tc>
          <w:tcPr>
            <w:tcW w:w="2587" w:type="dxa"/>
            <w:tcBorders>
              <w:top w:val="nil"/>
              <w:left w:val="nil"/>
              <w:bottom w:val="nil"/>
              <w:right w:val="single" w:sz="6" w:space="0" w:color="000000"/>
            </w:tcBorders>
            <w:shd w:val="clear" w:color="auto" w:fill="FFFFFF"/>
            <w:tcMar>
              <w:top w:w="0" w:type="dxa"/>
              <w:left w:w="149" w:type="dxa"/>
              <w:bottom w:w="0" w:type="dxa"/>
              <w:right w:w="149" w:type="dxa"/>
            </w:tcMar>
            <w:hideMark/>
          </w:tcPr>
          <w:p w14:paraId="79A2F9FC" w14:textId="77777777" w:rsidR="004B6FB1" w:rsidRPr="004B6FB1" w:rsidRDefault="004B6FB1" w:rsidP="004B6FB1">
            <w:pPr>
              <w:spacing w:after="0" w:line="276" w:lineRule="auto"/>
              <w:rPr>
                <w:rFonts w:ascii="Calibri" w:eastAsia="Calibri" w:hAnsi="Calibri" w:cs="Times New Roman"/>
                <w:sz w:val="20"/>
                <w:szCs w:val="20"/>
                <w:lang w:eastAsia="ru-RU"/>
              </w:rPr>
            </w:pPr>
          </w:p>
        </w:tc>
        <w:tc>
          <w:tcPr>
            <w:tcW w:w="776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C5D2DE2" w14:textId="77777777" w:rsidR="004B6FB1" w:rsidRPr="004B6FB1" w:rsidRDefault="004B6FB1" w:rsidP="004B6FB1">
            <w:pPr>
              <w:spacing w:after="0" w:line="240" w:lineRule="auto"/>
              <w:jc w:val="center"/>
              <w:textAlignment w:val="baseline"/>
              <w:rPr>
                <w:rFonts w:ascii="Arial" w:eastAsia="Times New Roman" w:hAnsi="Arial" w:cs="Arial"/>
                <w:sz w:val="24"/>
                <w:szCs w:val="24"/>
                <w:lang w:eastAsia="ru-RU"/>
              </w:rPr>
            </w:pPr>
            <w:r w:rsidRPr="004B6FB1">
              <w:rPr>
                <w:rFonts w:ascii="Arial" w:eastAsia="Times New Roman" w:hAnsi="Arial" w:cs="Arial"/>
                <w:sz w:val="24"/>
                <w:szCs w:val="24"/>
                <w:lang w:eastAsia="ru-RU"/>
              </w:rPr>
              <w:t>Главное управление регионального государственного контроля и лицензирования Правительства Хабаровского края</w:t>
            </w:r>
            <w:r w:rsidRPr="004B6FB1">
              <w:rPr>
                <w:rFonts w:ascii="Arial" w:eastAsia="Times New Roman" w:hAnsi="Arial" w:cs="Arial"/>
                <w:sz w:val="24"/>
                <w:szCs w:val="24"/>
                <w:lang w:eastAsia="ru-RU"/>
              </w:rPr>
              <w:br/>
            </w:r>
            <w:r w:rsidRPr="004B6FB1">
              <w:rPr>
                <w:rFonts w:ascii="Arial" w:eastAsia="Times New Roman" w:hAnsi="Arial" w:cs="Arial"/>
                <w:sz w:val="24"/>
                <w:szCs w:val="24"/>
                <w:lang w:eastAsia="ru-RU"/>
              </w:rPr>
              <w:br/>
              <w:t>ЗАРЕГИСТРИРОВАНО</w:t>
            </w:r>
            <w:r w:rsidRPr="004B6FB1">
              <w:rPr>
                <w:rFonts w:ascii="Arial" w:eastAsia="Times New Roman" w:hAnsi="Arial" w:cs="Arial"/>
                <w:sz w:val="24"/>
                <w:szCs w:val="24"/>
                <w:lang w:eastAsia="ru-RU"/>
              </w:rPr>
              <w:br/>
              <w:t>"____" _______________ 20___ г.</w:t>
            </w:r>
            <w:r w:rsidRPr="004B6FB1">
              <w:rPr>
                <w:rFonts w:ascii="Arial" w:eastAsia="Times New Roman" w:hAnsi="Arial" w:cs="Arial"/>
                <w:sz w:val="24"/>
                <w:szCs w:val="24"/>
                <w:lang w:eastAsia="ru-RU"/>
              </w:rPr>
              <w:br/>
            </w:r>
            <w:r w:rsidRPr="004B6FB1">
              <w:rPr>
                <w:rFonts w:ascii="Arial" w:eastAsia="Times New Roman" w:hAnsi="Arial" w:cs="Arial"/>
                <w:sz w:val="24"/>
                <w:szCs w:val="24"/>
                <w:lang w:eastAsia="ru-RU"/>
              </w:rPr>
              <w:br/>
              <w:t>в реестре лицензий на пользование</w:t>
            </w:r>
            <w:r w:rsidRPr="004B6FB1">
              <w:rPr>
                <w:rFonts w:ascii="Arial" w:eastAsia="Times New Roman" w:hAnsi="Arial" w:cs="Arial"/>
                <w:sz w:val="24"/>
                <w:szCs w:val="24"/>
                <w:lang w:eastAsia="ru-RU"/>
              </w:rPr>
              <w:br/>
              <w:t>участками недр местного значения</w:t>
            </w:r>
            <w:r w:rsidRPr="004B6FB1">
              <w:rPr>
                <w:rFonts w:ascii="Arial" w:eastAsia="Times New Roman" w:hAnsi="Arial" w:cs="Arial"/>
                <w:sz w:val="24"/>
                <w:szCs w:val="24"/>
                <w:lang w:eastAsia="ru-RU"/>
              </w:rPr>
              <w:br/>
              <w:t>за N ______________________</w:t>
            </w:r>
            <w:r w:rsidRPr="004B6FB1">
              <w:rPr>
                <w:rFonts w:ascii="Arial" w:eastAsia="Times New Roman" w:hAnsi="Arial" w:cs="Arial"/>
                <w:sz w:val="24"/>
                <w:szCs w:val="24"/>
                <w:lang w:eastAsia="ru-RU"/>
              </w:rPr>
              <w:br/>
              <w:t>подпись ________ / ____________________/</w:t>
            </w:r>
          </w:p>
        </w:tc>
        <w:tc>
          <w:tcPr>
            <w:tcW w:w="2587" w:type="dxa"/>
            <w:tcBorders>
              <w:top w:val="nil"/>
              <w:left w:val="single" w:sz="6" w:space="0" w:color="000000"/>
              <w:bottom w:val="nil"/>
              <w:right w:val="nil"/>
            </w:tcBorders>
            <w:shd w:val="clear" w:color="auto" w:fill="FFFFFF"/>
            <w:tcMar>
              <w:top w:w="0" w:type="dxa"/>
              <w:left w:w="149" w:type="dxa"/>
              <w:bottom w:w="0" w:type="dxa"/>
              <w:right w:w="149" w:type="dxa"/>
            </w:tcMar>
            <w:hideMark/>
          </w:tcPr>
          <w:p w14:paraId="1DB62254" w14:textId="77777777" w:rsidR="004B6FB1" w:rsidRPr="004B6FB1" w:rsidRDefault="004B6FB1" w:rsidP="004B6FB1">
            <w:pPr>
              <w:spacing w:line="254" w:lineRule="auto"/>
              <w:rPr>
                <w:rFonts w:ascii="Arial" w:eastAsia="Times New Roman" w:hAnsi="Arial" w:cs="Arial"/>
                <w:sz w:val="24"/>
                <w:szCs w:val="24"/>
                <w:lang w:eastAsia="ru-RU"/>
              </w:rPr>
            </w:pPr>
          </w:p>
        </w:tc>
      </w:tr>
    </w:tbl>
    <w:p w14:paraId="5CEB9D99" w14:textId="77777777" w:rsidR="004B6FB1" w:rsidRPr="004B6FB1" w:rsidRDefault="004B6FB1" w:rsidP="004B6FB1">
      <w:pPr>
        <w:spacing w:line="254" w:lineRule="auto"/>
        <w:rPr>
          <w:rFonts w:ascii="Calibri" w:eastAsia="Times New Roman" w:hAnsi="Calibri" w:cs="Times New Roman"/>
          <w:lang w:eastAsia="ru-RU"/>
        </w:rPr>
      </w:pPr>
    </w:p>
    <w:p w14:paraId="4D5C3191" w14:textId="77777777" w:rsidR="00D629AF" w:rsidRPr="004B6FB1"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