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CC34DD5" w14:textId="6E3EFB72" w:rsidR="001D5E77" w:rsidRPr="001D5E77" w:rsidRDefault="001D5E77" w:rsidP="001D5E77">
      <w:pPr>
        <w:textAlignment w:val="baseline"/>
        <w:rPr>
          <w:rFonts w:ascii="Arial" w:hAnsi="Arial" w:cs="Arial"/>
          <w:sz w:val="20"/>
          <w:szCs w:val="20"/>
        </w:rPr>
      </w:pPr>
      <w:r w:rsidRPr="001D5E77">
        <w:rPr>
          <w:rFonts w:ascii="Arial" w:hAnsi="Arial" w:cs="Arial"/>
          <w:sz w:val="23"/>
          <w:szCs w:val="23"/>
        </w:rPr>
        <w:t> </w:t>
      </w:r>
    </w:p>
    <w:p w14:paraId="6B8DEE2B" w14:textId="77777777" w:rsidR="001D5E77" w:rsidRPr="001D5E77" w:rsidRDefault="001D5E77" w:rsidP="001D5E77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1D5E77">
        <w:rPr>
          <w:rFonts w:ascii="Arial" w:hAnsi="Arial" w:cs="Arial"/>
          <w:sz w:val="24"/>
          <w:szCs w:val="24"/>
        </w:rPr>
        <w:br/>
        <w:t>АДМИНИСТРАЦИЯ ГОРОДА БЕЛГОРОДА</w:t>
      </w:r>
      <w:r w:rsidRPr="001D5E77">
        <w:rPr>
          <w:rFonts w:ascii="Arial" w:hAnsi="Arial" w:cs="Arial"/>
          <w:sz w:val="24"/>
          <w:szCs w:val="24"/>
        </w:rPr>
        <w:br/>
      </w:r>
      <w:r w:rsidRPr="001D5E77">
        <w:rPr>
          <w:rFonts w:ascii="Arial" w:hAnsi="Arial" w:cs="Arial"/>
          <w:sz w:val="24"/>
          <w:szCs w:val="24"/>
        </w:rPr>
        <w:br/>
        <w:t>ПОСТАНОВЛЕНИЕ</w:t>
      </w:r>
      <w:r w:rsidRPr="001D5E77">
        <w:rPr>
          <w:rFonts w:ascii="Arial" w:hAnsi="Arial" w:cs="Arial"/>
          <w:sz w:val="24"/>
          <w:szCs w:val="24"/>
        </w:rPr>
        <w:br/>
      </w:r>
      <w:r w:rsidRPr="001D5E77">
        <w:rPr>
          <w:rFonts w:ascii="Arial" w:hAnsi="Arial" w:cs="Arial"/>
          <w:sz w:val="24"/>
          <w:szCs w:val="24"/>
        </w:rPr>
        <w:br/>
        <w:t>от 2 февраля 2017 года N 29</w:t>
      </w:r>
      <w:r w:rsidRPr="001D5E77">
        <w:rPr>
          <w:rFonts w:ascii="Arial" w:hAnsi="Arial" w:cs="Arial"/>
          <w:sz w:val="24"/>
          <w:szCs w:val="24"/>
        </w:rPr>
        <w:br/>
      </w:r>
      <w:r w:rsidRPr="001D5E77">
        <w:rPr>
          <w:rFonts w:ascii="Arial" w:hAnsi="Arial" w:cs="Arial"/>
          <w:sz w:val="24"/>
          <w:szCs w:val="24"/>
        </w:rPr>
        <w:br/>
      </w:r>
      <w:r w:rsidRPr="001D5E77">
        <w:rPr>
          <w:rFonts w:ascii="Arial" w:hAnsi="Arial" w:cs="Arial"/>
          <w:sz w:val="24"/>
          <w:szCs w:val="24"/>
        </w:rPr>
        <w:br/>
        <w:t>Об утверждении административного регламента по предоставлению муниципальной услуги "Предоставление водных объектов или их частей в пользование на основании договоров водопользования, решений о предоставлении водных объектов в пользование, за исключением предоставления водного объекта в пользование для обеспечения обороны страны и безопасности государства"</w:t>
      </w:r>
    </w:p>
    <w:p w14:paraId="3EF6E953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(с изменениями на 18 марта 2021 года)</w:t>
      </w:r>
    </w:p>
    <w:p w14:paraId="2161D8D1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(в ред. постановлений администрации города Белгорода от 11.08.2017 N 166, от 05.09.2018 N 134, от 18.03.2021 N 76)</w:t>
      </w:r>
    </w:p>
    <w:p w14:paraId="41C77E3A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br/>
      </w:r>
      <w:r w:rsidRPr="001D5E77">
        <w:rPr>
          <w:rFonts w:ascii="Arial" w:hAnsi="Arial" w:cs="Arial"/>
        </w:rPr>
        <w:br/>
      </w:r>
    </w:p>
    <w:p w14:paraId="1D4248AB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В соответствии с Федеральным законом от 27.07.2010 N 210-ФЗ "Об организации предоставления государственных и муниципальных услуг", постановлением администрации города Белгорода от 15.12.2014 N 245 "Об утверждении порядков разработки и утверждения административных регламентов и единых стандартизированных требований к предоставлению муниципальных услуг городского округа "Город Белгород" постановляю:</w:t>
      </w:r>
      <w:r w:rsidRPr="001D5E77">
        <w:rPr>
          <w:rFonts w:ascii="Arial" w:hAnsi="Arial" w:cs="Arial"/>
        </w:rPr>
        <w:br/>
      </w:r>
    </w:p>
    <w:p w14:paraId="12EA9A8C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3798D8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1. Утвердить административный регламент по предоставлению муниципальной услуги "Предоставление водных объектов или их частей в пользование на основании договоров водопользования, решений о предоставлении водных объектов в пользование, за исключением предоставления водного объекта в пользование для обеспечения обороны страны и безопасности государства" (прилагается).</w:t>
      </w:r>
      <w:r w:rsidRPr="001D5E77">
        <w:rPr>
          <w:rFonts w:ascii="Arial" w:hAnsi="Arial" w:cs="Arial"/>
        </w:rPr>
        <w:br/>
      </w:r>
    </w:p>
    <w:p w14:paraId="68EF61D8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2899155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2. Комитету имущественных и земельных отношений в срок до 1 мая 2017 года внести на утверждение Совета депутатов города Белгорода:</w:t>
      </w:r>
      <w:r w:rsidRPr="001D5E77">
        <w:rPr>
          <w:rFonts w:ascii="Arial" w:hAnsi="Arial" w:cs="Arial"/>
        </w:rPr>
        <w:br/>
      </w:r>
    </w:p>
    <w:p w14:paraId="32993901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B2CAE03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lastRenderedPageBreak/>
        <w:t>1) размер ставок платы, порядок расчета и взимания платы за пользование водными объектами, находящимися в муниципальной собственности городского округа "Город Белгород";</w:t>
      </w:r>
      <w:r w:rsidRPr="001D5E77">
        <w:rPr>
          <w:rFonts w:ascii="Arial" w:hAnsi="Arial" w:cs="Arial"/>
        </w:rPr>
        <w:br/>
      </w:r>
    </w:p>
    <w:p w14:paraId="3C1C69FA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1A8133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2) дополнения в Положение о комитете имущественных и земельных отношений администрации города Белгорода в части полномочий комитета о выдаче решения о предоставлении водного объекта в пользование.</w:t>
      </w:r>
      <w:r w:rsidRPr="001D5E77">
        <w:rPr>
          <w:rFonts w:ascii="Arial" w:hAnsi="Arial" w:cs="Arial"/>
        </w:rPr>
        <w:br/>
      </w:r>
    </w:p>
    <w:p w14:paraId="78DB5226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EB66BB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3. Признать утратившим силу постановление администрации города Белгорода от 20 мая 2013 года N 119 "Об утверждении административного регламента предоставления муниципальной услуги "Предоставление водных объектов в пользование на основании договора водопользования или решения о предоставлении водного объекта в пользование".</w:t>
      </w:r>
      <w:r w:rsidRPr="001D5E77">
        <w:rPr>
          <w:rFonts w:ascii="Arial" w:hAnsi="Arial" w:cs="Arial"/>
        </w:rPr>
        <w:br/>
      </w:r>
    </w:p>
    <w:p w14:paraId="31D0CF34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A9CB5E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4. Настоящее постановление вступает в законную силу после его опубликования, но не ранее вступления в законную силу правовых актов, предусмотренных п. 2 настоящего постановления.</w:t>
      </w:r>
      <w:r w:rsidRPr="001D5E77">
        <w:rPr>
          <w:rFonts w:ascii="Arial" w:hAnsi="Arial" w:cs="Arial"/>
        </w:rPr>
        <w:br/>
      </w:r>
    </w:p>
    <w:p w14:paraId="36EBA7F2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996BDBE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5. Управлению информации и массовых коммуникаций администрации города (Губина С.А.) обеспечить опубликование настоящего постановления на официальном сайте органов местного самоуправления города Белгорода в информационно-телекоммуникационной сети Интернет.</w:t>
      </w:r>
      <w:r w:rsidRPr="001D5E77">
        <w:rPr>
          <w:rFonts w:ascii="Arial" w:hAnsi="Arial" w:cs="Arial"/>
        </w:rPr>
        <w:br/>
      </w:r>
    </w:p>
    <w:p w14:paraId="76F9D8CB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9FEDB7B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 xml:space="preserve">6. Контроль за исполнением настоящего постановления возложить на комитет имущественных и земельных отношений администрации города (Селиванова </w:t>
      </w:r>
      <w:proofErr w:type="gramStart"/>
      <w:r w:rsidRPr="001D5E77">
        <w:rPr>
          <w:rFonts w:ascii="Arial" w:hAnsi="Arial" w:cs="Arial"/>
        </w:rPr>
        <w:t>О.В.</w:t>
      </w:r>
      <w:proofErr w:type="gramEnd"/>
      <w:r w:rsidRPr="001D5E77">
        <w:rPr>
          <w:rFonts w:ascii="Arial" w:hAnsi="Arial" w:cs="Arial"/>
        </w:rPr>
        <w:t>).</w:t>
      </w:r>
      <w:r w:rsidRPr="001D5E77">
        <w:rPr>
          <w:rFonts w:ascii="Arial" w:hAnsi="Arial" w:cs="Arial"/>
        </w:rPr>
        <w:br/>
      </w:r>
    </w:p>
    <w:p w14:paraId="7136E1B6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7DEFC3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(в ред. Постановления администрации города Белгорода от 18.03.2021 N 76)</w:t>
      </w:r>
      <w:r w:rsidRPr="001D5E77">
        <w:rPr>
          <w:rFonts w:ascii="Arial" w:hAnsi="Arial" w:cs="Arial"/>
        </w:rPr>
        <w:br/>
      </w:r>
    </w:p>
    <w:p w14:paraId="3763F45E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A27C8A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Информацию о ходе исполнения постановления представлять ежегодно до 1 марта.</w:t>
      </w:r>
      <w:r w:rsidRPr="001D5E77">
        <w:rPr>
          <w:rFonts w:ascii="Arial" w:hAnsi="Arial" w:cs="Arial"/>
        </w:rPr>
        <w:br/>
      </w:r>
    </w:p>
    <w:p w14:paraId="44906B10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br/>
      </w:r>
      <w:r w:rsidRPr="001D5E77">
        <w:rPr>
          <w:rFonts w:ascii="Arial" w:hAnsi="Arial" w:cs="Arial"/>
        </w:rPr>
        <w:br/>
        <w:t>Глава администрации</w:t>
      </w:r>
      <w:r w:rsidRPr="001D5E77">
        <w:rPr>
          <w:rFonts w:ascii="Arial" w:hAnsi="Arial" w:cs="Arial"/>
        </w:rPr>
        <w:br/>
        <w:t>города Белгорода</w:t>
      </w:r>
      <w:r w:rsidRPr="001D5E77">
        <w:rPr>
          <w:rFonts w:ascii="Arial" w:hAnsi="Arial" w:cs="Arial"/>
        </w:rPr>
        <w:br/>
        <w:t>К.ПОЛЕЖАЕВ</w:t>
      </w:r>
    </w:p>
    <w:p w14:paraId="73680FBD" w14:textId="77777777" w:rsidR="001D5E77" w:rsidRPr="001D5E77" w:rsidRDefault="001D5E77" w:rsidP="001D5E77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1D5E77">
        <w:rPr>
          <w:rFonts w:ascii="Arial" w:hAnsi="Arial" w:cs="Arial"/>
          <w:sz w:val="24"/>
          <w:szCs w:val="24"/>
        </w:rPr>
        <w:lastRenderedPageBreak/>
        <w:br/>
      </w:r>
      <w:r w:rsidRPr="001D5E77">
        <w:rPr>
          <w:rFonts w:ascii="Arial" w:hAnsi="Arial" w:cs="Arial"/>
          <w:sz w:val="24"/>
          <w:szCs w:val="24"/>
        </w:rPr>
        <w:br/>
        <w:t>Утвержден</w:t>
      </w:r>
      <w:r w:rsidRPr="001D5E77">
        <w:rPr>
          <w:rFonts w:ascii="Arial" w:hAnsi="Arial" w:cs="Arial"/>
          <w:sz w:val="24"/>
          <w:szCs w:val="24"/>
        </w:rPr>
        <w:br/>
        <w:t>постановлением</w:t>
      </w:r>
      <w:r w:rsidRPr="001D5E77">
        <w:rPr>
          <w:rFonts w:ascii="Arial" w:hAnsi="Arial" w:cs="Arial"/>
          <w:sz w:val="24"/>
          <w:szCs w:val="24"/>
        </w:rPr>
        <w:br/>
        <w:t>администрации города Белгорода</w:t>
      </w:r>
      <w:r w:rsidRPr="001D5E77">
        <w:rPr>
          <w:rFonts w:ascii="Arial" w:hAnsi="Arial" w:cs="Arial"/>
          <w:sz w:val="24"/>
          <w:szCs w:val="24"/>
        </w:rPr>
        <w:br/>
        <w:t>от 2 февраля 2017 г. N 29</w:t>
      </w:r>
    </w:p>
    <w:p w14:paraId="7A30B813" w14:textId="77777777" w:rsidR="001D5E77" w:rsidRPr="001D5E77" w:rsidRDefault="001D5E77" w:rsidP="001D5E77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1D5E77">
        <w:rPr>
          <w:rFonts w:ascii="Arial" w:hAnsi="Arial" w:cs="Arial"/>
          <w:b/>
          <w:bCs/>
        </w:rPr>
        <w:br/>
      </w:r>
      <w:r w:rsidRPr="001D5E77">
        <w:rPr>
          <w:rFonts w:ascii="Arial" w:hAnsi="Arial" w:cs="Arial"/>
          <w:b/>
          <w:bCs/>
        </w:rPr>
        <w:br/>
        <w:t>АДМИНИСТРАТИВНЫЙ РЕГЛАМЕНТ ПО ПРЕДОСТАВЛЕНИЮ МУНИЦИПАЛЬНОЙ УСЛУГИ "ПРЕДОСТАВЛЕНИЕ ВОДНЫХ ОБЪЕКТОВ ИЛИ ИХ ЧАСТЕЙ В ПОЛЬЗОВАНИЕ НА ОСНОВАНИИ ДОГОВОРОВ ВОДОПОЛЬЗОВАНИЯ, РЕШЕНИЙ О ПРЕДОСТАВЛЕНИИ ВОДНЫХ ОБЪЕКТОВ В ПОЛЬЗОВАНИЕ, ЗА ИСКЛЮЧЕНИЕМ ПРЕДОСТАВЛЕНИЯ ВОДНОГО ОБЪЕКТА В ПОЛЬЗОВАНИЕ ДЛЯ ОБЕСПЕЧЕНИЯ ОБОРОНЫ СТРАНЫ И БЕЗОПАСНОСТИ ГОСУДАРСТВА"</w:t>
      </w:r>
    </w:p>
    <w:p w14:paraId="3A1298D4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(в ред. постановлений администрации города Белгорода от 11.08.2017 N 166, от 05.09.2018 N 134, от 18.03.2021 N 76)</w:t>
      </w:r>
    </w:p>
    <w:p w14:paraId="767DD474" w14:textId="77777777" w:rsidR="001D5E77" w:rsidRPr="001D5E77" w:rsidRDefault="001D5E77" w:rsidP="001D5E77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D5E77">
        <w:rPr>
          <w:rFonts w:ascii="Arial" w:hAnsi="Arial" w:cs="Arial"/>
          <w:color w:val="auto"/>
          <w:sz w:val="24"/>
          <w:szCs w:val="24"/>
        </w:rPr>
        <w:br/>
      </w:r>
      <w:r w:rsidRPr="001D5E77">
        <w:rPr>
          <w:rFonts w:ascii="Arial" w:hAnsi="Arial" w:cs="Arial"/>
          <w:color w:val="auto"/>
          <w:sz w:val="24"/>
          <w:szCs w:val="24"/>
        </w:rPr>
        <w:br/>
      </w:r>
      <w:r w:rsidRPr="001D5E77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544C655E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D9B17A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1.1. Административный регламент по предоставлению муниципальной услуги "Предоставление водных объектов или их частей в пользование на основании договоров водопользования, решений о предоставлении водных объектов в пользование, за исключением предоставления водного объекта в пользование для обеспечения обороны страны и безопасности государства" (далее - Административный регламент) определяет сроки, последовательность, порядок и стандарт предоставления муниципальной услуги, а также устанавливает порядок взаимодействия между должностными лицами комитета имущественных и земельных отношений администрации города Белгорода и заявителями.</w:t>
      </w:r>
      <w:r w:rsidRPr="001D5E77">
        <w:rPr>
          <w:rFonts w:ascii="Arial" w:hAnsi="Arial" w:cs="Arial"/>
        </w:rPr>
        <w:br/>
      </w:r>
    </w:p>
    <w:p w14:paraId="677A3F21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D4BC77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1.2. Круг заявителей.</w:t>
      </w:r>
      <w:r w:rsidRPr="001D5E77">
        <w:rPr>
          <w:rFonts w:ascii="Arial" w:hAnsi="Arial" w:cs="Arial"/>
        </w:rPr>
        <w:br/>
      </w:r>
    </w:p>
    <w:p w14:paraId="174EF527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1F9D6D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 xml:space="preserve">Муниципальная услуга "Предоставление водных объектов или их частей в пользование на основании договоров водопользования, решений о предоставлении водных объектов в пользование, за исключением предоставления водного объекта в пользование для обеспечения обороны страны и безопасности государства" (далее - муниципальная услуга) предоставляется </w:t>
      </w:r>
      <w:r w:rsidRPr="001D5E77">
        <w:rPr>
          <w:rFonts w:ascii="Arial" w:hAnsi="Arial" w:cs="Arial"/>
        </w:rPr>
        <w:lastRenderedPageBreak/>
        <w:t>юридическим или физическим лицам, в том числе индивидуальным предпринимателям (далее - заявители).</w:t>
      </w:r>
      <w:r w:rsidRPr="001D5E77">
        <w:rPr>
          <w:rFonts w:ascii="Arial" w:hAnsi="Arial" w:cs="Arial"/>
        </w:rPr>
        <w:br/>
      </w:r>
    </w:p>
    <w:p w14:paraId="16E74AA6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22772EF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От имени заявителя за получением муниципальной услуги вправе обратиться его законный (уполномоченный) представитель.</w:t>
      </w:r>
      <w:r w:rsidRPr="001D5E77">
        <w:rPr>
          <w:rFonts w:ascii="Arial" w:hAnsi="Arial" w:cs="Arial"/>
        </w:rPr>
        <w:br/>
      </w:r>
    </w:p>
    <w:p w14:paraId="7E71103D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88F70F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1.3. Цели предоставления муниципальной услуги:</w:t>
      </w:r>
      <w:r w:rsidRPr="001D5E77">
        <w:rPr>
          <w:rFonts w:ascii="Arial" w:hAnsi="Arial" w:cs="Arial"/>
        </w:rPr>
        <w:br/>
      </w:r>
    </w:p>
    <w:p w14:paraId="6B7AE0E0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411D6D3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1.3.1. Объекты или их части предоставляются в пользование по договору водопользования для:</w:t>
      </w:r>
      <w:r w:rsidRPr="001D5E77">
        <w:rPr>
          <w:rFonts w:ascii="Arial" w:hAnsi="Arial" w:cs="Arial"/>
        </w:rPr>
        <w:br/>
      </w:r>
    </w:p>
    <w:p w14:paraId="1B6B5AC2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8592DB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- забора (изъятия) водных ресурсов из водных объектов в соответствии с частью 3 статьи 38 Водного кодекса РФ;</w:t>
      </w:r>
      <w:r w:rsidRPr="001D5E77">
        <w:rPr>
          <w:rFonts w:ascii="Arial" w:hAnsi="Arial" w:cs="Arial"/>
        </w:rPr>
        <w:br/>
      </w:r>
    </w:p>
    <w:p w14:paraId="1F5F8EE3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F95E34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- использования акватории водных объектов, если иное не предусмотрено частями 3 и 4 статьи 11 Водного кодекса РФ;</w:t>
      </w:r>
      <w:r w:rsidRPr="001D5E77">
        <w:rPr>
          <w:rFonts w:ascii="Arial" w:hAnsi="Arial" w:cs="Arial"/>
        </w:rPr>
        <w:br/>
      </w:r>
    </w:p>
    <w:p w14:paraId="0C9FB7AA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655AA84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- производства электрической энергии без забора (изъятия) водных ресурсов из водных объектов.</w:t>
      </w:r>
      <w:r w:rsidRPr="001D5E77">
        <w:rPr>
          <w:rFonts w:ascii="Arial" w:hAnsi="Arial" w:cs="Arial"/>
        </w:rPr>
        <w:br/>
      </w:r>
    </w:p>
    <w:p w14:paraId="7F7B8385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0718DB0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(</w:t>
      </w:r>
      <w:proofErr w:type="spellStart"/>
      <w:r w:rsidRPr="001D5E77">
        <w:rPr>
          <w:rFonts w:ascii="Arial" w:hAnsi="Arial" w:cs="Arial"/>
        </w:rPr>
        <w:t>пп</w:t>
      </w:r>
      <w:proofErr w:type="spellEnd"/>
      <w:r w:rsidRPr="001D5E77">
        <w:rPr>
          <w:rFonts w:ascii="Arial" w:hAnsi="Arial" w:cs="Arial"/>
        </w:rPr>
        <w:t>. 1.3.1 в ред. постановления администрации города Белгорода от 18.03.2021 N 76)</w:t>
      </w:r>
      <w:r w:rsidRPr="001D5E77">
        <w:rPr>
          <w:rFonts w:ascii="Arial" w:hAnsi="Arial" w:cs="Arial"/>
        </w:rPr>
        <w:br/>
      </w:r>
    </w:p>
    <w:p w14:paraId="5F5562E4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9BFA961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1.3.2. На основании решений водные объекты предоставляются в пользование для:</w:t>
      </w:r>
      <w:r w:rsidRPr="001D5E77">
        <w:rPr>
          <w:rFonts w:ascii="Arial" w:hAnsi="Arial" w:cs="Arial"/>
        </w:rPr>
        <w:br/>
      </w:r>
    </w:p>
    <w:p w14:paraId="78D1E54C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7568681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- сброса сточных вод;</w:t>
      </w:r>
      <w:r w:rsidRPr="001D5E77">
        <w:rPr>
          <w:rFonts w:ascii="Arial" w:hAnsi="Arial" w:cs="Arial"/>
        </w:rPr>
        <w:br/>
      </w:r>
    </w:p>
    <w:p w14:paraId="3D72B9F0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53F311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- строительства и реконструкции гидротехнических сооружений;</w:t>
      </w:r>
      <w:r w:rsidRPr="001D5E77">
        <w:rPr>
          <w:rFonts w:ascii="Arial" w:hAnsi="Arial" w:cs="Arial"/>
        </w:rPr>
        <w:br/>
      </w:r>
    </w:p>
    <w:p w14:paraId="30A0CCEF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3E2CD1C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 xml:space="preserve">- создания стационарных и плавучих (подвижных) буровых установок (платформ), морских плавучих (передвижных) платформ, морских стационарных </w:t>
      </w:r>
      <w:r w:rsidRPr="001D5E77">
        <w:rPr>
          <w:rFonts w:ascii="Arial" w:hAnsi="Arial" w:cs="Arial"/>
        </w:rPr>
        <w:lastRenderedPageBreak/>
        <w:t>платформ и искусственных островов;</w:t>
      </w:r>
      <w:r w:rsidRPr="001D5E77">
        <w:rPr>
          <w:rFonts w:ascii="Arial" w:hAnsi="Arial" w:cs="Arial"/>
        </w:rPr>
        <w:br/>
      </w:r>
    </w:p>
    <w:p w14:paraId="4EE36E4F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60B9CF4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- строительства и реконструкции мостов, подводных переходов, трубопроводов и других линейных объектов, если такие строительство и реконструкция связаны с изменением дна и берегов поверхностных водных объектов;</w:t>
      </w:r>
      <w:r w:rsidRPr="001D5E77">
        <w:rPr>
          <w:rFonts w:ascii="Arial" w:hAnsi="Arial" w:cs="Arial"/>
        </w:rPr>
        <w:br/>
      </w:r>
    </w:p>
    <w:p w14:paraId="0690DE5D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EAF3F38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- разведки и добычи полезных ископаемых;</w:t>
      </w:r>
      <w:r w:rsidRPr="001D5E77">
        <w:rPr>
          <w:rFonts w:ascii="Arial" w:hAnsi="Arial" w:cs="Arial"/>
        </w:rPr>
        <w:br/>
      </w:r>
    </w:p>
    <w:p w14:paraId="24193258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AD1C21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- проведения дноуглубительных, взрывных, буровых и других работ, связанных с изменением дна и берегов поверхностных водных объектов, за исключением случаев, предусмотренных частью 2 статьи 47 Водного кодекса РФ;</w:t>
      </w:r>
      <w:r w:rsidRPr="001D5E77">
        <w:rPr>
          <w:rFonts w:ascii="Arial" w:hAnsi="Arial" w:cs="Arial"/>
        </w:rPr>
        <w:br/>
      </w:r>
    </w:p>
    <w:p w14:paraId="0D1D06BE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98581A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- подъема затонувших судов;</w:t>
      </w:r>
      <w:r w:rsidRPr="001D5E77">
        <w:rPr>
          <w:rFonts w:ascii="Arial" w:hAnsi="Arial" w:cs="Arial"/>
        </w:rPr>
        <w:br/>
      </w:r>
    </w:p>
    <w:p w14:paraId="4878B64F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9F6DEDF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- сплава древесины;</w:t>
      </w:r>
      <w:r w:rsidRPr="001D5E77">
        <w:rPr>
          <w:rFonts w:ascii="Arial" w:hAnsi="Arial" w:cs="Arial"/>
        </w:rPr>
        <w:br/>
      </w:r>
    </w:p>
    <w:p w14:paraId="6ED0F99C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04C563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- забора (изъятия) водных ресурсов из водных объектов для гидромелиорации земель;</w:t>
      </w:r>
      <w:r w:rsidRPr="001D5E77">
        <w:rPr>
          <w:rFonts w:ascii="Arial" w:hAnsi="Arial" w:cs="Arial"/>
        </w:rPr>
        <w:br/>
      </w:r>
    </w:p>
    <w:p w14:paraId="6C156092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B26B9AD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- забора (изъятия) водных ресурсов из водных объектов и сброса сточных вод для осуществления аквакультуры (рыбоводства).</w:t>
      </w:r>
      <w:r w:rsidRPr="001D5E77">
        <w:rPr>
          <w:rFonts w:ascii="Arial" w:hAnsi="Arial" w:cs="Arial"/>
        </w:rPr>
        <w:br/>
      </w:r>
    </w:p>
    <w:p w14:paraId="67ADE668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6D0557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(</w:t>
      </w:r>
      <w:proofErr w:type="spellStart"/>
      <w:r w:rsidRPr="001D5E77">
        <w:rPr>
          <w:rFonts w:ascii="Arial" w:hAnsi="Arial" w:cs="Arial"/>
        </w:rPr>
        <w:t>пп</w:t>
      </w:r>
      <w:proofErr w:type="spellEnd"/>
      <w:r w:rsidRPr="001D5E77">
        <w:rPr>
          <w:rFonts w:ascii="Arial" w:hAnsi="Arial" w:cs="Arial"/>
        </w:rPr>
        <w:t>. 1.3.2 в ред. постановления администрации города Белгорода от 18.03.2021 N 76)</w:t>
      </w:r>
      <w:r w:rsidRPr="001D5E77">
        <w:rPr>
          <w:rFonts w:ascii="Arial" w:hAnsi="Arial" w:cs="Arial"/>
        </w:rPr>
        <w:br/>
      </w:r>
    </w:p>
    <w:p w14:paraId="1272A11E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9BAC73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1.4. Требования к порядку информирования о предоставлении муниципальной услуги.</w:t>
      </w:r>
      <w:r w:rsidRPr="001D5E77">
        <w:rPr>
          <w:rFonts w:ascii="Arial" w:hAnsi="Arial" w:cs="Arial"/>
        </w:rPr>
        <w:br/>
      </w:r>
    </w:p>
    <w:p w14:paraId="3933AC97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E70FD84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1.4.1. Муниципальная услуга предоставляется комитетом имущественных и земельных отношений администрации города Белгорода (далее - Комитет).</w:t>
      </w:r>
      <w:r w:rsidRPr="001D5E77">
        <w:rPr>
          <w:rFonts w:ascii="Arial" w:hAnsi="Arial" w:cs="Arial"/>
        </w:rPr>
        <w:br/>
      </w:r>
    </w:p>
    <w:p w14:paraId="1FBA7092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7D4CAE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lastRenderedPageBreak/>
        <w:t>1.4.2. Информация о месте нахождения, графике работы, справочных телефонах, адресе электронной почты Комитета размещается на официальном сайте, официальном сайте администрации города Белгорода www.beladm.ru (далее - Интернет-сайт), Едином и Региональном порталах.</w:t>
      </w:r>
      <w:r w:rsidRPr="001D5E77">
        <w:rPr>
          <w:rFonts w:ascii="Arial" w:hAnsi="Arial" w:cs="Arial"/>
        </w:rPr>
        <w:br/>
      </w:r>
    </w:p>
    <w:p w14:paraId="37F39F87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83BE299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(</w:t>
      </w:r>
      <w:proofErr w:type="spellStart"/>
      <w:r w:rsidRPr="001D5E77">
        <w:rPr>
          <w:rFonts w:ascii="Arial" w:hAnsi="Arial" w:cs="Arial"/>
        </w:rPr>
        <w:t>пп</w:t>
      </w:r>
      <w:proofErr w:type="spellEnd"/>
      <w:r w:rsidRPr="001D5E77">
        <w:rPr>
          <w:rFonts w:ascii="Arial" w:hAnsi="Arial" w:cs="Arial"/>
        </w:rPr>
        <w:t>. 1.4.2 в ред. постановления администрации города Белгорода от 18.03.2021 N 76)</w:t>
      </w:r>
      <w:r w:rsidRPr="001D5E77">
        <w:rPr>
          <w:rFonts w:ascii="Arial" w:hAnsi="Arial" w:cs="Arial"/>
        </w:rPr>
        <w:br/>
      </w:r>
    </w:p>
    <w:p w14:paraId="4C70D848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0260DB0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1.4.3. Информирование заявителей о порядке предоставления муниципальной услуги осуществляется:</w:t>
      </w:r>
      <w:r w:rsidRPr="001D5E77">
        <w:rPr>
          <w:rFonts w:ascii="Arial" w:hAnsi="Arial" w:cs="Arial"/>
        </w:rPr>
        <w:br/>
      </w:r>
    </w:p>
    <w:p w14:paraId="6EE7D002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23C9F9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- при обращении заявителя в устной форме лично и по телефону;</w:t>
      </w:r>
      <w:r w:rsidRPr="001D5E77">
        <w:rPr>
          <w:rFonts w:ascii="Arial" w:hAnsi="Arial" w:cs="Arial"/>
        </w:rPr>
        <w:br/>
      </w:r>
    </w:p>
    <w:p w14:paraId="4E082900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19D325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- при письменном обращении заявителя, в том числе по почте либо электронной почте;</w:t>
      </w:r>
      <w:r w:rsidRPr="001D5E77">
        <w:rPr>
          <w:rFonts w:ascii="Arial" w:hAnsi="Arial" w:cs="Arial"/>
        </w:rPr>
        <w:br/>
      </w:r>
    </w:p>
    <w:p w14:paraId="3BC60CBB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E3370E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- путем размещения информации на стендах в месте предоставления муниципальной услуги;</w:t>
      </w:r>
      <w:r w:rsidRPr="001D5E77">
        <w:rPr>
          <w:rFonts w:ascii="Arial" w:hAnsi="Arial" w:cs="Arial"/>
        </w:rPr>
        <w:br/>
      </w:r>
    </w:p>
    <w:p w14:paraId="22C3D4C0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C59A39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- посредством использования сведений, размещенных в сети Интернет на официальном сайте Комитета, на Едином портале государственных и муниципальных услуг (функций), на портале государственных и муниципальных услуг Белгородской области, на сайте органов местного самоуправления города Белгорода;</w:t>
      </w:r>
      <w:r w:rsidRPr="001D5E77">
        <w:rPr>
          <w:rFonts w:ascii="Arial" w:hAnsi="Arial" w:cs="Arial"/>
        </w:rPr>
        <w:br/>
      </w:r>
    </w:p>
    <w:p w14:paraId="30BA59B2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80FC519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- в средствах массовой информации;</w:t>
      </w:r>
      <w:r w:rsidRPr="001D5E77">
        <w:rPr>
          <w:rFonts w:ascii="Arial" w:hAnsi="Arial" w:cs="Arial"/>
        </w:rPr>
        <w:br/>
      </w:r>
    </w:p>
    <w:p w14:paraId="10093C35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5774ED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- в информационно-справочных материалах (брошюрах, листовках, памятках).</w:t>
      </w:r>
      <w:r w:rsidRPr="001D5E77">
        <w:rPr>
          <w:rFonts w:ascii="Arial" w:hAnsi="Arial" w:cs="Arial"/>
        </w:rPr>
        <w:br/>
      </w:r>
    </w:p>
    <w:p w14:paraId="2F2D805D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FA24892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1.4.4. Порядок получения информации заявителями по вопросам предоставления муниципальной услуги, в том числе о ходе предоставления муниципальной услуги.</w:t>
      </w:r>
      <w:r w:rsidRPr="001D5E77">
        <w:rPr>
          <w:rFonts w:ascii="Arial" w:hAnsi="Arial" w:cs="Arial"/>
        </w:rPr>
        <w:br/>
      </w:r>
    </w:p>
    <w:p w14:paraId="0FC7129C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21B107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lastRenderedPageBreak/>
        <w:t>Основными требованиями к информированию граждан о порядке предоставления муниципальной услуги являются достоверность предоставляемой информации, четкость в изложении информации, полнота информирования.</w:t>
      </w:r>
      <w:r w:rsidRPr="001D5E77">
        <w:rPr>
          <w:rFonts w:ascii="Arial" w:hAnsi="Arial" w:cs="Arial"/>
        </w:rPr>
        <w:br/>
      </w:r>
    </w:p>
    <w:p w14:paraId="1E9148E4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A60328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Информация о порядке предоставления муниципальной услуги размещается на официальном сайте Комитета (www.kizo-bel.ru) в сети Интернет (далее - Интернет-сайт Комитета), на официальном сайте органов местного самоуправления города Белгорода (http://www.beladm.ru) в сети Интернет, на Едином портале государственных и муниципальных услуг (функций) (www.gosuslugi.ru) (далее - Единый портал) и региональной информационной системе "Портал государственных и муниципальных услуг Белгородской области" (http://www.gosuslugi31.ru) (далее - Региональный портал), а также предоставляется непосредственно сотрудниками Комитета.</w:t>
      </w:r>
      <w:r w:rsidRPr="001D5E77">
        <w:rPr>
          <w:rFonts w:ascii="Arial" w:hAnsi="Arial" w:cs="Arial"/>
        </w:rPr>
        <w:br/>
      </w:r>
    </w:p>
    <w:p w14:paraId="69D3F570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7BB6B6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(в ред. постановления администрации города Белгорода от 05.09.2018 N 134)</w:t>
      </w:r>
      <w:r w:rsidRPr="001D5E77">
        <w:rPr>
          <w:rFonts w:ascii="Arial" w:hAnsi="Arial" w:cs="Arial"/>
        </w:rPr>
        <w:br/>
      </w:r>
    </w:p>
    <w:p w14:paraId="3C1D229C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C580E1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1.4.5. Информирование граждан о порядке предоставления муниципальной услуги обеспечивается сотрудниками Комитета.</w:t>
      </w:r>
      <w:r w:rsidRPr="001D5E77">
        <w:rPr>
          <w:rFonts w:ascii="Arial" w:hAnsi="Arial" w:cs="Arial"/>
        </w:rPr>
        <w:br/>
      </w:r>
    </w:p>
    <w:p w14:paraId="67EE1925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477F60" w14:textId="77777777" w:rsidR="001D5E77" w:rsidRPr="001D5E77" w:rsidRDefault="001D5E77" w:rsidP="001D5E77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D5E77">
        <w:rPr>
          <w:rFonts w:ascii="Arial" w:hAnsi="Arial" w:cs="Arial"/>
        </w:rPr>
        <w:t>При обращении заявителя за информированием о предоставлении муниципальной услуги в устной форме лично или по телефону специалист Комитета должен представиться, назвать свои фамилию, имя, отчество, должность, при обращении по телефону сообщить наименование органа, в который позвонил заявитель, затем в вежливой форме дать заявителю полный, точный и понятный ответ о предоставлении муниципальной услуги.</w:t>
      </w:r>
      <w:r w:rsidRPr="001D5E77">
        <w:rPr>
          <w:rFonts w:ascii="Arial" w:hAnsi="Arial" w:cs="Arial"/>
        </w:rPr>
        <w:br/>
      </w:r>
    </w:p>
    <w:p w14:paraId="35EE6509" w14:textId="77777777" w:rsidR="001D5E77" w:rsidRPr="001D5E77" w:rsidRDefault="001D5E77" w:rsidP="001D5E77"/>
    <w:p w14:paraId="3F9EFF6E" w14:textId="77777777" w:rsidR="00134459" w:rsidRPr="001D5E77" w:rsidRDefault="0013445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D5E77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D5E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D5E7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D5E7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D5E77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1D5E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1D5E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1D5E77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1D5E77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1D5E77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1D5E77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1D5E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