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B0BB2" w:rsidRPr="000B0BB2" w:rsidRDefault="000B0BB2" w:rsidP="000B0B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0BB2">
        <w:rPr>
          <w:rFonts w:ascii="Times New Roman" w:hAnsi="Times New Roman" w:cs="Times New Roman"/>
          <w:b/>
          <w:sz w:val="24"/>
          <w:szCs w:val="24"/>
        </w:rPr>
        <w:t>ОБ ОХРАНЕ ОКРУЖАЮЩЕЙ СРЕДЫ В РЕСПУБЛИКЕ БУРЯТИЯ (с изменениями на: 12.03.2015)</w:t>
      </w:r>
    </w:p>
    <w:p w:rsidR="000B0BB2" w:rsidRPr="000B0BB2" w:rsidRDefault="000B0BB2" w:rsidP="000B0BB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0BB2" w:rsidRPr="000B0BB2" w:rsidRDefault="000B0BB2" w:rsidP="000B0B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jc w:val="center"/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ЗАКОН</w:t>
      </w:r>
    </w:p>
    <w:p w:rsidR="000B0BB2" w:rsidRPr="000B0BB2" w:rsidRDefault="000B0BB2" w:rsidP="000B0B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jc w:val="center"/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0B0BB2" w:rsidRPr="000B0BB2" w:rsidRDefault="000B0BB2" w:rsidP="000B0B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jc w:val="center"/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от 25 ноября 2005 года N 1348-III</w:t>
      </w:r>
    </w:p>
    <w:p w:rsidR="000B0BB2" w:rsidRPr="000B0BB2" w:rsidRDefault="000B0BB2" w:rsidP="000B0B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jc w:val="center"/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ОБ ОХРАНЕ ОКРУЖАЮЩЕЙ СРЕДЫ В РЕСПУБЛИКЕ БУРЯТИЯ</w:t>
      </w:r>
    </w:p>
    <w:p w:rsidR="000B0BB2" w:rsidRPr="000B0BB2" w:rsidRDefault="000B0BB2" w:rsidP="000B0BB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jc w:val="center"/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(в ред. Законов Республики Бурятия от 22.12.2006 N 2043-III, от 16.03.2009 N 769-IV, от 12.11.2010 N 1724-IV, от 15.11.2011 N 2400-IV,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07.03.2012 N 2592-IV, от 07.03.2013 N 3173-IV, от 14.11.2013 N 87-V, от 13.11.2014 N 799-V, от 12.03.2015 N 929-V)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0B0BB2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0B0BB2" w:rsidRPr="000B0BB2" w:rsidRDefault="000B0BB2" w:rsidP="000B0BB2">
      <w:pPr>
        <w:jc w:val="right"/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Народным Хуралом</w:t>
      </w:r>
    </w:p>
    <w:p w:rsidR="000B0BB2" w:rsidRPr="000B0BB2" w:rsidRDefault="000B0BB2" w:rsidP="000B0BB2">
      <w:pPr>
        <w:jc w:val="right"/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0B0BB2" w:rsidRPr="000B0BB2" w:rsidRDefault="000B0BB2" w:rsidP="000B0BB2">
      <w:pPr>
        <w:jc w:val="right"/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17 ноября 2005 года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1. Предмет регулирования настоящего Закона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Настоящий Закон регулирует отношения, возникающие в области охраны окружающей среды как основы жизни и деятельности народов, проживающих на территории Республики Бурятия, в целях обеспечения их прав на благоприятную окружающую среду.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2. Законодательство Республики Бурятия в области охраны окружающей среды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Законов Республики Бурятия от 22.12.2006 N 2043-III,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B0BB2">
        <w:rPr>
          <w:rFonts w:ascii="Times New Roman" w:hAnsi="Times New Roman" w:cs="Times New Roman"/>
          <w:sz w:val="24"/>
          <w:szCs w:val="24"/>
        </w:rPr>
        <w:t>Законодательство Республики Бурятия в области охраны окружающей среды основывается на Конституции Российской Федерации, Федеральном законе от 10 января 2002 года N 7-ФЗ "Об охране окружающей среды", иных нормативных правовых актах Российской Федерации, Конституции Республики Бурятия и состоит из настоящего Закона, других законов Республики Бурятия и иных нормативных правовых актов Республики Бурятия.</w:t>
      </w:r>
      <w:proofErr w:type="gramEnd"/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Законов Республики Бурятия от 15.11.2011 N 2400-IV,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3. Основные понятия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Закона Республики Бурятия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В настоящем Законе используются понятия, определенные Федеральным законом "Об охране окружающей среды", а также следующие основные понятия: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1) экологическая культура - неотъемлемая часть общечеловеческой культуры, нравственного развития общества, включая морально-этические нормы поведения людей на производстве, в быту и на отдыхе, формируемые в процессе жизни и деятельности поколений через систему непрерывного экологического образования, просвещения и воспитания;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2) экологическое образование - непрерывный процесс воспитания, обучения, самообразования, накопления опыта и развития личности, направленный на формирование ценностных ориентаций и поведенческих норм, получение специальных знаний и приобретение опыта по охране окружающей среды, природопользованию и экологической безопасности, реализуемых в экологически грамотной деятельности;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3) экологическое просвещение - распространение экологических знаний об экологической безопасности, информации о состоянии окружающей среды и об использовании природных ресурсов в целях формирования в обществе основ экологической культуры;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4) экологическое воспитание - процесс целенаправленного формирования эмоционально-нравственного, гуманного и бережного отношения человека к природе, морально-этических норм поведения в окружающей среде, знакомства с ценностями и достижениями экологической культуры.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4. Полномочия Народного Хурала Республики Бурятия в области охраны окружающей среды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Законов Республики Бурятия от 22.12.2006 N 2043-III,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Народный Хурал Республики Бурятия: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1) осуществляет законодательное регулирование по вопросам охраны окружающей среды, обеспечения экологической безопасности территорий, особо охраняемых природных территорий и объектов;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Законов Республики Бурятия от 22.12.2006 N 2043-III,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2) утверждает в составе республиканского бюджета на соответствующий год объемы финансирования государственных программ Республики Бурятия, мероприятий, межмуниципальных программ и проектов в области охраны окружающей среды;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Законов Республики Бурятия от 22.12.2006 N 2043-III, от 15.11.2011 N 2400-IV, от 13.11.2014 N 799-V)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3) осуществляет полномочия в области принятия, реализации и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реализацией государственных программ Республики Бурятия в сфере охраны окружающей среды и экологической безопасности в соответствии с федеральным законодательством и законодательством Республики Бурятия;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lastRenderedPageBreak/>
        <w:t>(в ред. Законов Республики Бурятия от 16.03.2009 N 769-IV, от 15.11.2011 N 2400-IV, от 13.11.2014 N 799-V)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4) осуществляет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соблюдением и исполнением законов Республики Бурятия об охране окружающей среды.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Законов Республики Бурятия от 22.12.2006 N 2043-III,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5. Полномочия Правительства Республики Бурятия в области охраны окружающей среды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Законов Республики Бурятия от 22.12.2006 N 2043-III,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Правительство Республики Бурятия: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1) разрабатывает и обеспечивает выполнение государственных программ Республики Бурятия, межмуниципальных программ и проектов в области охраны окружающей среды, в области охраны озера Байкал, а также участвует в разработке и выполнении федеральных целевых программ в области охраны озера Байкал;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(в ред. Законов Республики Бурятия от 22.12.2006 N 2043-III, от 12.11.2010 N 1724-IV, от 15.11.2011 N 2400-IV, от 07.03.2013 N 3173-IV,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13.11.2014 N 799-V)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2) образовывает особо охраняемые природные территории регионального значения, организует управление и контроль в области изучения, использования и охраны таких территорий;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3) организует обеспечение населения достоверной и полной информацией о состоянии окружающей среды на территории Республики Бурятия;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(п. 3 в ред. Закона Республики Бурятия от 15.11.2011 N 2400-IV)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lastRenderedPageBreak/>
        <w:t>4) участвует в проведении государственной политики в области охраны окружающей среды на территории Республики Бурятия;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(п. 4 в ред. Закона Республики Бурятия от 15.11.2011 N 2400-IV)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5) участвует в реализации федеральной политики в области экологического развития Российской Федерации на территории Республики Бурятия, а также в определении основных направлений охраны окружающей среды на территории Республики Бурятия;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(п. 5 в ред. Закона Республики Бурятия от 22.12.2006 N 2043-III)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6) участвует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Республики Бурятия, являющихся частью единой системы государственного экологического мониторинга (государственного мониторинга окружающей среды);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(п. 6 в ред. Закона Республики Бурятия от 07.03.2012 N 2592-IV)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6.1) направляет в порядке, установленном нормативными правовыми актами Российской Федерации, получаемую в ходе осуществления государственного экологического мониторинга (государственного мониторинга окружающей среды) информацию в государственный фонд данных;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(п. 6.1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Законом Республики Бурятия от 07.03.2012 N 2592-IV)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7) организует осуществление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(п. 7 в ред. Закона Республики Бурятия от 15.11.2011 N 2400-IV)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8) утверждает перечень должностных лиц, осуществляющих региональный государственный экологический надзор;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(п. 8 в ред. Закона Республики Бурятия от 15.11.2011 N 2400-IV)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9) утратил силу с 1 января 2015 года. - Закон Республики Бурятия от 13.11.2014 N 799-V;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10) устанавливает нормативы качества окружающей среды, содержащие соответствующие требования и нормы не ниже требований и норм, установленных на федеральном уровне;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(п. 10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Законом Республики Бурятия от 22.12.2006 N 2043-III)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11) организует проведение экономической оценки воздействия на окружающую среду хозяйственной и иной деятельности;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(п. 11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Законом Республики Бурятия от 22.12.2006 N 2043-III)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B0BB2">
        <w:rPr>
          <w:rFonts w:ascii="Times New Roman" w:hAnsi="Times New Roman" w:cs="Times New Roman"/>
          <w:sz w:val="24"/>
          <w:szCs w:val="24"/>
        </w:rPr>
        <w:t>12) - 13) утратили силу.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- Закон Республики Бурятия от 15.11.2011 N 2400-IV;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12) осуществляет организацию и развитие системы экологического образования и формирования экологической культуры на территории Республики Бурятия;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(п. 12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Законом Республики Бурятия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14) организует ведение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(п. 14 в ред. Закона Республики Бурятия от 12.03.2015 N 929-V)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lastRenderedPageBreak/>
        <w:t>15) устанавливает порядок осуществления экологической паспортизации территории Республики Бурятия;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(п. 15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Законом Республики Бурятия от 22.12.2006 N 2043-III)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16) устанавливает порядок ведения Красной книги Республики Бурятия;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(п. 16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Законом Республики Бурятия от 22.12.2006 N 2043-III)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17) координирует и контролирует природоохранную деятельность исполнительных органов государственной власти Республики Бурятия, государственный контроль в области организации и функционирования особо охраняемых природных территорий регионального значения;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(п. 17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Законом Республики Бурятия от 22.12.2006 N 2043-III)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18) регулирует другие вопросы в области охраны окружающей среды в пределах компетенции;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(п. 18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Законом Республики Бурятия от 22.12.2006 N 2043-III, в ред. Закона Республики Бурятия от 15.11.2011 N 2400-IV)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19) организует ведение региональных государственных реестров объектов, оказывающих негативное воздействие на окружающую среду;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(п. 19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Законом Республики Бурятия от 12.03.2015 N 929-V)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20) организует прием декларации о воздействии на окружающую среду в письменной форме или форме электронного документа, подписанного усиленной квалификационной электронной подписью, в отношении объектов, оказывающих негативное воздействие на окружающую среду и подлежащих региональному государственному экологическому надзору;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(п. 20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Законом Республики Бурятия от 12.03.2015 N 929-V)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21) организует прием отчетов об организации и результатах осуществления производственного экологического контроля от юридических лиц и индивидуальных предпринимателей, осуществляющих хозяйственную и (или) иную деятельность на объектах, подлежащих региональному государственному экологическому надзору;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(п. 21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Законом Республики Бурятия от 12.03.2015 N 929-V)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22) организует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реализацией плана мероприятий по охране окружающей среды, программы повышения экологической эффективности при осуществлении государственного экологического надзора.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(п. 22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Законом Республики Бурятия от 12.03.2015 N 929-V)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5.1. Исполнительные органы государственной власти Республики Бурятия, осуществляющие государственное управление в области охраны окружающей среды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Закона Республики Бурятия от 15.11.2011 N 2400-IV)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(введена Законом Республики Бурятия от 22.12.2006 N 2043-III)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Исполнительные органы государственной власти Республики Бурятия, осуществляющие государственное управление в области охраны окружающей среды, и их полномочия определяются Правительством Республики Бурятия.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Закона Республики Бурятия от 15.11.2011 N 2400-IV)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5.2. Государственная поддержка хозяйственной и (или) иной деятельности, осуществляемой в целях охраны окружающей среды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(введена Законом Республики Бурятия от 12.03.2015 N 929-V)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lastRenderedPageBreak/>
        <w:t>Государственная поддержка хозяйственной и (или) иной деятельности, осуществляемой юридическими лицами и индивидуальными предпринимателями в целях охраны окружающей среды, оказывается в соответствии с федеральным законодательством и законодательством Республики Бурятия.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6. Информационное и научное обеспечение деятельности по охране окружающей среды Республики Бурятия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С целью информационного и научного обеспечения деятельности по охране окружающей среды в Республике Бурятия разрабатываются банки данных о природных ресурсах и природных объектах (кадастры, реестры и перечни), которые представляют собой систематизированный свод данных об отдельных видах природных ресурсов и природных объектов, а также о природно-ресурсном потенциале конкретной территории Республики Бурятия и его использовании.</w:t>
      </w:r>
      <w:proofErr w:type="gramEnd"/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2. Порядок формирования, финансирования и ведения банков данных, указанных в части 1 настоящей статьи, определяется Правительством Республики Бурятия.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7. Обеспечение населения достоверной информацией о состоянии окружающей среды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Закона Республики Бурятия от 15.11.2011 N 2400-IV)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1. Обеспечение населения достоверной информацией о состоянии окружающей среды осуществляется в целях создания условий для осуществления права на благоприятную окружающую среду.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Закона Республики Бурятия от 15.11.2011 N 2400-IV)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2. Обеспечение населения достоверной информацией о состоянии окружающей среды осуществляется посредством: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Закона Республики Бурятия от 15.11.2011 N 2400-IV)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1) размещения сведений в средствах массовой информации Республики Бурятия;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2) размещения информационных и указательных знаков природоохранного назначения;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3) проведения систематической разъяснительной работы;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4) проведения общественного экологического контроля;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4.1) подготовки и распространения ежегодного доклада о состоянии и охране окружающей среды в Республике Бурятия;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(п. 4.1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Законом Республики Бурятия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5) иных не запрещенных законодательством форм участия общественности в решении задач в области охраны окружающей среды.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3. Состав сведений, предусмотренных пунктом 1 части 2 настоящей статьи, порядок и периодичность их размещения определяются уполномоченными Правительством Республики Бурятия исполнительными органами государственной власти Республики Бурятия.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7.1. Участие в осуществлении государственного экологического мониторинга (государственного мониторинга окружающей среды) на территории Республики Бурятия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(введена Законом Республики Бурятия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1. Органы государственной власти Республики Бурятия осуществляют государственный экологический мониторинг (государственный мониторинг окружающей среды) в рамках единой системы государственного экологического мониторинга (государственного мониторинга окружающей среды) в соответствии с их компетенцией, установленной законодательством Российской Федерации.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2. Информация, полученная при осуществлении государственного экологического мониторинга, является составной частью информационных ресурсов о состоянии окружающей среды и используется исполнительными органами государственной власти Республики Бурятия в области охраны окружающей среды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>: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1) разработке прогнозов социально-экономического развития;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2) разработке государственных программ в области охраны окружающей среды, инвестиционных проектов, а также природоохранных мероприятий;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3)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осуществлении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регионального государственного экологического надзора;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 xml:space="preserve">4) </w:t>
      </w:r>
      <w:proofErr w:type="gramStart"/>
      <w:r w:rsidRPr="000B0BB2">
        <w:rPr>
          <w:rFonts w:ascii="Times New Roman" w:hAnsi="Times New Roman" w:cs="Times New Roman"/>
          <w:sz w:val="24"/>
          <w:szCs w:val="24"/>
        </w:rPr>
        <w:t>прогнозировании</w:t>
      </w:r>
      <w:proofErr w:type="gramEnd"/>
      <w:r w:rsidRPr="000B0BB2">
        <w:rPr>
          <w:rFonts w:ascii="Times New Roman" w:hAnsi="Times New Roman" w:cs="Times New Roman"/>
          <w:sz w:val="24"/>
          <w:szCs w:val="24"/>
        </w:rPr>
        <w:t xml:space="preserve"> чрезвычайных ситуаций природного характера и проведении мероприятий по их предупреждению.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3. Финансирование государственного экологического мониторинга (государственного мониторинга окружающей среды) в части реализации мероприятий в рамках полномочий органов государственной власти Республики Бурятия осуществляется из средств республиканского бюджета.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7.2. Система экологического образования и формирования экологической культуры на территории Республики Бурятия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(введена Законом Республики Бурятия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В целях развития системы экологического образования и формирования экологической культуры исполнительные органы государственной власти Республики Бурятия в соответствии с их компетенцией реализуют следующие мероприятия: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1) определение приоритетных направлений в сфере экологического образования и формирования экологической культуры на территории Республики Бурятия;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2) разработка и реализация программ по организации, развитию системы непрерывного, всеобщего и комплексного экологического образования, просвещения и формирования экологической культуры;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3) мероприятия, посвященные Дню Байкала и экологической безопасности на Байкальской природной территории;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4) осуществление межмуниципального и межрегионального сотрудничества.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7.3. Основные принципы экологического образования и формирования экологической культуры на территории Республики Бурятия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(введена Законом Республики Бурятия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К основным принципам экологического образования и формирования экологической культуры на территории Республики Бурятия относятся: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1) единство экологического образовательного и информационного пространства Республики Бурятия;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2) всеобщность экологического образования, обеспечение обучения и просвещения всех социальных и возрастных групп населения;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3) учет региональных особенностей, включая природные условия и ресурсы, экологическую ситуацию, демографическую обстановку, культурно-исторические и религиозные традиции населения, особенности системы расселения, образовательный уровень, качество жизни, интеллектуальный, патриотический и духовный потенциал населения;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4) использование основных положений государственной политики в области охраны окружающей среды и обеспечения экологической безопасности;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lastRenderedPageBreak/>
        <w:t>5) связь образовательных и воспитательных действий с практикой решения природоохранных проблем;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6) культивирование гуманистического отношения к природе;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7) открытость и доступность экологической информации для населения Республики Бурятия;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8) вовлечение предпринимателей, общественных объединений и иных некоммерческих организаций в решение задач по формированию экологической культуры.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7.4. Экологическое образование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Закона Республики Бурятия от 14.11.2013 N 87-V)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B0BB2">
        <w:rPr>
          <w:rFonts w:ascii="Times New Roman" w:hAnsi="Times New Roman" w:cs="Times New Roman"/>
          <w:sz w:val="24"/>
          <w:szCs w:val="24"/>
        </w:rPr>
        <w:t>В целях формирования экологической культуры и профессиональной подготовки специалистов в области охраны окружающей среды устанавливается система всеобщего и комплексного экологического образования, включающая в себя общее образование, среднее профессиональное образование, высшее образование и дополнительное профессиональное образование специалистов, а также распространение экологических знаний, в том числе через средства массовой информации, музеи, библиотеки, учреждения культуры, природоохранные учреждения, организации спорта и туризма.</w:t>
      </w:r>
      <w:proofErr w:type="gramEnd"/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7.5. Экологическое просвещение населения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(введена Законом Республики Бурятия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1. В целях формирования экологической культуры в обществе, воспитания бережного отношения к природе и рационального использования природных ресурсов осуществляется экологическое просвещение посредством распространения экологических знаний об экологической безопасности, информации о состоянии окружающей среды и об использовании природных ресурсов.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lastRenderedPageBreak/>
        <w:t>2. Экологическое просвещение населения осуществляется органами государственной власти Республики Бурятия, органами местного самоуправления, общественными объединениями, средствами массовой информации, а также организациями, осуществляющими образовательную деятельность, учреждениями культуры, музеями, библиотеками, природоохранными учреждениями, организациями спорта и туризма, иными юридическими лицами.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Закона Республики Бурятия от 14.11.2013 N 87-V)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3. Государственные библиотеки, библиотеки организаций, осуществляющих образовательную деятельность, краеведческие музеи являются центрами распространения и пропаганды экологических знаний, комплектуют соответствующие фонды, целенаправленно проводят мероприятия по экологическому просвещению населения в соответствии с их профилем.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4. Администрации (дирекции) особо охраняемых природных территорий регионального значения осуществляют эколого-просветительскую деятельность посредством создания экологических центров, уголков природы, экологических троп, экологических лагерей, развития экологического туризма и других эффективных форм экологического просвещения.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7.6. Межведомственное взаимодействие в области экологического образования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(введена Законом Республики Бурятия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1. Обеспечение взаимодействия с территориальными органами федеральных органов государственной власти, органами государственной власти Республики Бурятия, органами местного самоуправления, общественными объединениями, научными организациями, организациями, осуществляющими образовательную деятельность, и выработку рекомендаций по развитию системы экологического образования осуществляет Общественный экологический совет при Правительстве Республики Бурятия.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 ред. Закона Республики Бурятия от 14.11.2013 N 87-V)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2. Состав Общественного экологического совета при Правительстве Республики Бурятия утверждается Правительством Республики Бурятия.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lastRenderedPageBreak/>
        <w:t>Статья 7.7. Финансирование развития системы экологического образования и формирования экологической культуры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(введена Законом Республики Бурятия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Развитие системы экологического образования и формирование экологической культуры финансируется за счет: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1) средств республиканского бюджета;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2) благотворительных поступлений;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3) иных источников в соответствии с федеральным законодательством и законодательством Республики Бурятия.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7.8. Административная ответственность в области охраны окружающей среды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(введена Законом Республики Бурятия от 07.03.2013 N 3173-IV)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Нарушение установленных нормативными правовыми актами Республики Бурятия требований в области охраны окружающей среды в Республике Бурятия влечет административную ответственность в соответствии с федеральным законодательством и законодательством Республики Бурятия.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Статья 8. Вступление в силу настоящего Закона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Настоящий Закон вступает в силу по истечении шести месяцев со дня его официального опубликования.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jc w:val="right"/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Президент Республики Бурятия</w:t>
      </w:r>
    </w:p>
    <w:p w:rsidR="000B0BB2" w:rsidRPr="000B0BB2" w:rsidRDefault="000B0BB2" w:rsidP="000B0BB2">
      <w:pPr>
        <w:jc w:val="right"/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Л.В.ПОТАПОВ</w:t>
      </w:r>
    </w:p>
    <w:p w:rsidR="000B0BB2" w:rsidRPr="000B0BB2" w:rsidRDefault="000B0BB2" w:rsidP="000B0BB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г. Улан-Удэ</w:t>
      </w:r>
    </w:p>
    <w:p w:rsidR="000B0BB2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25 ноября 2005 года</w:t>
      </w:r>
    </w:p>
    <w:p w:rsidR="004133F9" w:rsidRPr="000B0BB2" w:rsidRDefault="000B0BB2" w:rsidP="000B0BB2">
      <w:pPr>
        <w:rPr>
          <w:rFonts w:ascii="Times New Roman" w:hAnsi="Times New Roman" w:cs="Times New Roman"/>
          <w:sz w:val="24"/>
          <w:szCs w:val="24"/>
        </w:rPr>
      </w:pPr>
      <w:r w:rsidRPr="000B0BB2">
        <w:rPr>
          <w:rFonts w:ascii="Times New Roman" w:hAnsi="Times New Roman" w:cs="Times New Roman"/>
          <w:sz w:val="24"/>
          <w:szCs w:val="24"/>
        </w:rPr>
        <w:t>N 1348-III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EB5BC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EB5BC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13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4295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8B7BD6"/>
    <w:rPr>
      <w:color w:val="800080"/>
      <w:u w:val="single"/>
    </w:rPr>
  </w:style>
  <w:style w:type="paragraph" w:styleId="a6">
    <w:name w:val="Normal (Web)"/>
    <w:basedOn w:val="a"/>
    <w:uiPriority w:val="99"/>
    <w:semiHidden/>
    <w:unhideWhenUsed/>
    <w:rsid w:val="008B7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5df04d71fde4a6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