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F435C" w:rsidRDefault="007F435C">
      <w:pPr>
        <w:pStyle w:val="EcoNormal"/>
        <w:jc w:val="both"/>
        <w:outlineLvl w:val="0"/>
      </w:pPr>
      <w:bookmarkStart w:id="1" w:name="_GoBack"/>
      <w:bookmarkEnd w:id="1"/>
    </w:p>
    <w:p w:rsidR="007F435C" w:rsidRDefault="007F435C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7F435C" w:rsidRDefault="007F435C">
      <w:pPr>
        <w:pStyle w:val="EcoTitle"/>
        <w:jc w:val="center"/>
      </w:pPr>
      <w:r>
        <w:t>РОССИЙСКОЙ ФЕДЕРАЦИИ</w:t>
      </w:r>
    </w:p>
    <w:p w:rsidR="007F435C" w:rsidRDefault="007F435C">
      <w:pPr>
        <w:pStyle w:val="EcoTitle"/>
        <w:jc w:val="center"/>
      </w:pPr>
    </w:p>
    <w:p w:rsidR="007F435C" w:rsidRDefault="007F435C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7F435C" w:rsidRDefault="007F435C">
      <w:pPr>
        <w:pStyle w:val="EcoTitle"/>
        <w:jc w:val="center"/>
      </w:pPr>
    </w:p>
    <w:p w:rsidR="007F435C" w:rsidRDefault="007F435C">
      <w:pPr>
        <w:pStyle w:val="EcoTitle"/>
        <w:jc w:val="center"/>
      </w:pPr>
      <w:r>
        <w:t>ПИСЬМО</w:t>
      </w:r>
    </w:p>
    <w:p w:rsidR="007F435C" w:rsidRDefault="007F435C">
      <w:pPr>
        <w:pStyle w:val="EcoTitle"/>
        <w:jc w:val="center"/>
      </w:pPr>
      <w:r>
        <w:t>от 4 марта 2015 г. N АА-02-04-36/3276</w:t>
      </w:r>
    </w:p>
    <w:p w:rsidR="007F435C" w:rsidRDefault="007F435C">
      <w:pPr>
        <w:pStyle w:val="EcoTitle"/>
        <w:jc w:val="center"/>
      </w:pPr>
    </w:p>
    <w:p w:rsidR="007F435C" w:rsidRDefault="007F435C">
      <w:pPr>
        <w:pStyle w:val="EcoTitle"/>
        <w:jc w:val="center"/>
      </w:pPr>
      <w:r>
        <w:t>О ПРИМЕНЕНИИ НОРМАТИВНЫХ ПРАВОВЫХ АКТОВ</w:t>
      </w:r>
    </w:p>
    <w:p w:rsidR="007F435C" w:rsidRDefault="007F435C">
      <w:pPr>
        <w:pStyle w:val="EcoNormal"/>
        <w:jc w:val="both"/>
      </w:pPr>
    </w:p>
    <w:p w:rsidR="007F435C" w:rsidRDefault="007F435C">
      <w:pPr>
        <w:pStyle w:val="EcoNormal"/>
        <w:ind w:firstLine="540"/>
        <w:jc w:val="both"/>
      </w:pPr>
      <w:r>
        <w:t xml:space="preserve">В связи с обращениями территориальных органов </w:t>
      </w:r>
      <w:proofErr w:type="spellStart"/>
      <w:r>
        <w:t>Росприроднадзора</w:t>
      </w:r>
      <w:proofErr w:type="spellEnd"/>
      <w:r>
        <w:t>, Федеральная служба по надзору в сфере природопользования направляет для учета в работе разъяснения Правового департамента Минприроды России по вопросу применения требований приказа Минприроды России от 11.01.2012 N 1 "Об утверждении Методических указаний по осуществлению органами исполнительной власти субъектов Российской Федерации переданного полномочия Российской Федерации по осуществлению государственного мониторинга охотничьих ресурсов и среды их обитания методом зимнего маршрутного учета" и приказа ФБГУ "</w:t>
      </w:r>
      <w:proofErr w:type="spellStart"/>
      <w:r>
        <w:t>Центрохотконтроль</w:t>
      </w:r>
      <w:proofErr w:type="spellEnd"/>
      <w:r>
        <w:t>" от 13.11.2014 N 58 "О методических рекомендациях".</w:t>
      </w:r>
    </w:p>
    <w:p w:rsidR="007F435C" w:rsidRDefault="007F435C">
      <w:pPr>
        <w:pStyle w:val="EcoNormal"/>
        <w:ind w:firstLine="540"/>
        <w:jc w:val="both"/>
      </w:pPr>
      <w:r>
        <w:t xml:space="preserve">Прошу проинформировать управления </w:t>
      </w:r>
      <w:proofErr w:type="spellStart"/>
      <w:r>
        <w:t>Росприроднадзора</w:t>
      </w:r>
      <w:proofErr w:type="spellEnd"/>
      <w:r>
        <w:t xml:space="preserve"> по субъектам Российской Федерации.</w:t>
      </w:r>
    </w:p>
    <w:p w:rsidR="007F435C" w:rsidRDefault="007F435C">
      <w:pPr>
        <w:pStyle w:val="EcoNormal"/>
        <w:jc w:val="both"/>
      </w:pPr>
    </w:p>
    <w:p w:rsidR="007F435C" w:rsidRDefault="007F435C">
      <w:pPr>
        <w:pStyle w:val="EcoNormal"/>
        <w:jc w:val="right"/>
      </w:pPr>
      <w:r>
        <w:t>Временно исполняющий</w:t>
      </w:r>
    </w:p>
    <w:p w:rsidR="007F435C" w:rsidRDefault="007F435C">
      <w:pPr>
        <w:pStyle w:val="EcoNormal"/>
        <w:jc w:val="right"/>
      </w:pPr>
      <w:r>
        <w:t>обязанности Руководителя</w:t>
      </w:r>
    </w:p>
    <w:p w:rsidR="007F435C" w:rsidRDefault="007F435C">
      <w:pPr>
        <w:pStyle w:val="EcoNormal"/>
        <w:jc w:val="right"/>
      </w:pPr>
      <w:r>
        <w:t>А.М.АМИРХАНОВ</w:t>
      </w:r>
    </w:p>
    <w:p w:rsidR="007F435C" w:rsidRDefault="007F435C">
      <w:pPr>
        <w:pStyle w:val="EcoNormal"/>
        <w:jc w:val="both"/>
      </w:pPr>
    </w:p>
    <w:p w:rsidR="007F435C" w:rsidRDefault="007F435C">
      <w:pPr>
        <w:pStyle w:val="EcoNormal"/>
        <w:jc w:val="both"/>
      </w:pPr>
    </w:p>
    <w:p w:rsidR="007F435C" w:rsidRDefault="007F435C">
      <w:pPr>
        <w:pStyle w:val="EcoNormal"/>
        <w:jc w:val="both"/>
      </w:pPr>
    </w:p>
    <w:p w:rsidR="007F435C" w:rsidRDefault="007F435C">
      <w:pPr>
        <w:pStyle w:val="EcoNormal"/>
        <w:jc w:val="both"/>
      </w:pPr>
    </w:p>
    <w:p w:rsidR="007F435C" w:rsidRDefault="007F435C">
      <w:pPr>
        <w:pStyle w:val="EcoNormal"/>
        <w:jc w:val="both"/>
      </w:pPr>
    </w:p>
    <w:p w:rsidR="007F435C" w:rsidRDefault="007F435C">
      <w:pPr>
        <w:pStyle w:val="EcoNormal"/>
        <w:jc w:val="right"/>
        <w:outlineLvl w:val="0"/>
      </w:pPr>
      <w:r>
        <w:t>Приложение</w:t>
      </w:r>
    </w:p>
    <w:p w:rsidR="007F435C" w:rsidRDefault="007F435C">
      <w:pPr>
        <w:pStyle w:val="EcoNormal"/>
        <w:jc w:val="both"/>
      </w:pPr>
    </w:p>
    <w:p w:rsidR="007F435C" w:rsidRDefault="007F435C">
      <w:pPr>
        <w:pStyle w:val="EcoTitle"/>
        <w:jc w:val="center"/>
      </w:pPr>
      <w:r>
        <w:t>МИНИСТЕРСТВО ПРИРОДНЫХ РЕСУРСОВ И ЭКОЛОГИИ</w:t>
      </w:r>
    </w:p>
    <w:p w:rsidR="007F435C" w:rsidRDefault="007F435C">
      <w:pPr>
        <w:pStyle w:val="EcoTitle"/>
        <w:jc w:val="center"/>
      </w:pPr>
      <w:r>
        <w:t>РОССИЙСКОЙ ФЕДЕРАЦИИ</w:t>
      </w:r>
    </w:p>
    <w:p w:rsidR="007F435C" w:rsidRDefault="007F435C">
      <w:pPr>
        <w:pStyle w:val="EcoTitle"/>
        <w:jc w:val="center"/>
      </w:pPr>
    </w:p>
    <w:p w:rsidR="007F435C" w:rsidRDefault="007F435C">
      <w:pPr>
        <w:pStyle w:val="EcoTitle"/>
        <w:jc w:val="center"/>
      </w:pPr>
      <w:bookmarkStart w:id="2" w:name="P27"/>
      <w:bookmarkEnd w:id="2"/>
      <w:r>
        <w:t>ПИСЬМО</w:t>
      </w:r>
    </w:p>
    <w:p w:rsidR="007F435C" w:rsidRDefault="007F435C">
      <w:pPr>
        <w:pStyle w:val="EcoTitle"/>
        <w:jc w:val="center"/>
      </w:pPr>
      <w:r>
        <w:t>от 25 февраля 2015 г. N 08-44/4316</w:t>
      </w:r>
    </w:p>
    <w:p w:rsidR="007F435C" w:rsidRDefault="007F435C">
      <w:pPr>
        <w:pStyle w:val="EcoTitle"/>
        <w:jc w:val="center"/>
      </w:pPr>
    </w:p>
    <w:p w:rsidR="007F435C" w:rsidRDefault="007F435C">
      <w:pPr>
        <w:pStyle w:val="EcoTitle"/>
        <w:jc w:val="center"/>
      </w:pPr>
      <w:r>
        <w:t>О ПРИМЕНЕНИИ АКТОВ</w:t>
      </w:r>
    </w:p>
    <w:p w:rsidR="007F435C" w:rsidRDefault="007F435C">
      <w:pPr>
        <w:pStyle w:val="EcoNormal"/>
        <w:jc w:val="both"/>
      </w:pPr>
    </w:p>
    <w:p w:rsidR="007F435C" w:rsidRDefault="007F435C">
      <w:pPr>
        <w:pStyle w:val="EcoNormal"/>
        <w:ind w:firstLine="540"/>
        <w:jc w:val="both"/>
      </w:pPr>
      <w:r>
        <w:t>Правовой департамент рассмотрел письмо по вопросу применения требований приказа Минприроды России от 11.01.2012 N 1 "Об утверждении Методических указаний по осуществлению органами исполнительной власти субъектов Российской Федерации переданного полномочия Российской Федерации по осуществлению государственного мониторинга охотничьих ресурсов и среды их обитания методом зимнего маршрутного учета" (далее - Методические указания, приказ Минприроды России) и приказа федерального государственного бюджетного учреждения "Контрольный информационно-аналитический центр охотничьих животных и среды их обитания" от 13.11.2014 N 58 "О методических рекомендациях" (далее - Методические рекомендации, приказ ФГБУ "</w:t>
      </w:r>
      <w:proofErr w:type="spellStart"/>
      <w:r>
        <w:t>Центрохотконтроль</w:t>
      </w:r>
      <w:proofErr w:type="spellEnd"/>
      <w:r>
        <w:t>") и сообщает следующее.</w:t>
      </w:r>
    </w:p>
    <w:p w:rsidR="007F435C" w:rsidRDefault="007F435C">
      <w:pPr>
        <w:pStyle w:val="EcoNormal"/>
        <w:ind w:firstLine="540"/>
        <w:jc w:val="both"/>
      </w:pPr>
      <w:r>
        <w:t>В соответствии с пунктом 11 Порядка ведения государственного учета, государственного кадастра и государственного мониторинга объектов животного мира, утвержденного приказом Минприроды России от 22.12.2011 N 963, мероприятия по учету численности и распространения объектов животного мира проводятся в соответствии с принятыми методиками, а при их отсутствии - по имеющимся научным подходам учета для видов или групп видов объектов животного мира.</w:t>
      </w:r>
    </w:p>
    <w:p w:rsidR="007F435C" w:rsidRDefault="007F435C">
      <w:pPr>
        <w:pStyle w:val="EcoNormal"/>
        <w:ind w:firstLine="540"/>
        <w:jc w:val="both"/>
      </w:pPr>
      <w:r>
        <w:lastRenderedPageBreak/>
        <w:t>Минприроды России приказом от 11.01.2012 N 1 утвердило Методические указания.</w:t>
      </w:r>
    </w:p>
    <w:p w:rsidR="007F435C" w:rsidRDefault="007F435C">
      <w:pPr>
        <w:pStyle w:val="EcoNormal"/>
        <w:ind w:firstLine="540"/>
        <w:jc w:val="both"/>
      </w:pPr>
      <w:r>
        <w:t>Названные Методические указания утверждены в пределах предоставленного Минприроды России права издавать нормативные правовые акты, в том числе обязательные для исполнения административные регламенты, методические указания и инструктивные материалы по вопросам осуществления переданных органам исполнительной власти субъектов Российской Федерации полномочий Российской Федерации в области охоты и сохранения охотничьих ресурсов в соответствии с пунктом 3 части 4 статьи 33 Федерального закона от 24.07.2009 N 209-ФЗ "Об охоте и о сохранении охотничьих ресурсов и о внесении изменений в отдельные законодательные акты Российской Федерации", подпунктом 5.2.46 Положения о Министерстве природных ресурсов и экологии Российской Федерации, утвержденного постановлением Правительства Российской Федерации от 29.05.2008 N 404.</w:t>
      </w:r>
    </w:p>
    <w:p w:rsidR="007F435C" w:rsidRDefault="007F435C">
      <w:pPr>
        <w:pStyle w:val="EcoNormal"/>
        <w:ind w:firstLine="540"/>
        <w:jc w:val="both"/>
      </w:pPr>
      <w:r>
        <w:t>Кроме того, Методические указания зарегистрированы в Минюсте России 31 мая 2012 г. N 24403.</w:t>
      </w:r>
    </w:p>
    <w:p w:rsidR="007F435C" w:rsidRDefault="007F435C">
      <w:pPr>
        <w:pStyle w:val="EcoNormal"/>
        <w:ind w:firstLine="540"/>
        <w:jc w:val="both"/>
      </w:pPr>
      <w:r>
        <w:t>Также, принимая во внимание положения пункта 2 приказа Минюста России от 04.05.2007 N 88 "Об утверждении Разъяснений о применении Правил подготовки нормативных правовых актов федеральных органов исполнительной власти и их государственной регистрации" и постановления Государственной Думы Федерального Собрания Российской Федерации от 11.11.1996 N 781-II ГД "Об обращении в Конституционный Суд Российской Федерации", можно сделать вывод о том, что Методические указания это нормативный правовой акт - официальный документ, принятый (изданный) в определенной форме правотворческим органом в пределах его компетенции и направленный на установление, изменение или отмену общеобязательных государственных предписаний постоянного или временного характера, рассчитанных на многократное применение.</w:t>
      </w:r>
    </w:p>
    <w:p w:rsidR="007F435C" w:rsidRDefault="007F435C">
      <w:pPr>
        <w:pStyle w:val="EcoNormal"/>
        <w:ind w:firstLine="540"/>
        <w:jc w:val="both"/>
      </w:pPr>
      <w:r>
        <w:t>Вместе с тем, приказ ФГБУ "</w:t>
      </w:r>
      <w:proofErr w:type="spellStart"/>
      <w:r>
        <w:t>Центрохотконтроль</w:t>
      </w:r>
      <w:proofErr w:type="spellEnd"/>
      <w:r>
        <w:t>" не является нормативным правовым актом. В соответствии со статьей 9.2 Федерального закона от 12.01.1996 N 7-ФЗ "О некоммерческих организациях", пунктом 1.8 Устава ФГБУ "</w:t>
      </w:r>
      <w:proofErr w:type="spellStart"/>
      <w:r>
        <w:t>Центрохотконтроль</w:t>
      </w:r>
      <w:proofErr w:type="spellEnd"/>
      <w:r>
        <w:t>", утвержденного приказом Минприроды России от 31.05.2011 N 517, учреждение создано для выполнения работ, оказания услуг в целях обеспечения получения информации для осуществления Минприроды России функции по выработке государственной политики и нормативно-правовому регулированию в области охоты и сохранения охотничьих ресурсов.</w:t>
      </w:r>
    </w:p>
    <w:p w:rsidR="007F435C" w:rsidRDefault="007F435C">
      <w:pPr>
        <w:pStyle w:val="EcoNormal"/>
        <w:ind w:firstLine="540"/>
        <w:jc w:val="both"/>
      </w:pPr>
      <w:r>
        <w:t>ФГБУ "</w:t>
      </w:r>
      <w:proofErr w:type="spellStart"/>
      <w:r>
        <w:t>Центрохотконтроль</w:t>
      </w:r>
      <w:proofErr w:type="spellEnd"/>
      <w:r>
        <w:t>" не имеет права издавать приказы в виде методических рекомендаций, инструкций, указаний и требовать их соблюдения органами исполнительной власти субъектов Российской Федерации. Подобные акты возможны только для локального применения в ФГБУ "</w:t>
      </w:r>
      <w:proofErr w:type="spellStart"/>
      <w:r>
        <w:t>Центрохотконтроль</w:t>
      </w:r>
      <w:proofErr w:type="spellEnd"/>
      <w:r>
        <w:t>" его сотрудниками при выполнении работ, оказании услуг в соответствии с предметом и целями деятельности учреждения на основании государственного задания, утверждаемого Минприроды России.</w:t>
      </w:r>
    </w:p>
    <w:p w:rsidR="007F435C" w:rsidRDefault="007F435C">
      <w:pPr>
        <w:pStyle w:val="EcoNormal"/>
        <w:ind w:firstLine="540"/>
        <w:jc w:val="both"/>
      </w:pPr>
      <w:r>
        <w:t xml:space="preserve">С учетом вышеизложенного можно сделать вывод о том, что при проведении проверок осуществления органами государственной власти субъектов Российской Федерации переданных полномочий по осуществлению государственного учета численности объектов животного мира и государственного мониторинга охотничьих ресурсов и среды их обитания должностным лицам </w:t>
      </w:r>
      <w:proofErr w:type="spellStart"/>
      <w:r>
        <w:t>Росприроднадзора</w:t>
      </w:r>
      <w:proofErr w:type="spellEnd"/>
      <w:r>
        <w:t xml:space="preserve"> следует проверять исполнение требований Методических указаний, утвержденных приказом Минприроды России от 11.01.2012 N 1.</w:t>
      </w:r>
    </w:p>
    <w:p w:rsidR="007F435C" w:rsidRDefault="007F435C">
      <w:pPr>
        <w:pStyle w:val="EcoNormal"/>
        <w:jc w:val="both"/>
      </w:pPr>
    </w:p>
    <w:p w:rsidR="007F435C" w:rsidRDefault="007F435C">
      <w:pPr>
        <w:pStyle w:val="EcoNormal"/>
        <w:jc w:val="right"/>
      </w:pPr>
      <w:r>
        <w:t>Исполняющий обязанности</w:t>
      </w:r>
    </w:p>
    <w:p w:rsidR="007F435C" w:rsidRDefault="007F435C">
      <w:pPr>
        <w:pStyle w:val="EcoNormal"/>
        <w:jc w:val="right"/>
      </w:pPr>
      <w:r>
        <w:t>директора Правового департамента</w:t>
      </w:r>
    </w:p>
    <w:p w:rsidR="007F435C" w:rsidRDefault="007F435C">
      <w:pPr>
        <w:pStyle w:val="EcoNormal"/>
        <w:jc w:val="right"/>
      </w:pPr>
      <w:r>
        <w:t>Е.И.ШАТРОВ</w:t>
      </w:r>
    </w:p>
    <w:p w:rsidR="007F435C" w:rsidRDefault="007F435C">
      <w:pPr>
        <w:pStyle w:val="EcoNormal"/>
        <w:jc w:val="both"/>
      </w:pPr>
    </w:p>
    <w:p w:rsidR="007F435C" w:rsidRDefault="007F435C">
      <w:pPr>
        <w:pStyle w:val="EcoNormal"/>
        <w:jc w:val="both"/>
      </w:pPr>
    </w:p>
    <w:p w:rsidR="007F435C" w:rsidRDefault="007F435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D0610" w:rsidRDefault="00AD061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F43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F43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F43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