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1DCF38" w14:textId="77777777" w:rsidR="004C1087" w:rsidRDefault="004C1087" w:rsidP="004C108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17 июля 2017 года N 281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норм допустимой добычи отдельных видов охотничьих ресурсов (вяхиря, сизого голубя, кольчатой горлицы, перепела обыкновенного), в отношении которых не устанавливается лимит добычи, и норм пропускной способности охотничьих угодий на территории Ставропольского края</w:t>
      </w:r>
    </w:p>
    <w:p w14:paraId="4DA3857D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7 июля 2021 года)</w:t>
      </w:r>
    </w:p>
    <w:p w14:paraId="1544E6DA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02.07.2018 N 313, от 06.08.2020 N 330, от 07.07.2021 N 312)</w:t>
      </w:r>
    </w:p>
    <w:p w14:paraId="0F58F5E4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62DDE43F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34 и 38 Федерального закона "Об охоте и о сохранении охотничьих ресурсов и о внесении изменений в отдельные законодательные акты Российской Федерации", подпунктом 10.21 Положения о министерстве природных ресурсов и охраны окружающей среды Ставропольского края, утвержденного постановлением Правительства Ставропольского края от 02 июля 2012 г. N 221-п "Об утверждении Положения о министерстве природных ресурсов и охраны окружающей среды Ставропольского края", приказываю:</w:t>
      </w:r>
      <w:r>
        <w:rPr>
          <w:rFonts w:ascii="Arial" w:hAnsi="Arial" w:cs="Arial"/>
          <w:color w:val="444444"/>
        </w:rPr>
        <w:br/>
      </w:r>
    </w:p>
    <w:p w14:paraId="758A3C78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3EC3E6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 нормы допустимой добычи отдельных видов охотничьих ресурсов (вяхиря, сизого голубя, кольчатой горлицы, перепела обыкновенного), в отношении которых не устанавливается лимит добычи, и нормы пропускной способности охотничьих угодий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29EE3595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8A659A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02.07.2018 N 313, от 06.08.2020 N 330)</w:t>
      </w:r>
      <w:r>
        <w:rPr>
          <w:rFonts w:ascii="Arial" w:hAnsi="Arial" w:cs="Arial"/>
          <w:color w:val="444444"/>
        </w:rPr>
        <w:br/>
      </w:r>
    </w:p>
    <w:p w14:paraId="0268A1EF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191144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приказ министерства природных ресурсов и охраны окружающей среды Ставропольского края от 12.07.2016 N 413 "Об утверждении норм допустимой добычи отдельных видов охотничьих ресурсов (перепела, голубей, горлиц), в отношении которых не устанавливается лимит добычи, и норм пропускной способности охотничьих угодий на территории Ставропольского края".</w:t>
      </w:r>
      <w:r>
        <w:rPr>
          <w:rFonts w:ascii="Arial" w:hAnsi="Arial" w:cs="Arial"/>
          <w:color w:val="444444"/>
        </w:rPr>
        <w:br/>
      </w:r>
    </w:p>
    <w:p w14:paraId="73B7FD19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759D0A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выполнением настоящего приказа возложить на первого заместителя министра Нестерука В.В.</w:t>
      </w:r>
      <w:r>
        <w:rPr>
          <w:rFonts w:ascii="Arial" w:hAnsi="Arial" w:cs="Arial"/>
          <w:color w:val="444444"/>
        </w:rPr>
        <w:br/>
      </w:r>
    </w:p>
    <w:p w14:paraId="5F166FA8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C676F0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 Настоящий приказ вступает в силу на следующий день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ACDDF82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А.Г.ХЛОПЯНОВ</w:t>
      </w:r>
    </w:p>
    <w:p w14:paraId="37043DB1" w14:textId="77777777" w:rsidR="004C1087" w:rsidRDefault="004C1087" w:rsidP="004C108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и 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17.07.2017 N 281</w:t>
      </w:r>
    </w:p>
    <w:p w14:paraId="38BF835F" w14:textId="77777777" w:rsidR="004C1087" w:rsidRDefault="004C1087" w:rsidP="004C108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НОРМЫ ДОПУСТИМОЙ ДОБЫЧИ ОТДЕЛЬНЫХ ВИДОВ ОХОТНИЧЬИХ РЕСУРСОВ (ВЯХИРЯ, СИЗОГО ГОЛУБЯ, КОЛЬЧАТОЙ ГОРЛИЦЫ, ПЕРЕПЕЛА ОБЫКНОВЕННОГО), В ОТНОШЕНИИ КОТОРЫХ НЕ УСТАНАВЛИВАЕТСЯ ЛИМИТ ДОБЫЧИ, И НОРМЫ ПРОПУСКНОЙ СПОСОБНОСТИ ОХОТНИЧЬИХ УГОДИЙ НА ТЕРРИТОРИИ СТАВРОПОЛЬСКОГО КРАЯ</w:t>
      </w:r>
    </w:p>
    <w:p w14:paraId="261FA5B6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07.07.2021 N 312)</w:t>
      </w:r>
    </w:p>
    <w:p w14:paraId="2724F48F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FC6E9B1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Дневные (суточные) нормы допустимой добычи охотничьих ресурсов, в отношении которых не устанавливается лимит добычи, на территории Ставропольского края:</w:t>
      </w:r>
      <w:r>
        <w:rPr>
          <w:rFonts w:ascii="Arial" w:hAnsi="Arial" w:cs="Arial"/>
          <w:color w:val="444444"/>
        </w:rPr>
        <w:br/>
      </w:r>
    </w:p>
    <w:p w14:paraId="1CFFF9AE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1A3B8A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Перепел обыкновенный:</w:t>
      </w:r>
      <w:r>
        <w:rPr>
          <w:rFonts w:ascii="Arial" w:hAnsi="Arial" w:cs="Arial"/>
          <w:color w:val="444444"/>
        </w:rPr>
        <w:br/>
      </w:r>
    </w:p>
    <w:p w14:paraId="406AE0DE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418647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 особи на одного охотника в охотничьем угодье 26:04:10 "Арзгирский";</w:t>
      </w:r>
      <w:r>
        <w:rPr>
          <w:rFonts w:ascii="Arial" w:hAnsi="Arial" w:cs="Arial"/>
          <w:color w:val="444444"/>
        </w:rPr>
        <w:br/>
      </w:r>
    </w:p>
    <w:p w14:paraId="6FC945A1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12AA6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- 4 особи на одного охотника в охотничьем угодье 26:23:10 "Степновский";</w:t>
      </w:r>
      <w:r>
        <w:rPr>
          <w:rFonts w:ascii="Arial" w:hAnsi="Arial" w:cs="Arial"/>
          <w:color w:val="444444"/>
        </w:rPr>
        <w:br/>
      </w:r>
    </w:p>
    <w:p w14:paraId="514DF134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2B3BFF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- 5 особей на одного охотника в следующих охотничьих угодьях: 26:14:10 "Курский", 26:17:10 "Нефтекумский" и 26:25:10 "Туркменский";</w:t>
      </w:r>
      <w:r>
        <w:rPr>
          <w:rFonts w:ascii="Arial" w:hAnsi="Arial" w:cs="Arial"/>
          <w:color w:val="444444"/>
        </w:rPr>
        <w:br/>
      </w:r>
    </w:p>
    <w:p w14:paraId="33A972E4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A952B9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- 6 особей на одного охотника в следующих охотничьих угодьях: 26:03:02 "Второй апанасенковский", 26:03:03 "Третий апанасенковский", 26:03:04 "Четвертый апанасенковский", 26:03:05 "Пятый апанасенковский", 26:04:01 "Первый арзгирский", 26:04:02 "Второй арзгирский", 26:05:01 "Первый благодарненский", 26:05:02 "Второй благодарненский", 26:06:01 "Первый буденновский", 26:06:02 "Второй буденновский", 26:06:03 "Третий буденновский", 26:06:04 "Четвертый буденновский", 26:06:10 "Буденновский", 26:07:01 "Первый </w:t>
      </w:r>
      <w:r>
        <w:rPr>
          <w:rFonts w:ascii="Arial" w:hAnsi="Arial" w:cs="Arial"/>
          <w:color w:val="444444"/>
        </w:rPr>
        <w:lastRenderedPageBreak/>
        <w:t>георгиевский", 26:07:02 "Второй георгиевский", 26:07:03 "Третий георгиевский", 26:07:10 "Георгиевский", 26:11:01 "Первый кировский", 26:11:02 "Второй кировский", 26:11:03 "Третий кировский", 26:13:01 "Первый красногвардейский", 26:13:02 "Второй красногвардейский", 26:13:03 "Третий красногвардейский", 26:14:01 "Первый курский", 26:14:02 "Второй курский", 26:14:03 "Третий курский", 26:15:01 "Первый левокумский", 26:15:02 "Второй левокумский", 26:15:03 "Третий левокумский", 26:15:04 "Четвертый левокумский", 26:17:01 "Первый нефтекумский", 26:17:02 "Второй нефтекумский", 26:17:03 "Третий нефтекумский", 26:18:01 "Первый новоалександровский", 26:18:02 "Второй новоалександровский", 26:18:03 "Третий новоалександровский", 26:19:01 "Первый новоселицкий", 26:19:02 "Второй новоселицкий", 26:19:10 "Новоселицкий", 26:22:01 "Первый советский", 26:22:02 "Второй советский", 26:22:03 "Третий советский", 26:23:01 "Первый степновский", 26:23:02 "Второй степновский", 26:24:01 "Первый труновский" и 26:24:02 "Второй труновский";</w:t>
      </w:r>
      <w:r>
        <w:rPr>
          <w:rFonts w:ascii="Arial" w:hAnsi="Arial" w:cs="Arial"/>
          <w:color w:val="444444"/>
        </w:rPr>
        <w:br/>
      </w:r>
    </w:p>
    <w:p w14:paraId="28D73809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8D66EB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- 7 особей на одного охотника в следующих охотничьих угодьях: 26:10:10 "Ипатовский" и 26:16:10 "Минераловодский";</w:t>
      </w:r>
      <w:r>
        <w:rPr>
          <w:rFonts w:ascii="Arial" w:hAnsi="Arial" w:cs="Arial"/>
          <w:color w:val="444444"/>
        </w:rPr>
        <w:br/>
      </w:r>
    </w:p>
    <w:p w14:paraId="42B2214F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B4A8AB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- 8 особей на одного охотника в следующих охотничьих угодьях: 26:01:10 "Александровский", 26:05:10 "Благодарненский", 26:11:10 "Кировский" и 26:15:10 "Левокумский";</w:t>
      </w:r>
      <w:r>
        <w:rPr>
          <w:rFonts w:ascii="Arial" w:hAnsi="Arial" w:cs="Arial"/>
          <w:color w:val="444444"/>
        </w:rPr>
        <w:br/>
      </w:r>
    </w:p>
    <w:p w14:paraId="1BB78137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E4CD54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- 9 особей на одного охотника в охотничьем угодье 26:13:10 "Красногвардейский";</w:t>
      </w:r>
      <w:r>
        <w:rPr>
          <w:rFonts w:ascii="Arial" w:hAnsi="Arial" w:cs="Arial"/>
          <w:color w:val="444444"/>
        </w:rPr>
        <w:br/>
      </w:r>
    </w:p>
    <w:p w14:paraId="09A6121F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1D361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- 10 особей на одного охотника в охотничьем угодье 26:22:10 "Советский";</w:t>
      </w:r>
      <w:r>
        <w:rPr>
          <w:rFonts w:ascii="Arial" w:hAnsi="Arial" w:cs="Arial"/>
          <w:color w:val="444444"/>
        </w:rPr>
        <w:br/>
      </w:r>
    </w:p>
    <w:p w14:paraId="1DE6F8D9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E550AF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- 11 особей на одного охотника в следующих охотничьих угодьях: 26:03:10 "Апанасенковский", 26:12:10 "Кочубеевский", 26:20:10 "Петровский" и 26:24:10 "Труновский";</w:t>
      </w:r>
      <w:r>
        <w:rPr>
          <w:rFonts w:ascii="Arial" w:hAnsi="Arial" w:cs="Arial"/>
          <w:color w:val="444444"/>
        </w:rPr>
        <w:br/>
      </w:r>
    </w:p>
    <w:p w14:paraId="385517BA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7BFF5B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- 12 особей на одного охотника в следующих охотничьих угодьях: 26:01:01 "Первый александровский", 26:01:02 "Второй александровский", 26:01:03 "Третий 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26:08:01 "Первый грачевский", 26:08:02 "Второй грачевский", 26:08:03 "Третий грачевский", 26:09:01 "Первый изобильненский", 26:09:02 "Второй изобильненский", 26:09:03 "Третий изобильненский", 26:10:01 "Первый ипатовский", 26:10:02 "Второй ипатовский", 26:10:03 "Третий ипатовский", 26:10:04 "Четвертый ипатовский", 26:12:01 "Первый кочубеевский", 26:12:02 "Второй кочубеевский", 26:12:03 "Третий кочубеевский", 26:12:04 "Четвертый кочубеевский", 26:12:05 "Пятый кочубеевский", 26:16:02 "Второй минераловодский", 26:16:03 "Третий минераловодский", 26:18:10 "Новоалександровский", 26:20:01 "Первый петровский", 26:20:02 "Второй петровский", 26:20:03 "Третий петровский", 26:21:01 "Первый предгорный", 26:21:02 "Второй предгорный", 26:21:03 "Третий предгорный", 26:21:04 "Четвертый </w:t>
      </w:r>
      <w:r>
        <w:rPr>
          <w:rFonts w:ascii="Arial" w:hAnsi="Arial" w:cs="Arial"/>
          <w:color w:val="444444"/>
        </w:rPr>
        <w:lastRenderedPageBreak/>
        <w:t>предгорный", 26:25:01 "Первый туркменский", 26:25:02 "Второй туркменский", 26:25:03 "Третий туркменский", 26:26:01 "Первый шпаковский", 26:26:03 "Третий шпаковский", 26:26:05 "Пятый шпаковский" и 26:26:06 "Шестой шпаковский";</w:t>
      </w:r>
      <w:r>
        <w:rPr>
          <w:rFonts w:ascii="Arial" w:hAnsi="Arial" w:cs="Arial"/>
          <w:color w:val="444444"/>
        </w:rPr>
        <w:br/>
      </w:r>
    </w:p>
    <w:p w14:paraId="37001628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5EDD0B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- 13 особей на одного охотника в следующих охотничьих угодьях: 26:09:10 "Изобильненский", 26:21:10 "Предгорный" и 26:26:11 "Шпаковский";</w:t>
      </w:r>
      <w:r>
        <w:rPr>
          <w:rFonts w:ascii="Arial" w:hAnsi="Arial" w:cs="Arial"/>
          <w:color w:val="444444"/>
        </w:rPr>
        <w:br/>
      </w:r>
    </w:p>
    <w:p w14:paraId="6752A0AC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EAD0BB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- 14 особей на одного охотника в охотничьем угодье 26:08:10 "Грачевский";</w:t>
      </w:r>
      <w:r>
        <w:rPr>
          <w:rFonts w:ascii="Arial" w:hAnsi="Arial" w:cs="Arial"/>
          <w:color w:val="444444"/>
        </w:rPr>
        <w:br/>
      </w:r>
    </w:p>
    <w:p w14:paraId="36568581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4C6B19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- 15 особей на одного охотника в охотничьих угодьях 26:02:10 "Андроповский" и 26:26:10 "Шпаковский".</w:t>
      </w:r>
      <w:r>
        <w:rPr>
          <w:rFonts w:ascii="Arial" w:hAnsi="Arial" w:cs="Arial"/>
          <w:color w:val="444444"/>
        </w:rPr>
        <w:br/>
      </w:r>
    </w:p>
    <w:p w14:paraId="7EB571A0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D4F546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Вяхирь, сизый голубь, кольчатая горлица:</w:t>
      </w:r>
      <w:r>
        <w:rPr>
          <w:rFonts w:ascii="Arial" w:hAnsi="Arial" w:cs="Arial"/>
          <w:color w:val="444444"/>
        </w:rPr>
        <w:br/>
      </w:r>
    </w:p>
    <w:p w14:paraId="31D23282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E861EB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6 особей на одного охотника в следующих охотничьих угодьях: 26:14:01 "Первый курский", 26:14:02 "Второй курский", 26:14:03 "Третий курский", 26:14:10 "Курский", 26:15:01 "Первый левокумский", 26:15:02 "Второй левокумский", 26:15:03 "Третий левокумский", 26:15:04 "Четвертый левокумский", 26:15:10 "Левокумский", 26:17:01 "Первый нефтекумский", 26:17:02 "Второй нефтекумский", 26:17:03 "Третий нефтекумский", 26:17:10 "Нефтекумский", 26:23:01 "Первый степновский", 26:23:02 "Второй степновский" и 26:23:10 "Степновский";</w:t>
      </w:r>
      <w:r>
        <w:rPr>
          <w:rFonts w:ascii="Arial" w:hAnsi="Arial" w:cs="Arial"/>
          <w:color w:val="444444"/>
        </w:rPr>
        <w:br/>
      </w:r>
    </w:p>
    <w:p w14:paraId="59015327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DFF6C1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суммарно 12 особей на одного охотника в следующих охотничьих угодьях: 26:01:01 "Первый александровский", 26:01:02 "Второй александровский", 26:01:03 "Третий александровский", 26:01:10 "Александровский",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26:02:10 "Андроповский", 26:03:02 "Второй апанасенковский", 26:03:03 "Третий апанасенковский", 26:03:04 "Четвертый апанасенковский", 26:03:05 "Пятый апанасенковский", 26:03:10 "Апанасенковский", 26:04:01 "Первый арзгирский", 26:04:02 "Второй арзгирский", 26:04:10 "Арзгирский", 26:05:01 "Первый благодарненский", 26:05:02 "Второй благодарненский", 26:05:10 "Благодарненский", 26:06:01 "Первый буденновский", 26:06:02 "Второй буденновский", 26:06:03 "Третий буденновский", 26:06:04 "Четвертый буденновский", 26:06:10 "Буденновский", 26:07:01 "Первый георгиевский", 26:07:02 "Второй георгиевский", 26:07:03 "Третий георгиевский", 26:07:10 "Георгиевский", 26:08:01 "Первый грачевский", 26:08:02 "Второй грачевский", 26:08:03 "Третий грачевский", 26:08:10 "Грачевский", 26:09:01 "Первый изобильненский", 26:09:02 "Второй изобильненский", 26:09:03 "Третий изобильненский", 26:09:10 "Изобильненский", 26:10:01 "Первый ипатовский", 26:10:02 "Второй ипатовский", 26:10:03 "Третий ипатовский", 26:10:04 "Четвертый ипатовский", 26:10:10 "Ипатовский", 26:11:01 "Первый кировский", 26:11:02 "Второй кировский", 26:11:03 "Третий кировский", 26:11:10 "Кировский", 26:12:01 "Первый кочубеевский", 26:12:02 "Второй кочубеевский", 26:12:03 "Третий кочубеевский", 26:12:04 "Четвертый кочубеевский", 26:12:05 "Пятый кочубеевский", 26:12:10 </w:t>
      </w:r>
      <w:r>
        <w:rPr>
          <w:rFonts w:ascii="Arial" w:hAnsi="Arial" w:cs="Arial"/>
          <w:color w:val="444444"/>
        </w:rPr>
        <w:lastRenderedPageBreak/>
        <w:t>"Кочубеевский", 26:13:01 "Первый красногвардейский", 26:13:02 "Второй красногвардейский", 26:13:03 "Третий красногвардейский", 26:13:10 "Красногвардейский", 26:16:02 "Второй минераловодский", 26:16:03 "Третий минераловодский", 26:16:10 "Минераловодский", 26:18:01 "Первый новоалександровский", 26:18:02 "Второй новоалександровский", 26:18:03 "Третий новоалександровский", 26:18:10 "Новоалександровский", 26:19:01 "Первый новоселицкий", 26:19:02 "Второй новоселицкий", 26:19:10 "Новоселицкий", 26:20:01 "Первый петровский", 26:20:02 "Второй петровский", 26:20:03 "Третий петровский", 26:20:10 "Петровский", 26:21:01 "Первый предгорный", 26:21:02 "Второй предгорный", 26:21:03 "Третий предгорный", 26:21:04 "Четвертый предгорный", 26:22:01 "Первый советский", 26:22:02 "Второй советский", 26:22:03 "Третий советский", 26:22:10 "Советский", 26:24:01 "Первый труновский", 26:24:02 "Второй труновский", 26:24:10 "Труновский", 26:25:01 "Первый туркменский", 26:25:02 "Второй туркменский", 26:25:03 "Третий туркменский", 26:25:10 "Туркменский", 26:26:01 "Первый шпаковский", 26:26:03 "Третий шпаковский", 26:26:05 "Пятый шпаковский", 26:26:06 "Шестой шпаковский" и 26:26:11 "Шпаковский";</w:t>
      </w:r>
      <w:r>
        <w:rPr>
          <w:rFonts w:ascii="Arial" w:hAnsi="Arial" w:cs="Arial"/>
          <w:color w:val="444444"/>
        </w:rPr>
        <w:br/>
      </w:r>
    </w:p>
    <w:p w14:paraId="050A200F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7CA009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13 особей на одного охотника в следующих охотничьих угодьях: 26:21:10 "Предгорный" и 26:26:10 "Шпаковский".</w:t>
      </w:r>
      <w:r>
        <w:rPr>
          <w:rFonts w:ascii="Arial" w:hAnsi="Arial" w:cs="Arial"/>
          <w:color w:val="444444"/>
        </w:rPr>
        <w:br/>
      </w:r>
    </w:p>
    <w:p w14:paraId="78146922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1244E6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Нормы территориальной пропускной способности охотничьих угодий на территории Ставропольского края определяются путем расчета на площадь пригодных местообитаний.</w:t>
      </w:r>
      <w:r>
        <w:rPr>
          <w:rFonts w:ascii="Arial" w:hAnsi="Arial" w:cs="Arial"/>
          <w:color w:val="444444"/>
        </w:rPr>
        <w:br/>
      </w:r>
    </w:p>
    <w:p w14:paraId="51E9F5A8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22086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осуществлении охоты на степную и полевую дичь (вяхиря, сизого голубя, кольчатой горлицы, перепела обыкновенного) - 50 га на одного охотника.</w:t>
      </w:r>
      <w:r>
        <w:rPr>
          <w:rFonts w:ascii="Arial" w:hAnsi="Arial" w:cs="Arial"/>
          <w:color w:val="444444"/>
        </w:rPr>
        <w:br/>
      </w:r>
    </w:p>
    <w:p w14:paraId="76267D22" w14:textId="77777777" w:rsidR="004C1087" w:rsidRDefault="004C1087" w:rsidP="004C108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Первый заместитель министра</w:t>
      </w:r>
      <w:r>
        <w:rPr>
          <w:rFonts w:ascii="Arial" w:hAnsi="Arial" w:cs="Arial"/>
          <w:color w:val="444444"/>
        </w:rPr>
        <w:br/>
        <w:t>В.В.НЕСТЕРУК</w:t>
      </w:r>
    </w:p>
    <w:p w14:paraId="3D9B73FE" w14:textId="77777777" w:rsidR="004C1087" w:rsidRDefault="004C1087" w:rsidP="004C1087"/>
    <w:p w14:paraId="2D60D3F7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C108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C10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C10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C1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C1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