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09C800D" w14:textId="77777777" w:rsidR="00602F2F" w:rsidRPr="00602F2F" w:rsidRDefault="00602F2F" w:rsidP="00602F2F">
      <w:pPr>
        <w:spacing w:after="240" w:line="240" w:lineRule="auto"/>
        <w:jc w:val="center"/>
        <w:textAlignment w:val="baseline"/>
        <w:outlineLvl w:val="1"/>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t>КОМИТЕТ ПРИРОДНЫХ РЕСУРСОВ, ЛЕСНОГО ХОЗЯЙСТВА И ЭКОЛОГИИ ВОЛГОГРАДСКОЙ ОБЛАСТИ</w:t>
      </w: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ПРИКАЗ</w:t>
      </w: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от 4 июня 2021 года N 607/1-ОД</w:t>
      </w: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p>
    <w:p w14:paraId="1EE9496B"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br/>
      </w:r>
    </w:p>
    <w:p w14:paraId="76B2476A" w14:textId="4E9E3AAA"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В соответствии с пунктами 2 и 7 статьи 2, пунктом 2 статьи 34, частями 3 и 5 статьи 38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приказом Минприроды России от 25 ноября 2020 г. N 965 "Об утверждении нормативов допустимого изъятия охотничьих ресурсов и нормативов численности охотничьих ресурсов в охотничьих угодьях", 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на основании численности охотничьих ресурсов, по данным государственного мониторинга охотничьих ресурсов текущего года, в целях обеспечения устойчивого существования и устойчивого использования охотничьих ресурсов, сохранения их биологического разнообразия приказываю:</w:t>
      </w:r>
      <w:r w:rsidRPr="00602F2F">
        <w:rPr>
          <w:rFonts w:ascii="Arial" w:eastAsia="Times New Roman" w:hAnsi="Arial" w:cs="Arial"/>
          <w:sz w:val="24"/>
          <w:szCs w:val="24"/>
          <w:lang w:eastAsia="ru-RU"/>
        </w:rPr>
        <w:br/>
      </w:r>
    </w:p>
    <w:p w14:paraId="306A9A88"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04B711FA"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1. Утвердить прилагаемые:</w:t>
      </w:r>
      <w:r w:rsidRPr="00602F2F">
        <w:rPr>
          <w:rFonts w:ascii="Arial" w:eastAsia="Times New Roman" w:hAnsi="Arial" w:cs="Arial"/>
          <w:sz w:val="24"/>
          <w:szCs w:val="24"/>
          <w:lang w:eastAsia="ru-RU"/>
        </w:rPr>
        <w:br/>
      </w:r>
    </w:p>
    <w:p w14:paraId="7E394AA1"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6F10622"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нормы допустимой дневной добычи охотничьих ресурсов, в отношении которых не устанавливаются лимит добычи и нормативы добычи, на территории охотничьих угодий Волгоградской области согласно приложению 1;</w:t>
      </w:r>
      <w:r w:rsidRPr="00602F2F">
        <w:rPr>
          <w:rFonts w:ascii="Arial" w:eastAsia="Times New Roman" w:hAnsi="Arial" w:cs="Arial"/>
          <w:sz w:val="24"/>
          <w:szCs w:val="24"/>
          <w:lang w:eastAsia="ru-RU"/>
        </w:rPr>
        <w:br/>
      </w:r>
    </w:p>
    <w:p w14:paraId="17854C1A"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6FC53DC3"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нормы допустимой сезонной добычи охотничьих ресурсов, в отношении которых не устанавливается лимит добычи, на территории общедоступных охотничьих угодий Волгоградской области согласно приложению 2;</w:t>
      </w:r>
      <w:r w:rsidRPr="00602F2F">
        <w:rPr>
          <w:rFonts w:ascii="Arial" w:eastAsia="Times New Roman" w:hAnsi="Arial" w:cs="Arial"/>
          <w:sz w:val="24"/>
          <w:szCs w:val="24"/>
          <w:lang w:eastAsia="ru-RU"/>
        </w:rPr>
        <w:br/>
      </w:r>
    </w:p>
    <w:p w14:paraId="7CDF4424"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1C462545"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нормы пропускной способности охотничьих угодий на территории Волгоградской области согласно приложению 3.</w:t>
      </w:r>
      <w:r w:rsidRPr="00602F2F">
        <w:rPr>
          <w:rFonts w:ascii="Arial" w:eastAsia="Times New Roman" w:hAnsi="Arial" w:cs="Arial"/>
          <w:sz w:val="24"/>
          <w:szCs w:val="24"/>
          <w:lang w:eastAsia="ru-RU"/>
        </w:rPr>
        <w:br/>
      </w:r>
    </w:p>
    <w:p w14:paraId="4A109C36"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A459CC7"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2. Признать утратившими силу:</w:t>
      </w:r>
      <w:r w:rsidRPr="00602F2F">
        <w:rPr>
          <w:rFonts w:ascii="Arial" w:eastAsia="Times New Roman" w:hAnsi="Arial" w:cs="Arial"/>
          <w:sz w:val="24"/>
          <w:szCs w:val="24"/>
          <w:lang w:eastAsia="ru-RU"/>
        </w:rPr>
        <w:br/>
      </w:r>
    </w:p>
    <w:p w14:paraId="5B9C8457"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1E8DD5CC" w14:textId="130CBC01"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xml:space="preserve">1)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w:t>
      </w:r>
      <w:r w:rsidRPr="00602F2F">
        <w:rPr>
          <w:rFonts w:ascii="Arial" w:eastAsia="Times New Roman" w:hAnsi="Arial" w:cs="Arial"/>
          <w:sz w:val="24"/>
          <w:szCs w:val="24"/>
          <w:lang w:eastAsia="ru-RU"/>
        </w:rPr>
        <w:lastRenderedPageBreak/>
        <w:t>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424FC4EE"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0942C5CA"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2) приказы комитета природных ресурсов, лесного хозяйства и экологии Волгоградской области:</w:t>
      </w:r>
      <w:r w:rsidRPr="00602F2F">
        <w:rPr>
          <w:rFonts w:ascii="Arial" w:eastAsia="Times New Roman" w:hAnsi="Arial" w:cs="Arial"/>
          <w:sz w:val="24"/>
          <w:szCs w:val="24"/>
          <w:lang w:eastAsia="ru-RU"/>
        </w:rPr>
        <w:br/>
      </w:r>
    </w:p>
    <w:p w14:paraId="61AA9C5D"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693D8EA6" w14:textId="34784B65"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30 октября 2017 г. N 2058 "О внесении изменений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79966199"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192B2EFC" w14:textId="2A174829"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20 марта 2018 г. N 370 "О внесении изменения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ресурсов на территории Волгоградской области";</w:t>
      </w:r>
      <w:r w:rsidRPr="00602F2F">
        <w:rPr>
          <w:rFonts w:ascii="Arial" w:eastAsia="Times New Roman" w:hAnsi="Arial" w:cs="Arial"/>
          <w:sz w:val="24"/>
          <w:szCs w:val="24"/>
          <w:lang w:eastAsia="ru-RU"/>
        </w:rPr>
        <w:br/>
      </w:r>
    </w:p>
    <w:p w14:paraId="28B62B87"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6FB0936F" w14:textId="3A6330DC"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13 июля 2018 г. N 1318 "О внесении изменения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64150EC5"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16E488BD" w14:textId="5C84B563"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15 февраля 2019 г. N 583 "О внесении изменения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585E8716"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3D713B52" w14:textId="4C3E6D64"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17 июня 2019 г. N 1602 "О внесении изменения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3BFD9AF2"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0B2E0DCF" w14:textId="6B6C5335"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12 июля 2019 г. N 1935 "О внесении изменения в приказ комитета природных ресурсов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00D47427"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178A740" w14:textId="68FA1F53"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xml:space="preserve">от 11 октября 2019 г. N 2629 "О внесении изменения в приказ комитета природных ресурсов и экологии Волгоградской области от 21 октября 2016 г. N </w:t>
      </w:r>
      <w:r w:rsidRPr="00602F2F">
        <w:rPr>
          <w:rFonts w:ascii="Arial" w:eastAsia="Times New Roman" w:hAnsi="Arial" w:cs="Arial"/>
          <w:sz w:val="24"/>
          <w:szCs w:val="24"/>
          <w:lang w:eastAsia="ru-RU"/>
        </w:rPr>
        <w:lastRenderedPageBreak/>
        <w:t>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3CB52D19"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0D8FFE36" w14:textId="20FFC048"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от 06 октября 2020 г. N 2806-ОД "О внесении изменения в приказ комитета природных ресурсов, лесного хозяйства и экологии Волгоградской области от 21 октября 2016 г. N 1521 "Об утверждении норм допустимой добычи охотничьих ресурсов, в отношении которых не устанавливается лимит добычи, и норм пропускной способности охотничьих угодий на территории Волгоградской области".</w:t>
      </w:r>
      <w:r w:rsidRPr="00602F2F">
        <w:rPr>
          <w:rFonts w:ascii="Arial" w:eastAsia="Times New Roman" w:hAnsi="Arial" w:cs="Arial"/>
          <w:sz w:val="24"/>
          <w:szCs w:val="24"/>
          <w:lang w:eastAsia="ru-RU"/>
        </w:rPr>
        <w:br/>
      </w:r>
    </w:p>
    <w:p w14:paraId="68182732"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01A4913E"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3. Настоящий приказ вступает в силу со дня его подписания и подлежит официальному опубликованию.</w:t>
      </w:r>
      <w:r w:rsidRPr="00602F2F">
        <w:rPr>
          <w:rFonts w:ascii="Arial" w:eastAsia="Times New Roman" w:hAnsi="Arial" w:cs="Arial"/>
          <w:sz w:val="24"/>
          <w:szCs w:val="24"/>
          <w:lang w:eastAsia="ru-RU"/>
        </w:rPr>
        <w:br/>
      </w:r>
    </w:p>
    <w:p w14:paraId="2164B677" w14:textId="77777777" w:rsidR="00602F2F" w:rsidRPr="00602F2F" w:rsidRDefault="00602F2F" w:rsidP="00602F2F">
      <w:pPr>
        <w:spacing w:after="0" w:line="240" w:lineRule="auto"/>
        <w:jc w:val="right"/>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br/>
      </w:r>
      <w:r w:rsidRPr="00602F2F">
        <w:rPr>
          <w:rFonts w:ascii="Arial" w:eastAsia="Times New Roman" w:hAnsi="Arial" w:cs="Arial"/>
          <w:sz w:val="24"/>
          <w:szCs w:val="24"/>
          <w:lang w:eastAsia="ru-RU"/>
        </w:rPr>
        <w:br/>
        <w:t>Председатель комитета</w:t>
      </w:r>
      <w:r w:rsidRPr="00602F2F">
        <w:rPr>
          <w:rFonts w:ascii="Arial" w:eastAsia="Times New Roman" w:hAnsi="Arial" w:cs="Arial"/>
          <w:sz w:val="24"/>
          <w:szCs w:val="24"/>
          <w:lang w:eastAsia="ru-RU"/>
        </w:rPr>
        <w:br/>
        <w:t>В.В.РОМАНОВА</w:t>
      </w:r>
    </w:p>
    <w:p w14:paraId="2FB8BCE3" w14:textId="77777777" w:rsidR="00602F2F" w:rsidRPr="00602F2F" w:rsidRDefault="00602F2F" w:rsidP="00602F2F">
      <w:pPr>
        <w:spacing w:after="240" w:line="240" w:lineRule="auto"/>
        <w:jc w:val="right"/>
        <w:textAlignment w:val="baseline"/>
        <w:outlineLvl w:val="1"/>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Приложение 1</w:t>
      </w:r>
      <w:r w:rsidRPr="00602F2F">
        <w:rPr>
          <w:rFonts w:ascii="Arial" w:eastAsia="Times New Roman" w:hAnsi="Arial" w:cs="Arial"/>
          <w:b/>
          <w:bCs/>
          <w:sz w:val="24"/>
          <w:szCs w:val="24"/>
          <w:lang w:eastAsia="ru-RU"/>
        </w:rPr>
        <w:br/>
        <w:t>к приказу</w:t>
      </w:r>
      <w:r w:rsidRPr="00602F2F">
        <w:rPr>
          <w:rFonts w:ascii="Arial" w:eastAsia="Times New Roman" w:hAnsi="Arial" w:cs="Arial"/>
          <w:b/>
          <w:bCs/>
          <w:sz w:val="24"/>
          <w:szCs w:val="24"/>
          <w:lang w:eastAsia="ru-RU"/>
        </w:rPr>
        <w:br/>
        <w:t>комитета природных ресурсов,</w:t>
      </w:r>
      <w:r w:rsidRPr="00602F2F">
        <w:rPr>
          <w:rFonts w:ascii="Arial" w:eastAsia="Times New Roman" w:hAnsi="Arial" w:cs="Arial"/>
          <w:b/>
          <w:bCs/>
          <w:sz w:val="24"/>
          <w:szCs w:val="24"/>
          <w:lang w:eastAsia="ru-RU"/>
        </w:rPr>
        <w:br/>
        <w:t>лесного хозяйства и экологии</w:t>
      </w:r>
      <w:r w:rsidRPr="00602F2F">
        <w:rPr>
          <w:rFonts w:ascii="Arial" w:eastAsia="Times New Roman" w:hAnsi="Arial" w:cs="Arial"/>
          <w:b/>
          <w:bCs/>
          <w:sz w:val="24"/>
          <w:szCs w:val="24"/>
          <w:lang w:eastAsia="ru-RU"/>
        </w:rPr>
        <w:br/>
        <w:t>Волгоградской области</w:t>
      </w:r>
      <w:r w:rsidRPr="00602F2F">
        <w:rPr>
          <w:rFonts w:ascii="Arial" w:eastAsia="Times New Roman" w:hAnsi="Arial" w:cs="Arial"/>
          <w:b/>
          <w:bCs/>
          <w:sz w:val="24"/>
          <w:szCs w:val="24"/>
          <w:lang w:eastAsia="ru-RU"/>
        </w:rPr>
        <w:br/>
        <w:t>от 04.06.2021 N 607/1-ОД</w:t>
      </w:r>
    </w:p>
    <w:p w14:paraId="5D3324A5"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НОРМЫ ДОПУСТИМОЙ ДНЕВНОЙ ДОБЫЧИ ОХОТНИЧЬИХ РЕСУРСОВ, В ОТНОШЕНИИ КОТОРЫХ НЕ УСТАНАВЛИВАЮТСЯ ЛИМИТ ДОБЫЧИ И НОРМАТИВЫ ДОБЫЧИ, НА ТЕРРИТОРИИ ОХОТНИЧЬИХ УГОДИЙ ВОЛГОГРАДСКОЙ ОБЛАСТИ</w:t>
      </w:r>
      <w:r w:rsidRPr="00602F2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3"/>
        <w:gridCol w:w="3624"/>
        <w:gridCol w:w="2374"/>
        <w:gridCol w:w="2734"/>
      </w:tblGrid>
      <w:tr w:rsidR="00602F2F" w:rsidRPr="00602F2F" w14:paraId="2F4CD3E2" w14:textId="77777777" w:rsidTr="00602F2F">
        <w:trPr>
          <w:trHeight w:val="15"/>
        </w:trPr>
        <w:tc>
          <w:tcPr>
            <w:tcW w:w="554" w:type="dxa"/>
            <w:tcBorders>
              <w:top w:val="nil"/>
              <w:left w:val="nil"/>
              <w:bottom w:val="nil"/>
              <w:right w:val="nil"/>
            </w:tcBorders>
            <w:shd w:val="clear" w:color="auto" w:fill="auto"/>
            <w:hideMark/>
          </w:tcPr>
          <w:p w14:paraId="0E11BDC6" w14:textId="77777777" w:rsidR="00602F2F" w:rsidRPr="00602F2F" w:rsidRDefault="00602F2F" w:rsidP="00602F2F">
            <w:pPr>
              <w:spacing w:after="0" w:line="240" w:lineRule="auto"/>
              <w:rPr>
                <w:rFonts w:ascii="Arial" w:eastAsia="Times New Roman" w:hAnsi="Arial" w:cs="Arial"/>
                <w:b/>
                <w:bCs/>
                <w:sz w:val="24"/>
                <w:szCs w:val="24"/>
                <w:lang w:eastAsia="ru-RU"/>
              </w:rPr>
            </w:pPr>
          </w:p>
        </w:tc>
        <w:tc>
          <w:tcPr>
            <w:tcW w:w="3696" w:type="dxa"/>
            <w:tcBorders>
              <w:top w:val="nil"/>
              <w:left w:val="nil"/>
              <w:bottom w:val="nil"/>
              <w:right w:val="nil"/>
            </w:tcBorders>
            <w:shd w:val="clear" w:color="auto" w:fill="auto"/>
            <w:hideMark/>
          </w:tcPr>
          <w:p w14:paraId="59AA1F68"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c>
          <w:tcPr>
            <w:tcW w:w="2402" w:type="dxa"/>
            <w:tcBorders>
              <w:top w:val="nil"/>
              <w:left w:val="nil"/>
              <w:bottom w:val="nil"/>
              <w:right w:val="nil"/>
            </w:tcBorders>
            <w:shd w:val="clear" w:color="auto" w:fill="auto"/>
            <w:hideMark/>
          </w:tcPr>
          <w:p w14:paraId="6E83C7BF"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c>
          <w:tcPr>
            <w:tcW w:w="2772" w:type="dxa"/>
            <w:tcBorders>
              <w:top w:val="nil"/>
              <w:left w:val="nil"/>
              <w:bottom w:val="nil"/>
              <w:right w:val="nil"/>
            </w:tcBorders>
            <w:shd w:val="clear" w:color="auto" w:fill="auto"/>
            <w:hideMark/>
          </w:tcPr>
          <w:p w14:paraId="5092EAF7"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r>
      <w:tr w:rsidR="00602F2F" w:rsidRPr="00602F2F" w14:paraId="3E334547"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6949E3"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N</w:t>
            </w:r>
          </w:p>
          <w:p w14:paraId="2F44599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п/п</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2CC9D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Периоды охоты</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47555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Виды охотничьих ресурсов</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161D8"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Норма допустимой добычи охотничьих ресурсов &lt;*&gt; (особей на одного охотника в день)</w:t>
            </w:r>
          </w:p>
        </w:tc>
      </w:tr>
      <w:tr w:rsidR="00602F2F" w:rsidRPr="00602F2F" w14:paraId="3FCA0C1D"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F59C4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78D6FD"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DC6C2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E99A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4</w:t>
            </w:r>
          </w:p>
        </w:tc>
      </w:tr>
      <w:tr w:rsidR="00602F2F" w:rsidRPr="00602F2F" w14:paraId="306E884E"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3F89F4"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9C322E"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Весенний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DCEB3"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Селезни уток</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F878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7</w:t>
            </w:r>
          </w:p>
        </w:tc>
      </w:tr>
      <w:tr w:rsidR="00602F2F" w:rsidRPr="00602F2F" w14:paraId="3D27B981"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6FD86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CDA682"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Весенний, осенне-зимний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79A0D1"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Гуси</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1B58B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r>
      <w:tr w:rsidR="00602F2F" w:rsidRPr="00602F2F" w14:paraId="6AE6891B"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44CDA"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050982"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Осенне-зимний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4A908D"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Утки</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8404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10</w:t>
            </w:r>
          </w:p>
        </w:tc>
      </w:tr>
      <w:tr w:rsidR="00602F2F" w:rsidRPr="00602F2F" w14:paraId="119F96C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6BC2F"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4.</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E15CA"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Осенне-зимний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66C180"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Лысуха</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19FA2E"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7</w:t>
            </w:r>
          </w:p>
        </w:tc>
      </w:tr>
      <w:tr w:rsidR="00602F2F" w:rsidRPr="00602F2F" w14:paraId="623A04C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67D82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DC7981"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Летне-осенне-зимний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2E372F"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Серая куропатка</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7E06F"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r>
      <w:tr w:rsidR="00602F2F" w:rsidRPr="00602F2F" w14:paraId="684A1E8C"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602E8"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6.</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A7C76"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Осенне-зимний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C59036"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Заяц-русак</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A3D3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r>
    </w:tbl>
    <w:p w14:paraId="7E82BEF7"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8E50F53"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________________</w:t>
      </w:r>
      <w:r w:rsidRPr="00602F2F">
        <w:rPr>
          <w:rFonts w:ascii="Arial" w:eastAsia="Times New Roman" w:hAnsi="Arial" w:cs="Arial"/>
          <w:sz w:val="24"/>
          <w:szCs w:val="24"/>
          <w:lang w:eastAsia="ru-RU"/>
        </w:rPr>
        <w:br/>
      </w:r>
    </w:p>
    <w:p w14:paraId="0689DE43"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2207499"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На территории всех охотничьих угодий Волгоградской области.</w:t>
      </w:r>
      <w:r w:rsidRPr="00602F2F">
        <w:rPr>
          <w:rFonts w:ascii="Arial" w:eastAsia="Times New Roman" w:hAnsi="Arial" w:cs="Arial"/>
          <w:sz w:val="24"/>
          <w:szCs w:val="24"/>
          <w:lang w:eastAsia="ru-RU"/>
        </w:rPr>
        <w:br/>
      </w:r>
    </w:p>
    <w:p w14:paraId="6225FDA0" w14:textId="77777777" w:rsidR="00602F2F" w:rsidRPr="00602F2F" w:rsidRDefault="00602F2F" w:rsidP="00602F2F">
      <w:pPr>
        <w:spacing w:after="0" w:line="240" w:lineRule="auto"/>
        <w:jc w:val="right"/>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br/>
      </w:r>
      <w:r w:rsidRPr="00602F2F">
        <w:rPr>
          <w:rFonts w:ascii="Arial" w:eastAsia="Times New Roman" w:hAnsi="Arial" w:cs="Arial"/>
          <w:sz w:val="24"/>
          <w:szCs w:val="24"/>
          <w:lang w:eastAsia="ru-RU"/>
        </w:rPr>
        <w:br/>
        <w:t>Заместитель председателя</w:t>
      </w:r>
      <w:r w:rsidRPr="00602F2F">
        <w:rPr>
          <w:rFonts w:ascii="Arial" w:eastAsia="Times New Roman" w:hAnsi="Arial" w:cs="Arial"/>
          <w:sz w:val="24"/>
          <w:szCs w:val="24"/>
          <w:lang w:eastAsia="ru-RU"/>
        </w:rPr>
        <w:br/>
        <w:t>комитета природных ресурсов,</w:t>
      </w:r>
      <w:r w:rsidRPr="00602F2F">
        <w:rPr>
          <w:rFonts w:ascii="Arial" w:eastAsia="Times New Roman" w:hAnsi="Arial" w:cs="Arial"/>
          <w:sz w:val="24"/>
          <w:szCs w:val="24"/>
          <w:lang w:eastAsia="ru-RU"/>
        </w:rPr>
        <w:br/>
        <w:t>лесного хозяйства и экологии</w:t>
      </w:r>
      <w:r w:rsidRPr="00602F2F">
        <w:rPr>
          <w:rFonts w:ascii="Arial" w:eastAsia="Times New Roman" w:hAnsi="Arial" w:cs="Arial"/>
          <w:sz w:val="24"/>
          <w:szCs w:val="24"/>
          <w:lang w:eastAsia="ru-RU"/>
        </w:rPr>
        <w:br/>
        <w:t>Волгоградской области</w:t>
      </w:r>
      <w:r w:rsidRPr="00602F2F">
        <w:rPr>
          <w:rFonts w:ascii="Arial" w:eastAsia="Times New Roman" w:hAnsi="Arial" w:cs="Arial"/>
          <w:sz w:val="24"/>
          <w:szCs w:val="24"/>
          <w:lang w:eastAsia="ru-RU"/>
        </w:rPr>
        <w:br/>
        <w:t>А.А.ШАЛАЕВ</w:t>
      </w:r>
    </w:p>
    <w:p w14:paraId="667FE0A1" w14:textId="77777777" w:rsidR="00602F2F" w:rsidRPr="00602F2F" w:rsidRDefault="00602F2F" w:rsidP="00602F2F">
      <w:pPr>
        <w:spacing w:after="240" w:line="240" w:lineRule="auto"/>
        <w:jc w:val="right"/>
        <w:textAlignment w:val="baseline"/>
        <w:outlineLvl w:val="1"/>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Приложение 2</w:t>
      </w:r>
      <w:r w:rsidRPr="00602F2F">
        <w:rPr>
          <w:rFonts w:ascii="Arial" w:eastAsia="Times New Roman" w:hAnsi="Arial" w:cs="Arial"/>
          <w:b/>
          <w:bCs/>
          <w:sz w:val="24"/>
          <w:szCs w:val="24"/>
          <w:lang w:eastAsia="ru-RU"/>
        </w:rPr>
        <w:br/>
        <w:t>к приказу</w:t>
      </w:r>
      <w:r w:rsidRPr="00602F2F">
        <w:rPr>
          <w:rFonts w:ascii="Arial" w:eastAsia="Times New Roman" w:hAnsi="Arial" w:cs="Arial"/>
          <w:b/>
          <w:bCs/>
          <w:sz w:val="24"/>
          <w:szCs w:val="24"/>
          <w:lang w:eastAsia="ru-RU"/>
        </w:rPr>
        <w:br/>
        <w:t>комитета природных ресурсов,</w:t>
      </w:r>
      <w:r w:rsidRPr="00602F2F">
        <w:rPr>
          <w:rFonts w:ascii="Arial" w:eastAsia="Times New Roman" w:hAnsi="Arial" w:cs="Arial"/>
          <w:b/>
          <w:bCs/>
          <w:sz w:val="24"/>
          <w:szCs w:val="24"/>
          <w:lang w:eastAsia="ru-RU"/>
        </w:rPr>
        <w:br/>
        <w:t>лесного хозяйства и экологии</w:t>
      </w:r>
      <w:r w:rsidRPr="00602F2F">
        <w:rPr>
          <w:rFonts w:ascii="Arial" w:eastAsia="Times New Roman" w:hAnsi="Arial" w:cs="Arial"/>
          <w:b/>
          <w:bCs/>
          <w:sz w:val="24"/>
          <w:szCs w:val="24"/>
          <w:lang w:eastAsia="ru-RU"/>
        </w:rPr>
        <w:br/>
        <w:t>Волгоградской области</w:t>
      </w:r>
      <w:r w:rsidRPr="00602F2F">
        <w:rPr>
          <w:rFonts w:ascii="Arial" w:eastAsia="Times New Roman" w:hAnsi="Arial" w:cs="Arial"/>
          <w:b/>
          <w:bCs/>
          <w:sz w:val="24"/>
          <w:szCs w:val="24"/>
          <w:lang w:eastAsia="ru-RU"/>
        </w:rPr>
        <w:br/>
        <w:t>от 04.06.2021 N 607/1-ОД</w:t>
      </w:r>
    </w:p>
    <w:p w14:paraId="52D963D8"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НОРМЫ ДОПУСТИМОЙ СЕЗОННОЙ ДОБЫЧИ ОХОТНИЧЬИХ РЕСУРСОВ, В ОТНОШЕНИИ КОТОРЫХ НЕ УСТАНАВЛИВАЕТСЯ ЛИМИТ ДОБЫЧИ, НА ТЕРРИТОРИИ ОБЩЕДОСТУПНЫХ ОХОТНИЧЬИХ УГОДИЙ ВОЛГОГРАДСКОЙ ОБЛАСТИ</w:t>
      </w:r>
    </w:p>
    <w:p w14:paraId="78D829C3" w14:textId="77777777" w:rsidR="00602F2F" w:rsidRPr="00602F2F" w:rsidRDefault="00602F2F" w:rsidP="00602F2F">
      <w:pPr>
        <w:spacing w:after="240" w:line="240" w:lineRule="auto"/>
        <w:jc w:val="right"/>
        <w:textAlignment w:val="baseline"/>
        <w:outlineLvl w:val="2"/>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Таблица 1</w:t>
      </w:r>
    </w:p>
    <w:p w14:paraId="17C704F2"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Нормы допустимой добычи охотничьих ресурсов на территории общедоступных охотничьих угодий Волгоградской области</w:t>
      </w:r>
      <w:r w:rsidRPr="00602F2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4727"/>
        <w:gridCol w:w="4006"/>
      </w:tblGrid>
      <w:tr w:rsidR="00602F2F" w:rsidRPr="00602F2F" w14:paraId="49606E11" w14:textId="77777777" w:rsidTr="00602F2F">
        <w:trPr>
          <w:trHeight w:val="15"/>
        </w:trPr>
        <w:tc>
          <w:tcPr>
            <w:tcW w:w="554" w:type="dxa"/>
            <w:tcBorders>
              <w:top w:val="nil"/>
              <w:left w:val="nil"/>
              <w:bottom w:val="nil"/>
              <w:right w:val="nil"/>
            </w:tcBorders>
            <w:shd w:val="clear" w:color="auto" w:fill="auto"/>
            <w:hideMark/>
          </w:tcPr>
          <w:p w14:paraId="491568FE" w14:textId="77777777" w:rsidR="00602F2F" w:rsidRPr="00602F2F" w:rsidRDefault="00602F2F" w:rsidP="00602F2F">
            <w:pPr>
              <w:spacing w:after="0" w:line="240" w:lineRule="auto"/>
              <w:rPr>
                <w:rFonts w:ascii="Arial" w:eastAsia="Times New Roman" w:hAnsi="Arial" w:cs="Arial"/>
                <w:b/>
                <w:bCs/>
                <w:sz w:val="24"/>
                <w:szCs w:val="24"/>
                <w:lang w:eastAsia="ru-RU"/>
              </w:rPr>
            </w:pPr>
          </w:p>
        </w:tc>
        <w:tc>
          <w:tcPr>
            <w:tcW w:w="4805" w:type="dxa"/>
            <w:tcBorders>
              <w:top w:val="nil"/>
              <w:left w:val="nil"/>
              <w:bottom w:val="nil"/>
              <w:right w:val="nil"/>
            </w:tcBorders>
            <w:shd w:val="clear" w:color="auto" w:fill="auto"/>
            <w:hideMark/>
          </w:tcPr>
          <w:p w14:paraId="5569B123"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c>
          <w:tcPr>
            <w:tcW w:w="4066" w:type="dxa"/>
            <w:tcBorders>
              <w:top w:val="nil"/>
              <w:left w:val="nil"/>
              <w:bottom w:val="nil"/>
              <w:right w:val="nil"/>
            </w:tcBorders>
            <w:shd w:val="clear" w:color="auto" w:fill="auto"/>
            <w:hideMark/>
          </w:tcPr>
          <w:p w14:paraId="52BD75E3"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r>
      <w:tr w:rsidR="00602F2F" w:rsidRPr="00602F2F" w14:paraId="5D46F4C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6B4B8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N</w:t>
            </w:r>
          </w:p>
          <w:p w14:paraId="163D7394"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п/п</w:t>
            </w:r>
          </w:p>
        </w:tc>
        <w:tc>
          <w:tcPr>
            <w:tcW w:w="48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7C01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Виды охотничьих ресурсов</w:t>
            </w:r>
          </w:p>
        </w:tc>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E03B1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Количество особей на одного охотника в сезон охоты</w:t>
            </w:r>
          </w:p>
        </w:tc>
      </w:tr>
      <w:tr w:rsidR="00602F2F" w:rsidRPr="00602F2F" w14:paraId="43C1876B"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29954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5122A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B5AA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r>
      <w:tr w:rsidR="00602F2F" w:rsidRPr="00602F2F" w14:paraId="3F959617"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4EA0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435721"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Сурок степной</w:t>
            </w:r>
          </w:p>
        </w:tc>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24A34"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r>
      <w:tr w:rsidR="00602F2F" w:rsidRPr="00602F2F" w14:paraId="3E490103"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ABCB1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480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B3049"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Фазан</w:t>
            </w:r>
          </w:p>
        </w:tc>
        <w:tc>
          <w:tcPr>
            <w:tcW w:w="406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982ED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r>
    </w:tbl>
    <w:p w14:paraId="11B897F3" w14:textId="77777777" w:rsidR="00602F2F" w:rsidRPr="00602F2F" w:rsidRDefault="00602F2F" w:rsidP="00602F2F">
      <w:pPr>
        <w:spacing w:after="240" w:line="240" w:lineRule="auto"/>
        <w:jc w:val="right"/>
        <w:textAlignment w:val="baseline"/>
        <w:outlineLvl w:val="2"/>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Таблица 2</w:t>
      </w:r>
    </w:p>
    <w:p w14:paraId="71AA002B"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Нормы допустимой добычи сурка степного на территории общедоступных охотничьих угодий Волгоградской области в сезон охоты 2021 года</w:t>
      </w:r>
      <w:r w:rsidRPr="00602F2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6174"/>
        <w:gridCol w:w="2559"/>
      </w:tblGrid>
      <w:tr w:rsidR="00602F2F" w:rsidRPr="00602F2F" w14:paraId="5E47BEAF" w14:textId="77777777" w:rsidTr="00602F2F">
        <w:trPr>
          <w:trHeight w:val="15"/>
        </w:trPr>
        <w:tc>
          <w:tcPr>
            <w:tcW w:w="554" w:type="dxa"/>
            <w:tcBorders>
              <w:top w:val="nil"/>
              <w:left w:val="nil"/>
              <w:bottom w:val="nil"/>
              <w:right w:val="nil"/>
            </w:tcBorders>
            <w:shd w:val="clear" w:color="auto" w:fill="auto"/>
            <w:hideMark/>
          </w:tcPr>
          <w:p w14:paraId="21D568FC" w14:textId="77777777" w:rsidR="00602F2F" w:rsidRPr="00602F2F" w:rsidRDefault="00602F2F" w:rsidP="00602F2F">
            <w:pPr>
              <w:spacing w:after="0" w:line="240" w:lineRule="auto"/>
              <w:rPr>
                <w:rFonts w:ascii="Arial" w:eastAsia="Times New Roman" w:hAnsi="Arial" w:cs="Arial"/>
                <w:b/>
                <w:bCs/>
                <w:sz w:val="24"/>
                <w:szCs w:val="24"/>
                <w:lang w:eastAsia="ru-RU"/>
              </w:rPr>
            </w:pPr>
          </w:p>
        </w:tc>
        <w:tc>
          <w:tcPr>
            <w:tcW w:w="6283" w:type="dxa"/>
            <w:tcBorders>
              <w:top w:val="nil"/>
              <w:left w:val="nil"/>
              <w:bottom w:val="nil"/>
              <w:right w:val="nil"/>
            </w:tcBorders>
            <w:shd w:val="clear" w:color="auto" w:fill="auto"/>
            <w:hideMark/>
          </w:tcPr>
          <w:p w14:paraId="13294CAA"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326EC351"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r>
      <w:tr w:rsidR="00602F2F" w:rsidRPr="00602F2F" w14:paraId="7EA35F1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B2BA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N</w:t>
            </w:r>
          </w:p>
          <w:p w14:paraId="077549C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п/п</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9B468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Наименование охотничьих угодий</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DB77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 xml:space="preserve">Сезонная норма добычи на </w:t>
            </w:r>
            <w:r w:rsidRPr="00602F2F">
              <w:rPr>
                <w:rFonts w:ascii="Times New Roman" w:eastAsia="Times New Roman" w:hAnsi="Times New Roman" w:cs="Times New Roman"/>
                <w:sz w:val="24"/>
                <w:szCs w:val="24"/>
                <w:lang w:eastAsia="ru-RU"/>
              </w:rPr>
              <w:lastRenderedPageBreak/>
              <w:t>территории охотничьего угодья &lt;*&gt;, особей</w:t>
            </w:r>
          </w:p>
        </w:tc>
      </w:tr>
      <w:tr w:rsidR="00602F2F" w:rsidRPr="00602F2F" w14:paraId="56C744AC"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3C48E"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lastRenderedPageBreak/>
              <w:t>1</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185546"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8C4888"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r>
      <w:tr w:rsidR="00602F2F" w:rsidRPr="00602F2F" w14:paraId="11136F9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A26E53"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6F38F3"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"Кувшиновское"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8911A"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84</w:t>
            </w:r>
          </w:p>
        </w:tc>
      </w:tr>
      <w:tr w:rsidR="00602F2F" w:rsidRPr="00602F2F" w14:paraId="0B061989"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C788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97AA61"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Жирновское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7029F3"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352</w:t>
            </w:r>
          </w:p>
        </w:tc>
      </w:tr>
      <w:tr w:rsidR="00602F2F" w:rsidRPr="00602F2F" w14:paraId="3AF7F571"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E507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31F22C"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"Кумылженское"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244F0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135</w:t>
            </w:r>
          </w:p>
        </w:tc>
      </w:tr>
      <w:tr w:rsidR="00602F2F" w:rsidRPr="00602F2F" w14:paraId="34DB8A8C"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8FB15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922BEC"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Руднянское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ABB8C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100</w:t>
            </w:r>
          </w:p>
        </w:tc>
      </w:tr>
      <w:tr w:rsidR="00602F2F" w:rsidRPr="00602F2F" w14:paraId="07F38A5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5EECCE"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F93C6"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w:t>
            </w:r>
            <w:proofErr w:type="spellStart"/>
            <w:r w:rsidRPr="00602F2F">
              <w:rPr>
                <w:rFonts w:ascii="Times New Roman" w:eastAsia="Times New Roman" w:hAnsi="Times New Roman" w:cs="Times New Roman"/>
                <w:sz w:val="24"/>
                <w:szCs w:val="24"/>
                <w:lang w:eastAsia="ru-RU"/>
              </w:rPr>
              <w:t>Бузиновское</w:t>
            </w:r>
            <w:proofErr w:type="spellEnd"/>
            <w:r w:rsidRPr="00602F2F">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4CCDA"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80</w:t>
            </w:r>
          </w:p>
        </w:tc>
      </w:tr>
      <w:tr w:rsidR="00602F2F" w:rsidRPr="00602F2F" w14:paraId="49467D3D"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0EAF2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6.</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614D12"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Клетское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D67B5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120</w:t>
            </w:r>
          </w:p>
        </w:tc>
      </w:tr>
      <w:tr w:rsidR="00602F2F" w:rsidRPr="00602F2F" w14:paraId="3B4FA65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F75B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7.</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92A354"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"Нехаевское"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907E7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422</w:t>
            </w:r>
          </w:p>
        </w:tc>
      </w:tr>
      <w:tr w:rsidR="00602F2F" w:rsidRPr="00602F2F" w14:paraId="57F2C513"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AD4A0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8.</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FD89AC"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Нехаевское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9735AC"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309</w:t>
            </w:r>
          </w:p>
        </w:tc>
      </w:tr>
      <w:tr w:rsidR="00602F2F" w:rsidRPr="00602F2F" w14:paraId="7F497E5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7F4F9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9.</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1CCD44"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Суровикинское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FB5DC8"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63</w:t>
            </w:r>
          </w:p>
        </w:tc>
      </w:tr>
      <w:tr w:rsidR="00602F2F" w:rsidRPr="00602F2F" w14:paraId="1C3B81BC"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80FB1E"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10.</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2E7F33"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w:t>
            </w:r>
            <w:proofErr w:type="spellStart"/>
            <w:r w:rsidRPr="00602F2F">
              <w:rPr>
                <w:rFonts w:ascii="Times New Roman" w:eastAsia="Times New Roman" w:hAnsi="Times New Roman" w:cs="Times New Roman"/>
                <w:sz w:val="24"/>
                <w:szCs w:val="24"/>
                <w:lang w:eastAsia="ru-RU"/>
              </w:rPr>
              <w:t>Большовское</w:t>
            </w:r>
            <w:proofErr w:type="spellEnd"/>
            <w:r w:rsidRPr="00602F2F">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D27E13"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180</w:t>
            </w:r>
          </w:p>
        </w:tc>
      </w:tr>
      <w:tr w:rsidR="00602F2F" w:rsidRPr="00602F2F" w14:paraId="7FE7984B"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CD34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11.</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122CD"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"Серафимовичское"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51098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200</w:t>
            </w:r>
          </w:p>
        </w:tc>
      </w:tr>
      <w:tr w:rsidR="00602F2F" w:rsidRPr="00602F2F" w14:paraId="7E44B25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CA790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12.</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928851"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Серафимовичское общедоступное охотничье угодье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8465DC"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160</w:t>
            </w:r>
          </w:p>
        </w:tc>
      </w:tr>
      <w:tr w:rsidR="00602F2F" w:rsidRPr="00602F2F" w14:paraId="2E94C6A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7A928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13.</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54975D"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"Чернышковское"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FC5D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224</w:t>
            </w:r>
          </w:p>
        </w:tc>
      </w:tr>
    </w:tbl>
    <w:p w14:paraId="1C95EBCE"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3E841055"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________________</w:t>
      </w:r>
      <w:r w:rsidRPr="00602F2F">
        <w:rPr>
          <w:rFonts w:ascii="Arial" w:eastAsia="Times New Roman" w:hAnsi="Arial" w:cs="Arial"/>
          <w:sz w:val="24"/>
          <w:szCs w:val="24"/>
          <w:lang w:eastAsia="ru-RU"/>
        </w:rPr>
        <w:br/>
      </w:r>
    </w:p>
    <w:p w14:paraId="6B736631"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4524536C"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Добыча сурка степного осуществляется на территории общедоступных охотничьих угодий со средней и высокой плотностью семей (от 11 и более на 1 кв. км) на основании установленного Минприроды России норматива допустимого изъятия - до 40% от численности, по данным государственного мониторинга текущего года.</w:t>
      </w:r>
      <w:r w:rsidRPr="00602F2F">
        <w:rPr>
          <w:rFonts w:ascii="Arial" w:eastAsia="Times New Roman" w:hAnsi="Arial" w:cs="Arial"/>
          <w:sz w:val="24"/>
          <w:szCs w:val="24"/>
          <w:lang w:eastAsia="ru-RU"/>
        </w:rPr>
        <w:br/>
      </w:r>
    </w:p>
    <w:p w14:paraId="1DA1262F" w14:textId="77777777" w:rsidR="00602F2F" w:rsidRPr="00602F2F" w:rsidRDefault="00602F2F" w:rsidP="00602F2F">
      <w:pPr>
        <w:spacing w:after="240" w:line="240" w:lineRule="auto"/>
        <w:jc w:val="right"/>
        <w:textAlignment w:val="baseline"/>
        <w:outlineLvl w:val="2"/>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Таблица 3</w:t>
      </w:r>
    </w:p>
    <w:p w14:paraId="4A42ABA5"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Норма допустимой добычи кабана на территории общедоступных охотничьих угодий в сезон охоты 2021 - 2022 года</w:t>
      </w:r>
      <w:r w:rsidRPr="00602F2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6181"/>
        <w:gridCol w:w="2552"/>
      </w:tblGrid>
      <w:tr w:rsidR="00602F2F" w:rsidRPr="00602F2F" w14:paraId="5612EAF1" w14:textId="77777777" w:rsidTr="00602F2F">
        <w:trPr>
          <w:trHeight w:val="15"/>
        </w:trPr>
        <w:tc>
          <w:tcPr>
            <w:tcW w:w="554" w:type="dxa"/>
            <w:tcBorders>
              <w:top w:val="nil"/>
              <w:left w:val="nil"/>
              <w:bottom w:val="nil"/>
              <w:right w:val="nil"/>
            </w:tcBorders>
            <w:shd w:val="clear" w:color="auto" w:fill="auto"/>
            <w:hideMark/>
          </w:tcPr>
          <w:p w14:paraId="7ABFB939" w14:textId="77777777" w:rsidR="00602F2F" w:rsidRPr="00602F2F" w:rsidRDefault="00602F2F" w:rsidP="00602F2F">
            <w:pPr>
              <w:spacing w:after="0" w:line="240" w:lineRule="auto"/>
              <w:rPr>
                <w:rFonts w:ascii="Arial" w:eastAsia="Times New Roman" w:hAnsi="Arial" w:cs="Arial"/>
                <w:b/>
                <w:bCs/>
                <w:sz w:val="24"/>
                <w:szCs w:val="24"/>
                <w:lang w:eastAsia="ru-RU"/>
              </w:rPr>
            </w:pPr>
          </w:p>
        </w:tc>
        <w:tc>
          <w:tcPr>
            <w:tcW w:w="6283" w:type="dxa"/>
            <w:tcBorders>
              <w:top w:val="nil"/>
              <w:left w:val="nil"/>
              <w:bottom w:val="nil"/>
              <w:right w:val="nil"/>
            </w:tcBorders>
            <w:shd w:val="clear" w:color="auto" w:fill="auto"/>
            <w:hideMark/>
          </w:tcPr>
          <w:p w14:paraId="2831A935"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14352681" w14:textId="77777777" w:rsidR="00602F2F" w:rsidRPr="00602F2F" w:rsidRDefault="00602F2F" w:rsidP="00602F2F">
            <w:pPr>
              <w:spacing w:after="0" w:line="240" w:lineRule="auto"/>
              <w:rPr>
                <w:rFonts w:ascii="Times New Roman" w:eastAsia="Times New Roman" w:hAnsi="Times New Roman" w:cs="Times New Roman"/>
                <w:sz w:val="20"/>
                <w:szCs w:val="20"/>
                <w:lang w:eastAsia="ru-RU"/>
              </w:rPr>
            </w:pPr>
          </w:p>
        </w:tc>
      </w:tr>
      <w:tr w:rsidR="00602F2F" w:rsidRPr="00602F2F" w14:paraId="484E113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C15B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N</w:t>
            </w:r>
          </w:p>
          <w:p w14:paraId="6669D21D"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п/п</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E8B1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Наименование охотничьих угодий</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19A733"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Сезонная норма добычи &lt;*&gt;,</w:t>
            </w:r>
          </w:p>
          <w:p w14:paraId="6E3026D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особей</w:t>
            </w:r>
          </w:p>
        </w:tc>
      </w:tr>
      <w:tr w:rsidR="00602F2F" w:rsidRPr="00602F2F" w14:paraId="1CA825F4"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75D6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C6D38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AE4C0B"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r>
      <w:tr w:rsidR="00602F2F" w:rsidRPr="00602F2F" w14:paraId="1D57B53A"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4C0F4"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1.</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2B3D24"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"Сосновское"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54227"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0</w:t>
            </w:r>
          </w:p>
        </w:tc>
      </w:tr>
      <w:tr w:rsidR="00602F2F" w:rsidRPr="00602F2F" w14:paraId="423CA533"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D02AA4"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2.</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00B4BC"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"Новониколаевское"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22845D"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0</w:t>
            </w:r>
          </w:p>
        </w:tc>
      </w:tr>
      <w:tr w:rsidR="00602F2F" w:rsidRPr="00602F2F" w14:paraId="37643C08"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9A5EF5"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3.</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39B724"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"Октябрьское"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33CDA0"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0</w:t>
            </w:r>
          </w:p>
        </w:tc>
      </w:tr>
      <w:tr w:rsidR="00602F2F" w:rsidRPr="00602F2F" w14:paraId="1C9063F6"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5FCEA2"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4.</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86DA84"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w:t>
            </w:r>
            <w:proofErr w:type="spellStart"/>
            <w:r w:rsidRPr="00602F2F">
              <w:rPr>
                <w:rFonts w:ascii="Times New Roman" w:eastAsia="Times New Roman" w:hAnsi="Times New Roman" w:cs="Times New Roman"/>
                <w:sz w:val="24"/>
                <w:szCs w:val="24"/>
                <w:lang w:eastAsia="ru-RU"/>
              </w:rPr>
              <w:t>Большовское</w:t>
            </w:r>
            <w:proofErr w:type="spellEnd"/>
            <w:r w:rsidRPr="00602F2F">
              <w:rPr>
                <w:rFonts w:ascii="Times New Roman" w:eastAsia="Times New Roman" w:hAnsi="Times New Roman" w:cs="Times New Roman"/>
                <w:sz w:val="24"/>
                <w:szCs w:val="24"/>
                <w:lang w:eastAsia="ru-RU"/>
              </w:rPr>
              <w:t>"</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9E699"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0</w:t>
            </w:r>
          </w:p>
        </w:tc>
      </w:tr>
      <w:tr w:rsidR="00602F2F" w:rsidRPr="00602F2F" w14:paraId="0DEBB575" w14:textId="77777777" w:rsidTr="00602F2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5788D1"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5.</w:t>
            </w:r>
          </w:p>
        </w:tc>
        <w:tc>
          <w:tcPr>
            <w:tcW w:w="628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289976" w14:textId="77777777" w:rsidR="00602F2F" w:rsidRPr="00602F2F" w:rsidRDefault="00602F2F" w:rsidP="00602F2F">
            <w:pPr>
              <w:spacing w:after="0" w:line="240" w:lineRule="auto"/>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Охотничье угодье "Серафимовичское"</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940E0C" w14:textId="77777777" w:rsidR="00602F2F" w:rsidRPr="00602F2F" w:rsidRDefault="00602F2F" w:rsidP="00602F2F">
            <w:pPr>
              <w:spacing w:after="0" w:line="240" w:lineRule="auto"/>
              <w:jc w:val="center"/>
              <w:textAlignment w:val="baseline"/>
              <w:rPr>
                <w:rFonts w:ascii="Times New Roman" w:eastAsia="Times New Roman" w:hAnsi="Times New Roman" w:cs="Times New Roman"/>
                <w:sz w:val="24"/>
                <w:szCs w:val="24"/>
                <w:lang w:eastAsia="ru-RU"/>
              </w:rPr>
            </w:pPr>
            <w:r w:rsidRPr="00602F2F">
              <w:rPr>
                <w:rFonts w:ascii="Times New Roman" w:eastAsia="Times New Roman" w:hAnsi="Times New Roman" w:cs="Times New Roman"/>
                <w:sz w:val="24"/>
                <w:szCs w:val="24"/>
                <w:lang w:eastAsia="ru-RU"/>
              </w:rPr>
              <w:t>0</w:t>
            </w:r>
          </w:p>
        </w:tc>
      </w:tr>
    </w:tbl>
    <w:p w14:paraId="269D0DD7"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228BDC1"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________________</w:t>
      </w:r>
      <w:r w:rsidRPr="00602F2F">
        <w:rPr>
          <w:rFonts w:ascii="Arial" w:eastAsia="Times New Roman" w:hAnsi="Arial" w:cs="Arial"/>
          <w:sz w:val="24"/>
          <w:szCs w:val="24"/>
          <w:lang w:eastAsia="ru-RU"/>
        </w:rPr>
        <w:br/>
      </w:r>
    </w:p>
    <w:p w14:paraId="20048E59"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69D5C246" w14:textId="07274B20"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lastRenderedPageBreak/>
        <w:t>* По состоянию на 1 апреля текущего года на территории общедоступных охотничьих угодий Волгоградской области обеспечено снижение численности диких кабанов до показателя плотности популяции не более 0,25 особи на 1000 га согласно Плану действий по предотвращению заноса на территорию Российской Федерации африканской чумы свиней и ее распространения на территории Российской Федерации, утвержденному распоряжением Правительства Российской Федерации от 30.09.2016 N 2048-р (ред. от 04.02.2021) "Об утверждении плана действий по предотвращению заноса на территорию Российской Федерации африканской чумы свиней и ее распространения".</w:t>
      </w:r>
      <w:r w:rsidRPr="00602F2F">
        <w:rPr>
          <w:rFonts w:ascii="Arial" w:eastAsia="Times New Roman" w:hAnsi="Arial" w:cs="Arial"/>
          <w:sz w:val="24"/>
          <w:szCs w:val="24"/>
          <w:lang w:eastAsia="ru-RU"/>
        </w:rPr>
        <w:br/>
      </w:r>
    </w:p>
    <w:p w14:paraId="488ADE62" w14:textId="77777777" w:rsidR="00602F2F" w:rsidRPr="00602F2F" w:rsidRDefault="00602F2F" w:rsidP="00602F2F">
      <w:pPr>
        <w:spacing w:after="0" w:line="240" w:lineRule="auto"/>
        <w:jc w:val="right"/>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br/>
      </w:r>
      <w:r w:rsidRPr="00602F2F">
        <w:rPr>
          <w:rFonts w:ascii="Arial" w:eastAsia="Times New Roman" w:hAnsi="Arial" w:cs="Arial"/>
          <w:sz w:val="24"/>
          <w:szCs w:val="24"/>
          <w:lang w:eastAsia="ru-RU"/>
        </w:rPr>
        <w:br/>
        <w:t>Заместитель председателя</w:t>
      </w:r>
      <w:r w:rsidRPr="00602F2F">
        <w:rPr>
          <w:rFonts w:ascii="Arial" w:eastAsia="Times New Roman" w:hAnsi="Arial" w:cs="Arial"/>
          <w:sz w:val="24"/>
          <w:szCs w:val="24"/>
          <w:lang w:eastAsia="ru-RU"/>
        </w:rPr>
        <w:br/>
        <w:t>комитета природных ресурсов,</w:t>
      </w:r>
      <w:r w:rsidRPr="00602F2F">
        <w:rPr>
          <w:rFonts w:ascii="Arial" w:eastAsia="Times New Roman" w:hAnsi="Arial" w:cs="Arial"/>
          <w:sz w:val="24"/>
          <w:szCs w:val="24"/>
          <w:lang w:eastAsia="ru-RU"/>
        </w:rPr>
        <w:br/>
        <w:t>лесного хозяйства и экологии</w:t>
      </w:r>
      <w:r w:rsidRPr="00602F2F">
        <w:rPr>
          <w:rFonts w:ascii="Arial" w:eastAsia="Times New Roman" w:hAnsi="Arial" w:cs="Arial"/>
          <w:sz w:val="24"/>
          <w:szCs w:val="24"/>
          <w:lang w:eastAsia="ru-RU"/>
        </w:rPr>
        <w:br/>
        <w:t>Волгоградской области</w:t>
      </w:r>
      <w:r w:rsidRPr="00602F2F">
        <w:rPr>
          <w:rFonts w:ascii="Arial" w:eastAsia="Times New Roman" w:hAnsi="Arial" w:cs="Arial"/>
          <w:sz w:val="24"/>
          <w:szCs w:val="24"/>
          <w:lang w:eastAsia="ru-RU"/>
        </w:rPr>
        <w:br/>
        <w:t>А.А.ШАЛАЕВ</w:t>
      </w:r>
    </w:p>
    <w:p w14:paraId="12821F1C" w14:textId="77777777" w:rsidR="00602F2F" w:rsidRPr="00602F2F" w:rsidRDefault="00602F2F" w:rsidP="00602F2F">
      <w:pPr>
        <w:spacing w:after="240" w:line="240" w:lineRule="auto"/>
        <w:jc w:val="right"/>
        <w:textAlignment w:val="baseline"/>
        <w:outlineLvl w:val="1"/>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Приложение 3</w:t>
      </w:r>
      <w:r w:rsidRPr="00602F2F">
        <w:rPr>
          <w:rFonts w:ascii="Arial" w:eastAsia="Times New Roman" w:hAnsi="Arial" w:cs="Arial"/>
          <w:b/>
          <w:bCs/>
          <w:sz w:val="24"/>
          <w:szCs w:val="24"/>
          <w:lang w:eastAsia="ru-RU"/>
        </w:rPr>
        <w:br/>
        <w:t>к приказу</w:t>
      </w:r>
      <w:r w:rsidRPr="00602F2F">
        <w:rPr>
          <w:rFonts w:ascii="Arial" w:eastAsia="Times New Roman" w:hAnsi="Arial" w:cs="Arial"/>
          <w:b/>
          <w:bCs/>
          <w:sz w:val="24"/>
          <w:szCs w:val="24"/>
          <w:lang w:eastAsia="ru-RU"/>
        </w:rPr>
        <w:br/>
        <w:t>комитета природных ресурсов,</w:t>
      </w:r>
      <w:r w:rsidRPr="00602F2F">
        <w:rPr>
          <w:rFonts w:ascii="Arial" w:eastAsia="Times New Roman" w:hAnsi="Arial" w:cs="Arial"/>
          <w:b/>
          <w:bCs/>
          <w:sz w:val="24"/>
          <w:szCs w:val="24"/>
          <w:lang w:eastAsia="ru-RU"/>
        </w:rPr>
        <w:br/>
        <w:t>лесного хозяйства и экологии</w:t>
      </w:r>
      <w:r w:rsidRPr="00602F2F">
        <w:rPr>
          <w:rFonts w:ascii="Arial" w:eastAsia="Times New Roman" w:hAnsi="Arial" w:cs="Arial"/>
          <w:b/>
          <w:bCs/>
          <w:sz w:val="24"/>
          <w:szCs w:val="24"/>
          <w:lang w:eastAsia="ru-RU"/>
        </w:rPr>
        <w:br/>
        <w:t>Волгоградской области</w:t>
      </w:r>
      <w:r w:rsidRPr="00602F2F">
        <w:rPr>
          <w:rFonts w:ascii="Arial" w:eastAsia="Times New Roman" w:hAnsi="Arial" w:cs="Arial"/>
          <w:b/>
          <w:bCs/>
          <w:sz w:val="24"/>
          <w:szCs w:val="24"/>
          <w:lang w:eastAsia="ru-RU"/>
        </w:rPr>
        <w:br/>
        <w:t>от 04.06.2021 N 607/1-ОД</w:t>
      </w:r>
    </w:p>
    <w:p w14:paraId="24F02FEB" w14:textId="77777777" w:rsidR="00602F2F" w:rsidRPr="00602F2F" w:rsidRDefault="00602F2F" w:rsidP="00602F2F">
      <w:pPr>
        <w:spacing w:after="240" w:line="240" w:lineRule="auto"/>
        <w:jc w:val="center"/>
        <w:textAlignment w:val="baseline"/>
        <w:rPr>
          <w:rFonts w:ascii="Arial" w:eastAsia="Times New Roman" w:hAnsi="Arial" w:cs="Arial"/>
          <w:b/>
          <w:bCs/>
          <w:sz w:val="24"/>
          <w:szCs w:val="24"/>
          <w:lang w:eastAsia="ru-RU"/>
        </w:rPr>
      </w:pPr>
      <w:r w:rsidRPr="00602F2F">
        <w:rPr>
          <w:rFonts w:ascii="Arial" w:eastAsia="Times New Roman" w:hAnsi="Arial" w:cs="Arial"/>
          <w:b/>
          <w:bCs/>
          <w:sz w:val="24"/>
          <w:szCs w:val="24"/>
          <w:lang w:eastAsia="ru-RU"/>
        </w:rPr>
        <w:br/>
      </w:r>
      <w:r w:rsidRPr="00602F2F">
        <w:rPr>
          <w:rFonts w:ascii="Arial" w:eastAsia="Times New Roman" w:hAnsi="Arial" w:cs="Arial"/>
          <w:b/>
          <w:bCs/>
          <w:sz w:val="24"/>
          <w:szCs w:val="24"/>
          <w:lang w:eastAsia="ru-RU"/>
        </w:rPr>
        <w:br/>
        <w:t>НОРМЫ ПРОПУСКНОЙ СПОСОБНОСТИ ОХОТНИЧЬИХ УГОДИЙ НА ТЕРРИТОРИИ ВОЛГОГРАДСКОЙ ОБЛАСТИ</w:t>
      </w:r>
    </w:p>
    <w:p w14:paraId="2D6B0D6F"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7EEF249A"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1. На территории общедоступных охотничьих угодий установить пропускную способность охотничьих угодий:</w:t>
      </w:r>
      <w:r w:rsidRPr="00602F2F">
        <w:rPr>
          <w:rFonts w:ascii="Arial" w:eastAsia="Times New Roman" w:hAnsi="Arial" w:cs="Arial"/>
          <w:sz w:val="24"/>
          <w:szCs w:val="24"/>
          <w:lang w:eastAsia="ru-RU"/>
        </w:rPr>
        <w:br/>
      </w:r>
    </w:p>
    <w:p w14:paraId="375C1A83"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6371E316"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1) в отношении охотничьих ресурсов, добыча которых осуществляется без утверждения лимита добычи, - на основании нормативов допустимого изъятия охотничьих ресурсов, утвержденных приказом Министерства природных ресурсов и экологии Российской Федерации от 25 ноября 2020 г. N 965 "Об утверждении нормативов допустимого изъятия охотничьих ресурсов и нормативов численности охотничьих ресурсов в охотничьих угодьях", сезонных норм добычи охотничьих ресурсов на территории охотничьих угодий и данных государственного мониторинга охотничьих ресурсов текущего года для каждого общедоступного охотничьего угодья в сезон охоты;</w:t>
      </w:r>
      <w:r w:rsidRPr="00602F2F">
        <w:rPr>
          <w:rFonts w:ascii="Arial" w:eastAsia="Times New Roman" w:hAnsi="Arial" w:cs="Arial"/>
          <w:sz w:val="24"/>
          <w:szCs w:val="24"/>
          <w:lang w:eastAsia="ru-RU"/>
        </w:rPr>
        <w:br/>
      </w:r>
    </w:p>
    <w:p w14:paraId="2321B87B"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5FAF1954"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xml:space="preserve">2) в отношении видов и групп видов охотничьих ресурсов, на добычу которых установлены нормы допустимой добычи охотничьих ресурсов на одного охотника в день (нормы дневной добычи), разрешение на добычу таких охотничьих ресурсов предоставляет получившему его лицу право осуществлять добычу на территории общедоступных охотничьих угодий в пределах границ одного </w:t>
      </w:r>
      <w:r w:rsidRPr="00602F2F">
        <w:rPr>
          <w:rFonts w:ascii="Arial" w:eastAsia="Times New Roman" w:hAnsi="Arial" w:cs="Arial"/>
          <w:sz w:val="24"/>
          <w:szCs w:val="24"/>
          <w:lang w:eastAsia="ru-RU"/>
        </w:rPr>
        <w:lastRenderedPageBreak/>
        <w:t>муниципального района Волгоградской области.</w:t>
      </w:r>
      <w:r w:rsidRPr="00602F2F">
        <w:rPr>
          <w:rFonts w:ascii="Arial" w:eastAsia="Times New Roman" w:hAnsi="Arial" w:cs="Arial"/>
          <w:sz w:val="24"/>
          <w:szCs w:val="24"/>
          <w:lang w:eastAsia="ru-RU"/>
        </w:rPr>
        <w:br/>
      </w:r>
    </w:p>
    <w:p w14:paraId="5B6B92C4" w14:textId="77777777" w:rsidR="00602F2F" w:rsidRPr="00602F2F" w:rsidRDefault="00602F2F" w:rsidP="00602F2F">
      <w:pPr>
        <w:spacing w:after="0" w:line="240" w:lineRule="auto"/>
        <w:textAlignment w:val="baseline"/>
        <w:rPr>
          <w:rFonts w:ascii="Arial" w:eastAsia="Times New Roman" w:hAnsi="Arial" w:cs="Arial"/>
          <w:sz w:val="24"/>
          <w:szCs w:val="24"/>
          <w:lang w:eastAsia="ru-RU"/>
        </w:rPr>
      </w:pPr>
    </w:p>
    <w:p w14:paraId="48EA4E95" w14:textId="77777777" w:rsidR="00602F2F" w:rsidRPr="00602F2F" w:rsidRDefault="00602F2F" w:rsidP="00602F2F">
      <w:pPr>
        <w:spacing w:after="0" w:line="240" w:lineRule="auto"/>
        <w:ind w:firstLine="480"/>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t xml:space="preserve">2. На территории охотничьих угодий, закрепленных за юридическими лицами и индивидуальными предпринимателями, заключившими </w:t>
      </w:r>
      <w:proofErr w:type="spellStart"/>
      <w:r w:rsidRPr="00602F2F">
        <w:rPr>
          <w:rFonts w:ascii="Arial" w:eastAsia="Times New Roman" w:hAnsi="Arial" w:cs="Arial"/>
          <w:sz w:val="24"/>
          <w:szCs w:val="24"/>
          <w:lang w:eastAsia="ru-RU"/>
        </w:rPr>
        <w:t>охотхозяйственные</w:t>
      </w:r>
      <w:proofErr w:type="spellEnd"/>
      <w:r w:rsidRPr="00602F2F">
        <w:rPr>
          <w:rFonts w:ascii="Arial" w:eastAsia="Times New Roman" w:hAnsi="Arial" w:cs="Arial"/>
          <w:sz w:val="24"/>
          <w:szCs w:val="24"/>
          <w:lang w:eastAsia="ru-RU"/>
        </w:rPr>
        <w:t xml:space="preserve"> соглашения, пропускная способность охотничьих угодий определяется схемой использования и охраны охотничьего угодья.</w:t>
      </w:r>
      <w:r w:rsidRPr="00602F2F">
        <w:rPr>
          <w:rFonts w:ascii="Arial" w:eastAsia="Times New Roman" w:hAnsi="Arial" w:cs="Arial"/>
          <w:sz w:val="24"/>
          <w:szCs w:val="24"/>
          <w:lang w:eastAsia="ru-RU"/>
        </w:rPr>
        <w:br/>
      </w:r>
    </w:p>
    <w:p w14:paraId="5FD57AC0" w14:textId="77777777" w:rsidR="00602F2F" w:rsidRPr="00602F2F" w:rsidRDefault="00602F2F" w:rsidP="00602F2F">
      <w:pPr>
        <w:spacing w:after="0" w:line="240" w:lineRule="auto"/>
        <w:jc w:val="right"/>
        <w:textAlignment w:val="baseline"/>
        <w:rPr>
          <w:rFonts w:ascii="Arial" w:eastAsia="Times New Roman" w:hAnsi="Arial" w:cs="Arial"/>
          <w:sz w:val="24"/>
          <w:szCs w:val="24"/>
          <w:lang w:eastAsia="ru-RU"/>
        </w:rPr>
      </w:pPr>
      <w:r w:rsidRPr="00602F2F">
        <w:rPr>
          <w:rFonts w:ascii="Arial" w:eastAsia="Times New Roman" w:hAnsi="Arial" w:cs="Arial"/>
          <w:sz w:val="24"/>
          <w:szCs w:val="24"/>
          <w:lang w:eastAsia="ru-RU"/>
        </w:rPr>
        <w:br/>
      </w:r>
      <w:r w:rsidRPr="00602F2F">
        <w:rPr>
          <w:rFonts w:ascii="Arial" w:eastAsia="Times New Roman" w:hAnsi="Arial" w:cs="Arial"/>
          <w:sz w:val="24"/>
          <w:szCs w:val="24"/>
          <w:lang w:eastAsia="ru-RU"/>
        </w:rPr>
        <w:br/>
        <w:t>Заместитель председателя</w:t>
      </w:r>
      <w:r w:rsidRPr="00602F2F">
        <w:rPr>
          <w:rFonts w:ascii="Arial" w:eastAsia="Times New Roman" w:hAnsi="Arial" w:cs="Arial"/>
          <w:sz w:val="24"/>
          <w:szCs w:val="24"/>
          <w:lang w:eastAsia="ru-RU"/>
        </w:rPr>
        <w:br/>
        <w:t>комитета природных ресурсов,</w:t>
      </w:r>
      <w:r w:rsidRPr="00602F2F">
        <w:rPr>
          <w:rFonts w:ascii="Arial" w:eastAsia="Times New Roman" w:hAnsi="Arial" w:cs="Arial"/>
          <w:sz w:val="24"/>
          <w:szCs w:val="24"/>
          <w:lang w:eastAsia="ru-RU"/>
        </w:rPr>
        <w:br/>
        <w:t>лесного хозяйства и экологии</w:t>
      </w:r>
      <w:r w:rsidRPr="00602F2F">
        <w:rPr>
          <w:rFonts w:ascii="Arial" w:eastAsia="Times New Roman" w:hAnsi="Arial" w:cs="Arial"/>
          <w:sz w:val="24"/>
          <w:szCs w:val="24"/>
          <w:lang w:eastAsia="ru-RU"/>
        </w:rPr>
        <w:br/>
        <w:t>Волгоградской области</w:t>
      </w:r>
      <w:r w:rsidRPr="00602F2F">
        <w:rPr>
          <w:rFonts w:ascii="Arial" w:eastAsia="Times New Roman" w:hAnsi="Arial" w:cs="Arial"/>
          <w:sz w:val="24"/>
          <w:szCs w:val="24"/>
          <w:lang w:eastAsia="ru-RU"/>
        </w:rPr>
        <w:br/>
        <w:t>А.А.ШАЛАЕВ</w:t>
      </w:r>
    </w:p>
    <w:p w14:paraId="19477077" w14:textId="77777777" w:rsidR="00D877E5" w:rsidRPr="00602F2F" w:rsidRDefault="00D877E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