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C018BEE" w14:textId="77777777" w:rsidR="00551F67" w:rsidRPr="00551F67" w:rsidRDefault="00551F67" w:rsidP="00551F67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51F67">
        <w:rPr>
          <w:rFonts w:ascii="Arial" w:hAnsi="Arial" w:cs="Arial"/>
          <w:color w:val="auto"/>
          <w:sz w:val="24"/>
          <w:szCs w:val="24"/>
        </w:rPr>
        <w:t>МИНИСТЕРСТВО ЭКОЛОГИИ И ПРИРОДОПОЛЬЗОВАНИЯ МОСКОВСКОЙ ОБЛАСТИ</w:t>
      </w:r>
    </w:p>
    <w:p w14:paraId="2261F477" w14:textId="77777777" w:rsidR="00551F67" w:rsidRPr="00551F67" w:rsidRDefault="00551F67" w:rsidP="00551F6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51F67">
        <w:rPr>
          <w:rFonts w:ascii="Arial" w:hAnsi="Arial" w:cs="Arial"/>
          <w:b/>
          <w:bCs/>
        </w:rPr>
        <w:t>РАСПОРЯЖЕНИЕ</w:t>
      </w:r>
    </w:p>
    <w:p w14:paraId="22EC4C41" w14:textId="77777777" w:rsidR="00551F67" w:rsidRPr="00551F67" w:rsidRDefault="00551F67" w:rsidP="00551F6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51F67">
        <w:rPr>
          <w:rFonts w:ascii="Arial" w:hAnsi="Arial" w:cs="Arial"/>
          <w:b/>
          <w:bCs/>
        </w:rPr>
        <w:t>от 27 декабря 2017 года N 872-РМ</w:t>
      </w:r>
    </w:p>
    <w:p w14:paraId="5E3616FA" w14:textId="77777777" w:rsidR="00551F67" w:rsidRPr="00551F67" w:rsidRDefault="00551F67" w:rsidP="00551F67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</w:rPr>
      </w:pPr>
      <w:r w:rsidRPr="00551F67">
        <w:rPr>
          <w:rFonts w:ascii="Arial" w:hAnsi="Arial" w:cs="Arial"/>
          <w:b/>
          <w:bCs/>
        </w:rPr>
        <w:t>Об утверждении Положения по организации деятельности по транспортированию, обработке, утилизации, обезвреживанию и захоронению твердых коммунальных отходов на территории Московской области</w:t>
      </w:r>
    </w:p>
    <w:p w14:paraId="5C1C6BF4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(с изменениями на 18 мая 2018 года)</w:t>
      </w:r>
    </w:p>
    <w:p w14:paraId="4EA0E06C" w14:textId="77777777" w:rsid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165F3C0" w14:textId="590FCFB9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В соответствии с Федеральным законом N 89-ФЗ "Об отходах производства и потребления", Законом Московской области N 171/2001-ОЗ "Об отходах производства и потребления в Московской области", Законом Московской области N 191/2014-ОЗ "О благоустройстве в Московской области", Постановлением Правительства Московской области от 27.01.2015 N 23/3 "О создании в Московской области системы технологического обеспечения региональной общественной безопасности и оперативного управления "Безопасный регион", Территориальной схемой обращения с отходами, в том числе твердыми коммунальными отходами, Московской области, утвержденной постановлением Правительства Московской области от 22.12.2016 N 984/47 (с изменениями, внесенными постановлением Правительства Московской области от 19.03.2018 N 162/9), Положением о Министерстве экологии и природопользования Московской области, утвержденным постановлением Правительства Московской области от 26.04.2013 N 277/12 (с изменениями, внесенными постановлениями Правительства Московской области от 13.12.2013 N 1045/54, от 25.03.2014 N 173/9, от 01.06.2015 N 390/20, от 22.12.2015 N 1274/48, от 23.08.2016 N 603/30, от 23.05.2017 N 374/17, от 20.02.2018 N 112/7, от 03.04.2018 N 214/13, от 17.04.2018 N 250/15):</w:t>
      </w:r>
    </w:p>
    <w:p w14:paraId="1F44ED09" w14:textId="640C81CF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(Преамбула в редакции, введенной в действие с 29 мая 2018 года распоряжением Минэкологии Московской области от 18 мая 2018 года N 199-РМ)</w:t>
      </w:r>
    </w:p>
    <w:p w14:paraId="32463568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1. Утвердить прилагаемое Положение по организации деятельности по транспортированию, обработке, утилизации, обезвреживанию и захоронению твердых коммунальных отходов на территории Московской области.</w:t>
      </w:r>
    </w:p>
    <w:p w14:paraId="4A7BA707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2. Отделу государственной гражданской службы, мобилизационной подготовки, взаимодействия с общественными организациями Министерства экологии и природопользования Московской области обеспечить размещение (опубликование) настоящего распоряжения на официальном сайте Министерства экологии и природопользования Московской области в информационно-телекоммуникационной сети "Интернет" в течение десяти рабочих дней со дня принятия настоящего распоряжения.</w:t>
      </w:r>
    </w:p>
    <w:p w14:paraId="04C3A5FE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3. Управлению по обращению с отходами Министерства экологии и природопользования Московской области направить копию настоящего распоряжения в течение десяти рабочих дней со дня его принятия в Управление Министерства юстиции Российской Федерации по Московской области для проведения правовой экспертизы и включения в федеральный регистр нормативных правовых актов субъектов Российской Федерации, в Прокуратуру Московской области.</w:t>
      </w:r>
    </w:p>
    <w:p w14:paraId="60C3AAB5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lastRenderedPageBreak/>
        <w:t xml:space="preserve">4. Контроль за исполнением настоящего распоряжения возложить на первого заместителя министра экологии и природопользования Московской области Егорову </w:t>
      </w:r>
      <w:proofErr w:type="gramStart"/>
      <w:r w:rsidRPr="00551F67">
        <w:rPr>
          <w:rFonts w:ascii="Arial" w:hAnsi="Arial" w:cs="Arial"/>
        </w:rPr>
        <w:t>Н.К.</w:t>
      </w:r>
      <w:proofErr w:type="gramEnd"/>
      <w:r w:rsidRPr="00551F67">
        <w:rPr>
          <w:rFonts w:ascii="Arial" w:hAnsi="Arial" w:cs="Arial"/>
        </w:rPr>
        <w:t xml:space="preserve">    </w:t>
      </w:r>
    </w:p>
    <w:p w14:paraId="4D78CCC0" w14:textId="0CCE5E83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(Пункт в редакции, введенной в действие с 29 мая 2018 года распоряжением Минэкологии Московской области от 18 мая 2018 года N 199-РМ)</w:t>
      </w:r>
    </w:p>
    <w:p w14:paraId="2E53CA47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Министр экологии и природопользования</w:t>
      </w:r>
    </w:p>
    <w:p w14:paraId="5F83C82E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Московской области</w:t>
      </w:r>
    </w:p>
    <w:p w14:paraId="5DA36400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proofErr w:type="spellStart"/>
      <w:r w:rsidRPr="00551F67">
        <w:rPr>
          <w:rFonts w:ascii="Arial" w:hAnsi="Arial" w:cs="Arial"/>
        </w:rPr>
        <w:t>А.Б.Коган</w:t>
      </w:r>
      <w:proofErr w:type="spellEnd"/>
    </w:p>
    <w:p w14:paraId="6040454A" w14:textId="77777777" w:rsidR="00551F67" w:rsidRPr="00551F67" w:rsidRDefault="00551F67" w:rsidP="00551F67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51F67">
        <w:rPr>
          <w:rFonts w:ascii="Arial" w:hAnsi="Arial" w:cs="Arial"/>
          <w:color w:val="auto"/>
          <w:sz w:val="24"/>
          <w:szCs w:val="24"/>
        </w:rPr>
        <w:t>УТВЕРЖДЕНО</w:t>
      </w:r>
    </w:p>
    <w:p w14:paraId="1CAF1A4D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распоряжением Министерства</w:t>
      </w:r>
    </w:p>
    <w:p w14:paraId="0490BD77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экологии и природопользования</w:t>
      </w:r>
    </w:p>
    <w:p w14:paraId="3FC12844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Московской области</w:t>
      </w:r>
    </w:p>
    <w:p w14:paraId="70328EB8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от 27 декабря 2017 года N 872-РМ</w:t>
      </w:r>
    </w:p>
    <w:p w14:paraId="5E9A16C3" w14:textId="77777777" w:rsidR="00551F67" w:rsidRPr="00551F67" w:rsidRDefault="00551F67" w:rsidP="00551F6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51F67">
        <w:rPr>
          <w:rFonts w:ascii="Arial" w:hAnsi="Arial" w:cs="Arial"/>
          <w:b/>
          <w:bCs/>
        </w:rPr>
        <w:t>Положение по организации деятельности по транспортированию, обработке, утилизации, обезвреживанию и захоронению твердых коммунальных отходов на территории Московской области</w:t>
      </w:r>
    </w:p>
    <w:p w14:paraId="586822A9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(с изменениями на 18 мая 2018 года)</w:t>
      </w:r>
    </w:p>
    <w:p w14:paraId="2E0695D9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1. Положение по организации деятельности по транспортированию, обработке, утилизации, обезвреживанию и захоронению твердых коммунальных отходов на территории Московской области (далее - Положение) разработано в соответствии с Федеральным законом N 89-ФЗ "Об отходах производства и потребления", Законом Московской области N 171/2001-ОЗ "Об отходах производства и потребления в Московской области", Законом Московской области N 191/2014-ОЗ "О благоустройстве в Московской области", Постановлением Правительства Московской области от 27.01.2015 N 23/3 "О создании в Московской области системы технологического обеспечения региональной общественной безопасности и оперативного управления "Безопасный регион", Территориальной схемой обращения с отходами, в том числе твердыми коммунальными отходами, Московской области, утвержденной постановлением Правительства Московской области от 22.12.2016 N 984/47 (с изменениями, внесенными постановлением Правительства Московской области от 19.03.2018 N 162/9), Положением о Министерстве экологии и природопользования Московской области, утвержденным постановлением Правительства Московской области от 26.04.2013 N 277/12 (с изменениями, внесенными постановлениями Правительства Московской области от 13.12.2013 N 1045/54, от 25.03.2014 N 173/9, от 01.06.2015 N 390/20, от 22.12.2015 N 1274/48, от 23.08.2016 N 603/30, от 23.05.2017 N 374/17, от 20.02.2018 N 112/7, от 03.04.2018 N 214/13, от 17.04.2018 N 250/15) и регулирует правоотношения по организации деятельности по транспортированию, обработке, утилизации, обезвреживанию и захоронению твердых коммунальных отходов на территории Московской области в части обеспечения передачи мониторинговой информации в информационную систему, предназначенную для управления, контроля и надзора в сфере обращения с твердыми коммунальными отходами (далее - ТКО) на территории Московской области.     </w:t>
      </w:r>
    </w:p>
    <w:p w14:paraId="4DAF6140" w14:textId="4EDCC135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(Пункт в редакции, введенной в действие с 29 мая 2018 года распоряжением Минэкологии Московской области от 18 мая 2018 года N 199-РМ)</w:t>
      </w:r>
    </w:p>
    <w:p w14:paraId="5C32AFA9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2. В настоящем Положении используются следующие понятия:</w:t>
      </w:r>
    </w:p>
    <w:p w14:paraId="1F89D750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 xml:space="preserve">1) собственники отходов - физические лица, проживающие в индивидуальных и многоквартирных жилых домах, юридические лица и индивидуальные предприниматели (включая организации, осуществляющие деятельность по </w:t>
      </w:r>
      <w:r w:rsidRPr="00551F67">
        <w:rPr>
          <w:rFonts w:ascii="Arial" w:hAnsi="Arial" w:cs="Arial"/>
        </w:rPr>
        <w:lastRenderedPageBreak/>
        <w:t>управлению многоквартирными домами), в процессе хозяйственной деятельности которых на территории Московской области образуются ТКО;</w:t>
      </w:r>
    </w:p>
    <w:p w14:paraId="0615E7A4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2) мусоровоз - автотранспортное средство, используемое для коммунального хозяйства с целью транспортирования ТКО.</w:t>
      </w:r>
      <w:r w:rsidRPr="00551F67">
        <w:rPr>
          <w:rFonts w:ascii="Arial" w:hAnsi="Arial" w:cs="Arial"/>
        </w:rPr>
        <w:br/>
      </w:r>
    </w:p>
    <w:p w14:paraId="11642E50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3) ИС "Электронный талон" - информационная система обеспечения учета и контроля сбора и размещения твердых коммунальных отходов на территории Московской области "Электронный талон", создаваемая Правительством Московской области и до 01.09.2018 используемая на стадии предварительного испытания (тестовый режим).</w:t>
      </w:r>
    </w:p>
    <w:p w14:paraId="4B515B39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(Подпункт дополнительно включен с 29 мая 2018 года распоряжением Минэкологии Московской области от 18 мая 2018 года N 199-РМ)</w:t>
      </w:r>
      <w:r w:rsidRPr="00551F67">
        <w:rPr>
          <w:rFonts w:ascii="Arial" w:hAnsi="Arial" w:cs="Arial"/>
        </w:rPr>
        <w:br/>
      </w:r>
    </w:p>
    <w:p w14:paraId="0B258156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3. Другие используемые в настоящем Положении понятия употребляются в значениях, которые определены Федеральным законом N 89-ФЗ "Об отходах производства и потребления", Законом Московской области N 191/2014-ОЗ "О благоустройстве в Московской области" и иными нормативными правовыми актами.</w:t>
      </w:r>
    </w:p>
    <w:p w14:paraId="38DF7BBC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4. С 01.07.2018 операторы по обращению с ТКО, осуществляющие транспортирование ТКО, должны владеть мусоровозами, оборудованными датчиками ГЛОНАСС, а именно, мусоровозами, которые должны быть оснащены бортовым навигационно-связным оборудованием (далее - БНСО), обеспечивающем передачу мониторинговой информации в унифицированном формате, в Региональную навигационно-информационной систему Московской области и в информационную систему, предназначенную для управления, контроля и надзора в сфере обращения с ТКО на территории Московской области, в соответствии с настоящим Положением и регламентом её работы, с учётом требований Федерального закона от 28.12.2013 N 395-ФЗ "О Государственной автоматизированной информационной системе "ЭРА-ГЛОНАСС".     </w:t>
      </w:r>
    </w:p>
    <w:p w14:paraId="709ABDAD" w14:textId="6E681D2E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(Пункт в редакции, введенной в действие с 29 мая 2018 года распоряжением Минэкологии Московской области от 18 мая 2018 года N 199-РМ)</w:t>
      </w:r>
    </w:p>
    <w:p w14:paraId="7B6B82A4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5. В состав мониторинговой информации должны входить:</w:t>
      </w:r>
    </w:p>
    <w:p w14:paraId="667FC3E3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а) идентификационный номер БНСО (абонентского телематического терминала);</w:t>
      </w:r>
    </w:p>
    <w:p w14:paraId="4E8AD479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б) географическая широта местоположения мусоровоза;</w:t>
      </w:r>
    </w:p>
    <w:p w14:paraId="3F060D35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в) географическая долгота местоположения мусоровоза;</w:t>
      </w:r>
    </w:p>
    <w:p w14:paraId="66358FA1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г) скорость движения мусоровоза;</w:t>
      </w:r>
    </w:p>
    <w:p w14:paraId="2FD40A7A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д) путевой угол движения мусоровоза;</w:t>
      </w:r>
    </w:p>
    <w:p w14:paraId="74A2AEE0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е) время и дата фиксации местоположения мусоровоза;</w:t>
      </w:r>
    </w:p>
    <w:p w14:paraId="201BCF4C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ж) признак передачи сигнала бедствия;</w:t>
      </w:r>
    </w:p>
    <w:p w14:paraId="65EC5D44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3) телеметрические данные, в том числе данные о работе навесного оборудования.</w:t>
      </w:r>
    </w:p>
    <w:p w14:paraId="37C2DE8F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6. С 01.07.2018 операторы по обращению с ТКО, осуществляющие деятельность по транспортированию ТКО, должны своевременно передавать в информационную систему, предназначенную для управления, контроля и надзора в сфере обращения с ТКО на территории Московской области, в электронном виде актуальную достоверную информацию, включающую: перечень транспортных средств, осуществляющих транспортирование ТКО; плановое и фактическое маршрутное задание (перечень площадок, количество емкостей, объем транспортируемого ТКО, время вывоза) для каждого мусоровоза; фотографии контейнерной площадки до и после погрузки ТКО; сведения о размещении ТКО (дата и время размещения ТКО, место размещения ТКО, вес размещенного ТКО по данным весового контроля).     </w:t>
      </w:r>
    </w:p>
    <w:p w14:paraId="49E0DA28" w14:textId="05ECF463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lastRenderedPageBreak/>
        <w:t>(Пункт в редакции, введенной в действие с 29 мая 2018 года распоряжением Минэкологии Московской области от 18 мая 2018 года N 199-РМ.)</w:t>
      </w:r>
      <w:r w:rsidRPr="00551F67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21E11F0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6.1. С 21.05.2018 операторы по обращению с ТКО, осуществляющие деятельность по транспортированию ТКО, до въезда на объект обработки, утилизации, обезвреживания, размещения отходов должны передать в ИС "Электронный талон" информацию, включающую: перечень транспортных средств, осуществляющих транспортирование ТКО; сведения о заключенных договорах с образователями отходов с указанием объемов ТКО (в тоннах) и сведения о заключенных договорах с объектами обработки, утилизации, обезвреживания, захоронения отходов с указанием объемов ТКО (в тоннах).</w:t>
      </w:r>
    </w:p>
    <w:p w14:paraId="66A3031F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Для подключения к ИС "Электронный талон" оператор по обращению с ТКО, осуществляющий деятельность по транспортированию ТКО, проходит регистрацию личного кабинета в ИС "Электронный талон" на сайте Правительства Московской области по адресу: https://talon.rm.mosreg.ru/account/register.</w:t>
      </w:r>
    </w:p>
    <w:p w14:paraId="16BB9B6C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На основании представленной информации, указанной в абзаце первом настоящего пункта, а также с учетом годовой мощности объектов обработки, утилизации, обезвреживания, размещения отходов, указанной в Территориальной схеме обращения с отходами, в том числе твердыми коммунальными отходами, Московской области, для оператора по обращению с ТКО, осуществляющего деятельность по транспортированию ТКО, в его личном кабинете в ИС "Электронный талон" системой ИС "Электронный талон" автоматически формируется электронный талон, на основании которого данным оператором осуществляется въезд на объекты обработки, утилизации, обезвреживания, размещения отходов.</w:t>
      </w:r>
    </w:p>
    <w:p w14:paraId="36464BF0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(Пункт 6.1 дополнительно включен с 29 мая 2018 года распоряжением Минэкологии Московской области от 18 мая 2018 года N 199-РМ)</w:t>
      </w:r>
    </w:p>
    <w:p w14:paraId="41DBF786" w14:textId="77777777" w:rsidR="00551F67" w:rsidRPr="00551F67" w:rsidRDefault="00551F67" w:rsidP="00551F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</w:t>
      </w:r>
    </w:p>
    <w:p w14:paraId="2EB3B881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Пункт 6.1 действует </w:t>
      </w:r>
      <w:r w:rsidRPr="00551F6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до 1 января 2019 года</w:t>
      </w:r>
      <w:r w:rsidRPr="00551F67">
        <w:rPr>
          <w:rFonts w:ascii="Times New Roman" w:eastAsia="Times New Roman" w:hAnsi="Times New Roman" w:cs="Times New Roman"/>
          <w:sz w:val="24"/>
          <w:szCs w:val="24"/>
        </w:rPr>
        <w:t> - распоряжение Минэкологии Московской области от 18 мая 2018 года N 199-РМ.</w:t>
      </w:r>
    </w:p>
    <w:p w14:paraId="3FBA0B20" w14:textId="77777777" w:rsidR="00551F67" w:rsidRPr="00551F67" w:rsidRDefault="00551F67" w:rsidP="00551F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</w:t>
      </w:r>
    </w:p>
    <w:p w14:paraId="5F49916E" w14:textId="77777777" w:rsidR="00551F67" w:rsidRPr="00551F67" w:rsidRDefault="00551F67" w:rsidP="00551F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245D1BC1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6.2. Операторы по обращению с ТКО, эксплуатирующие объекты обработки, утилизации, обезвреживания, захоронения отходов, осуществляют допуск на данные объекты мусоровозов операторов по обращению с ТКО, осуществляющих деятельность по транспортированию ТКО, только на основании действующих электронных талонов, сформированных операторами ИС "Электронный талон".</w:t>
      </w:r>
    </w:p>
    <w:p w14:paraId="22FE7915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(Пункт 6.2 дополнительно включен с 29 мая 2018 года распоряжением Минэкологии Московской области от 18 мая 2018 года N 199-РМ)</w:t>
      </w:r>
    </w:p>
    <w:p w14:paraId="1777D66D" w14:textId="77777777" w:rsidR="00551F67" w:rsidRPr="00551F67" w:rsidRDefault="00551F67" w:rsidP="00551F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</w:t>
      </w:r>
    </w:p>
    <w:p w14:paraId="6B69C51F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Пункт 6.2 действует </w:t>
      </w:r>
      <w:r w:rsidRPr="00551F6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до 1 января 2019 года</w:t>
      </w:r>
      <w:r w:rsidRPr="00551F67">
        <w:rPr>
          <w:rFonts w:ascii="Times New Roman" w:eastAsia="Times New Roman" w:hAnsi="Times New Roman" w:cs="Times New Roman"/>
          <w:sz w:val="24"/>
          <w:szCs w:val="24"/>
        </w:rPr>
        <w:t> - распоряжение Минэкологии Московской области от 18 мая 2018 года N 199-РМ.</w:t>
      </w:r>
    </w:p>
    <w:p w14:paraId="53BC38F0" w14:textId="77777777" w:rsidR="00551F67" w:rsidRPr="00551F67" w:rsidRDefault="00551F67" w:rsidP="00551F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</w:t>
      </w:r>
    </w:p>
    <w:p w14:paraId="76E120A2" w14:textId="77777777" w:rsidR="00551F67" w:rsidRPr="00551F67" w:rsidRDefault="00551F67" w:rsidP="00551F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35ADD1B3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7. Операторы по обращению с ТКО, эксплуатирующие объекты обработки, утилизации, обезвреживания, захоронения отходов, должны оборудовать места въезда на указанные объекты и выезда с них аппаратно-программным комплексом контроля, учета и управления доступом на объекты, а также обеспечить сбор и передачу в онлайн-режиме информации, приведенной в приложении N 2 к настоящему Положению, включая мониторинговую информацию по маршруту движения прибывшего мусоровоза, в унифицированном формате в информационную систему, предназначенную для управления, контроля и надзора в сфере обращения с ТКО на территории Московской области, и в ИС "Электронный талон".</w:t>
      </w:r>
    </w:p>
    <w:p w14:paraId="68529AC3" w14:textId="2B3455CA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lastRenderedPageBreak/>
        <w:t>(Пункт в редакции, введенной в действие с 29 мая 2018 года распоряжением Минэкологии Московской области от 18 мая 2018 года N 199-РМ)</w:t>
      </w:r>
      <w:r w:rsidRPr="00551F67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40829C5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8. Аппаратно-программный комплекс контроля должен включать в себя комплексы видеонаблюдения, с системой автоматического распознавания государственных регистрационных знаков транспортных средств, стационарные пункты весового контроля, оборудование для считывания и печати бланков электронных талонов, автоматические ограждающие устройства (шлагбаумы), исключающие несанкционированный проезд транспортных средств на территорию объекта обработки, утилизации, обезвреживания, захоронения отходов.</w:t>
      </w:r>
    </w:p>
    <w:p w14:paraId="083738DF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9. Комплекс видеонаблюдения должен быть организован на въездной группе, по периметру объекта размещения отходов, в местах разгрузки мусоровозов и подключён к системе технологического обеспечения региональной общественной безопасности и оперативного управления "Безопасный регион".</w:t>
      </w:r>
    </w:p>
    <w:p w14:paraId="498D6F5E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10. Аппаратно-программный комплекс контроля должен обеспечивать идентификацию въезжающих мусоровозов, проверку наличия оформленного соответствующим образом электронного талона, фотофиксацию мусоровозов при въезде и выезде с объекта размещения, печать данных о размещении ТКО на бланке электронного талона (образец формы бланка электронного талона на размещение ТКО приведен в Приложении N 1 к настоящему Положению).</w:t>
      </w:r>
    </w:p>
    <w:p w14:paraId="51F6575E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11. Аппаратно-программный комплекс контроля должен обеспечивать передачу информации о размещении ТКО в унифицированном формате в информационную систему, предназначенную для управления, контроля и надзора в сфере обращения с ТКО на территории Московской области и в ИС "Электронный талон", в соответствии с настоящим Положением и регламентом её работы. Перечень информации, подлежащей передаче в информационную систему, предназначенную для управления, контроля и надзора в сфере обращения с ТКО на территории Московской области и в ИС "Электронный талон", приведен в Приложении N 2 к настоящему Положению.     </w:t>
      </w:r>
    </w:p>
    <w:p w14:paraId="72829267" w14:textId="11CBE56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(Пункт в редакции, введенной в действие с 29 мая 2018 года распоряжением Минэкологии Московской области от 18 мая 2018 года N 199-РМ)</w:t>
      </w:r>
      <w:r w:rsidRPr="00551F67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63770C8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12. Операторы по обращению с ТКО, эксплуатирующие объекты обработки, утилизации, обезвреживания, захоронения отходов, обязаны ввести в эксплуатацию Аппаратно-программный комплекс контроля в срок до 01.09.2018 года.     </w:t>
      </w:r>
    </w:p>
    <w:p w14:paraId="67EE69C4" w14:textId="562C4AAD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(Пункт в редакции, введенной в действие с 29 мая 2018 года распоряжением Минэкологии Московской области от 18 мая 2018 года N 199-РМ)</w:t>
      </w:r>
      <w:r w:rsidRPr="00551F67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05C7E7D" w14:textId="77777777" w:rsidR="00551F67" w:rsidRPr="00551F67" w:rsidRDefault="00551F67" w:rsidP="00551F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13. За неисполнение (ненадлежащее исполнение) предусмотренных настоящим Положением положений, должностные лица, индивидуальные предприниматели и юридические лица несут ответственность в соответствии с законодательством Российской Федерации, законодательством Московской области.</w:t>
      </w:r>
    </w:p>
    <w:p w14:paraId="376D45AC" w14:textId="77777777" w:rsidR="00551F67" w:rsidRPr="00551F67" w:rsidRDefault="00551F67" w:rsidP="00551F67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1</w:t>
      </w:r>
    </w:p>
    <w:p w14:paraId="76169D2A" w14:textId="77777777" w:rsidR="00551F67" w:rsidRPr="00551F67" w:rsidRDefault="00551F67" w:rsidP="00551F67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к распоряжению Министра</w:t>
      </w:r>
    </w:p>
    <w:p w14:paraId="5C98519D" w14:textId="77777777" w:rsidR="00551F67" w:rsidRPr="00551F67" w:rsidRDefault="00551F67" w:rsidP="00551F67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экологии и природопользования</w:t>
      </w:r>
    </w:p>
    <w:p w14:paraId="5A7FC987" w14:textId="77777777" w:rsidR="00551F67" w:rsidRPr="00551F67" w:rsidRDefault="00551F67" w:rsidP="00551F67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Московской области</w:t>
      </w:r>
    </w:p>
    <w:p w14:paraId="7363238C" w14:textId="4D989C1F" w:rsidR="00551F67" w:rsidRPr="00551F67" w:rsidRDefault="00551F67" w:rsidP="00551F67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от 27 декабря 2017 года N 872-РМ</w:t>
      </w:r>
      <w:r w:rsidRPr="00551F67">
        <w:rPr>
          <w:rFonts w:ascii="Times New Roman" w:eastAsia="Times New Roman" w:hAnsi="Times New Roman" w:cs="Times New Roman"/>
          <w:sz w:val="24"/>
          <w:szCs w:val="24"/>
        </w:rPr>
        <w:br/>
        <w:t>(В редакции, введенной в действие</w:t>
      </w:r>
      <w:r w:rsidRPr="00551F67">
        <w:rPr>
          <w:rFonts w:ascii="Times New Roman" w:eastAsia="Times New Roman" w:hAnsi="Times New Roman" w:cs="Times New Roman"/>
          <w:sz w:val="24"/>
          <w:szCs w:val="24"/>
        </w:rPr>
        <w:br/>
        <w:t> с 29 мая 2018 года</w:t>
      </w:r>
      <w:r w:rsidRPr="00551F67">
        <w:rPr>
          <w:rFonts w:ascii="Times New Roman" w:eastAsia="Times New Roman" w:hAnsi="Times New Roman" w:cs="Times New Roman"/>
          <w:sz w:val="24"/>
          <w:szCs w:val="24"/>
        </w:rPr>
        <w:br/>
        <w:t> распоряжением Минэкологии</w:t>
      </w:r>
      <w:r w:rsidRPr="00551F67">
        <w:rPr>
          <w:rFonts w:ascii="Times New Roman" w:eastAsia="Times New Roman" w:hAnsi="Times New Roman" w:cs="Times New Roman"/>
          <w:sz w:val="24"/>
          <w:szCs w:val="24"/>
        </w:rPr>
        <w:br/>
        <w:t> Московской области</w:t>
      </w:r>
      <w:r w:rsidRPr="00551F67">
        <w:rPr>
          <w:rFonts w:ascii="Times New Roman" w:eastAsia="Times New Roman" w:hAnsi="Times New Roman" w:cs="Times New Roman"/>
          <w:sz w:val="24"/>
          <w:szCs w:val="24"/>
        </w:rPr>
        <w:br/>
        <w:t> от 18 мая 2018 года N 199-РМ)</w:t>
      </w:r>
    </w:p>
    <w:p w14:paraId="3D579417" w14:textId="77777777" w:rsidR="00551F67" w:rsidRPr="00551F67" w:rsidRDefault="00551F67" w:rsidP="00551F67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lastRenderedPageBreak/>
        <w:t>      </w:t>
      </w:r>
    </w:p>
    <w:p w14:paraId="63D9154A" w14:textId="77777777" w:rsidR="00551F67" w:rsidRPr="00551F67" w:rsidRDefault="00551F67" w:rsidP="00551F6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Образец формы бланка на размещение ТКО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551F67" w:rsidRPr="00551F67" w14:paraId="56394EB2" w14:textId="77777777" w:rsidTr="00551F67">
        <w:trPr>
          <w:trHeight w:val="15"/>
          <w:jc w:val="center"/>
        </w:trPr>
        <w:tc>
          <w:tcPr>
            <w:tcW w:w="13860" w:type="dxa"/>
            <w:hideMark/>
          </w:tcPr>
          <w:p w14:paraId="1A12970B" w14:textId="77777777" w:rsidR="00551F67" w:rsidRPr="00551F67" w:rsidRDefault="00551F6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51F67" w:rsidRPr="00551F67" w14:paraId="0C07DA9D" w14:textId="77777777" w:rsidTr="00551F67">
        <w:trPr>
          <w:jc w:val="center"/>
        </w:trPr>
        <w:tc>
          <w:tcPr>
            <w:tcW w:w="1386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CEA5D" w14:textId="62381AC6" w:rsidR="00551F67" w:rsidRPr="00551F67" w:rsidRDefault="00551F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51F6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098E87EF" wp14:editId="2692A106">
                  <wp:extent cx="5619750" cy="2628900"/>
                  <wp:effectExtent l="0" t="0" r="0" b="0"/>
                  <wp:docPr id="1" name="Рисунок 1" descr="https://api.docs.cntd.ru/img/55/72/45/04/6/a9828274-c130-49fd-85bd-90c8d650b539/P008D0000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18" descr="https://api.docs.cntd.ru/img/55/72/45/04/6/a9828274-c130-49fd-85bd-90c8d650b539/P008D0000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0" cy="2628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5A7102" w14:textId="77777777" w:rsidR="00551F67" w:rsidRPr="00551F67" w:rsidRDefault="00551F67" w:rsidP="00551F67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2</w:t>
      </w:r>
    </w:p>
    <w:p w14:paraId="3CAE2781" w14:textId="77777777" w:rsidR="00551F67" w:rsidRPr="00551F67" w:rsidRDefault="00551F67" w:rsidP="00551F67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к распоряжению Министра</w:t>
      </w:r>
    </w:p>
    <w:p w14:paraId="002E482C" w14:textId="77777777" w:rsidR="00551F67" w:rsidRPr="00551F67" w:rsidRDefault="00551F67" w:rsidP="00551F67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экологии и природопользования</w:t>
      </w:r>
    </w:p>
    <w:p w14:paraId="0A937E54" w14:textId="77777777" w:rsidR="00551F67" w:rsidRPr="00551F67" w:rsidRDefault="00551F67" w:rsidP="00551F67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Московской области</w:t>
      </w:r>
    </w:p>
    <w:p w14:paraId="576214CA" w14:textId="77777777" w:rsidR="00551F67" w:rsidRPr="00551F67" w:rsidRDefault="00551F67" w:rsidP="00551F67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51F67">
        <w:rPr>
          <w:rFonts w:ascii="Times New Roman" w:eastAsia="Times New Roman" w:hAnsi="Times New Roman" w:cs="Times New Roman"/>
          <w:sz w:val="24"/>
          <w:szCs w:val="24"/>
        </w:rPr>
        <w:t>от 27 декабря 2017 года N 872-РМ</w:t>
      </w:r>
    </w:p>
    <w:p w14:paraId="68C45B0B" w14:textId="77777777" w:rsidR="00551F67" w:rsidRPr="00551F67" w:rsidRDefault="00551F67" w:rsidP="00551F6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51F67">
        <w:rPr>
          <w:rFonts w:ascii="Arial" w:eastAsia="Times New Roman" w:hAnsi="Arial" w:cs="Arial"/>
          <w:b/>
          <w:bCs/>
          <w:sz w:val="24"/>
          <w:szCs w:val="24"/>
        </w:rPr>
        <w:t>Перечень информации, подлежащей передаче в информационную систему, предназначенную для управления, контроля и надзора в сфере обращения с ТКО на территории Московской области</w:t>
      </w:r>
    </w:p>
    <w:p w14:paraId="4FE5A576" w14:textId="77777777" w:rsidR="00551F67" w:rsidRPr="00551F67" w:rsidRDefault="00551F67" w:rsidP="00551F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51F67">
        <w:rPr>
          <w:rFonts w:ascii="Arial" w:eastAsia="Times New Roman" w:hAnsi="Arial" w:cs="Arial"/>
          <w:sz w:val="24"/>
          <w:szCs w:val="24"/>
        </w:rPr>
        <w:t>1. Информацию о событии въезда (попытке въезда) транспортного средства на объект (обработки, утилизации, обезвреживания, захоронения), включая следующие сведения:</w:t>
      </w:r>
    </w:p>
    <w:p w14:paraId="3809925C" w14:textId="77777777" w:rsidR="00551F67" w:rsidRPr="00551F67" w:rsidRDefault="00551F67" w:rsidP="00551F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51F67">
        <w:rPr>
          <w:rFonts w:ascii="Arial" w:eastAsia="Times New Roman" w:hAnsi="Arial" w:cs="Arial"/>
          <w:sz w:val="24"/>
          <w:szCs w:val="24"/>
        </w:rPr>
        <w:t>- дата и время события;</w:t>
      </w:r>
    </w:p>
    <w:p w14:paraId="62409BE0" w14:textId="77777777" w:rsidR="00551F67" w:rsidRPr="00551F67" w:rsidRDefault="00551F67" w:rsidP="00551F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51F67">
        <w:rPr>
          <w:rFonts w:ascii="Arial" w:eastAsia="Times New Roman" w:hAnsi="Arial" w:cs="Arial"/>
          <w:sz w:val="24"/>
          <w:szCs w:val="24"/>
        </w:rPr>
        <w:t>- фотография(-</w:t>
      </w:r>
      <w:proofErr w:type="spellStart"/>
      <w:r w:rsidRPr="00551F67">
        <w:rPr>
          <w:rFonts w:ascii="Arial" w:eastAsia="Times New Roman" w:hAnsi="Arial" w:cs="Arial"/>
          <w:sz w:val="24"/>
          <w:szCs w:val="24"/>
        </w:rPr>
        <w:t>ии</w:t>
      </w:r>
      <w:proofErr w:type="spellEnd"/>
      <w:r w:rsidRPr="00551F67">
        <w:rPr>
          <w:rFonts w:ascii="Arial" w:eastAsia="Times New Roman" w:hAnsi="Arial" w:cs="Arial"/>
          <w:sz w:val="24"/>
          <w:szCs w:val="24"/>
        </w:rPr>
        <w:t>) общего вида транспортного средства, включая прицеп, при въезде на объект (до открытия соответствующего шлагбаума);</w:t>
      </w:r>
    </w:p>
    <w:p w14:paraId="63A8D303" w14:textId="77777777" w:rsidR="00551F67" w:rsidRPr="00551F67" w:rsidRDefault="00551F67" w:rsidP="00551F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51F67">
        <w:rPr>
          <w:rFonts w:ascii="Arial" w:eastAsia="Times New Roman" w:hAnsi="Arial" w:cs="Arial"/>
          <w:sz w:val="24"/>
          <w:szCs w:val="24"/>
        </w:rPr>
        <w:t>- государственный регистрационный знак транспортного средства:</w:t>
      </w:r>
    </w:p>
    <w:p w14:paraId="5EB416D8" w14:textId="77777777" w:rsidR="00551F67" w:rsidRPr="00551F67" w:rsidRDefault="00551F67" w:rsidP="00551F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51F67">
        <w:rPr>
          <w:rFonts w:ascii="Arial" w:eastAsia="Times New Roman" w:hAnsi="Arial" w:cs="Arial"/>
          <w:sz w:val="24"/>
          <w:szCs w:val="24"/>
        </w:rPr>
        <w:t>- распознанный автоматически;</w:t>
      </w:r>
    </w:p>
    <w:p w14:paraId="3DDD46DE" w14:textId="77777777" w:rsidR="00551F67" w:rsidRPr="00551F67" w:rsidRDefault="00551F67" w:rsidP="00551F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51F67">
        <w:rPr>
          <w:rFonts w:ascii="Arial" w:eastAsia="Times New Roman" w:hAnsi="Arial" w:cs="Arial"/>
          <w:sz w:val="24"/>
          <w:szCs w:val="24"/>
        </w:rPr>
        <w:t>- введенный в ручном режиме;</w:t>
      </w:r>
    </w:p>
    <w:p w14:paraId="6CF489CA" w14:textId="77777777" w:rsidR="00551F67" w:rsidRPr="00551F67" w:rsidRDefault="00551F67" w:rsidP="00551F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51F67">
        <w:rPr>
          <w:rFonts w:ascii="Arial" w:eastAsia="Times New Roman" w:hAnsi="Arial" w:cs="Arial"/>
          <w:sz w:val="24"/>
          <w:szCs w:val="24"/>
        </w:rPr>
        <w:t>- фотография государственного регистрационного знака транспортного средства;</w:t>
      </w:r>
    </w:p>
    <w:p w14:paraId="7C56EDBC" w14:textId="77777777" w:rsidR="00551F67" w:rsidRPr="00551F67" w:rsidRDefault="00551F67" w:rsidP="00551F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51F67">
        <w:rPr>
          <w:rFonts w:ascii="Arial" w:eastAsia="Times New Roman" w:hAnsi="Arial" w:cs="Arial"/>
          <w:sz w:val="24"/>
          <w:szCs w:val="24"/>
        </w:rPr>
        <w:t>- организация, от лица которой осуществляется въезд транспортного средства на объект размещения;</w:t>
      </w:r>
    </w:p>
    <w:p w14:paraId="2DEB401B" w14:textId="77777777" w:rsidR="00551F67" w:rsidRPr="00551F67" w:rsidRDefault="00551F67" w:rsidP="00551F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51F67">
        <w:rPr>
          <w:rFonts w:ascii="Arial" w:eastAsia="Times New Roman" w:hAnsi="Arial" w:cs="Arial"/>
          <w:sz w:val="24"/>
          <w:szCs w:val="24"/>
        </w:rPr>
        <w:t>- организация, которой принадлежит транспортного средства;</w:t>
      </w:r>
    </w:p>
    <w:p w14:paraId="35071A8F" w14:textId="77777777" w:rsidR="00551F67" w:rsidRPr="00551F67" w:rsidRDefault="00551F67" w:rsidP="00551F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51F67">
        <w:rPr>
          <w:rFonts w:ascii="Arial" w:eastAsia="Times New Roman" w:hAnsi="Arial" w:cs="Arial"/>
          <w:sz w:val="24"/>
          <w:szCs w:val="24"/>
        </w:rPr>
        <w:t>- ФИО водителя;</w:t>
      </w:r>
    </w:p>
    <w:p w14:paraId="6C92B61D" w14:textId="77777777" w:rsidR="00551F67" w:rsidRPr="00551F67" w:rsidRDefault="00551F67" w:rsidP="00551F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51F67">
        <w:rPr>
          <w:rFonts w:ascii="Arial" w:eastAsia="Times New Roman" w:hAnsi="Arial" w:cs="Arial"/>
          <w:sz w:val="24"/>
          <w:szCs w:val="24"/>
        </w:rPr>
        <w:t>- ФИО сопровождающих лиц;</w:t>
      </w:r>
    </w:p>
    <w:p w14:paraId="53617264" w14:textId="77777777" w:rsidR="00551F67" w:rsidRPr="00551F67" w:rsidRDefault="00551F67" w:rsidP="00551F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51F67">
        <w:rPr>
          <w:rFonts w:ascii="Arial" w:eastAsia="Times New Roman" w:hAnsi="Arial" w:cs="Arial"/>
          <w:sz w:val="24"/>
          <w:szCs w:val="24"/>
        </w:rPr>
        <w:t>- основание для въезда на объект (обработки, утилизации, обезвреживания, захоронения);</w:t>
      </w:r>
    </w:p>
    <w:p w14:paraId="5C6E49E8" w14:textId="77777777" w:rsidR="00551F67" w:rsidRPr="00551F67" w:rsidRDefault="00551F67" w:rsidP="00551F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51F67">
        <w:rPr>
          <w:rFonts w:ascii="Arial" w:eastAsia="Times New Roman" w:hAnsi="Arial" w:cs="Arial"/>
          <w:sz w:val="24"/>
          <w:szCs w:val="24"/>
        </w:rPr>
        <w:t>- результат проверки наличия активного наряда в информационной системе, предназначенной для управления, контроля и надзора в сфере обращения с ТКО на территории Московской области (далее - Система);</w:t>
      </w:r>
    </w:p>
    <w:p w14:paraId="0E16327C" w14:textId="77777777" w:rsidR="00551F67" w:rsidRPr="00551F67" w:rsidRDefault="00551F67" w:rsidP="00551F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51F67">
        <w:rPr>
          <w:rFonts w:ascii="Arial" w:eastAsia="Times New Roman" w:hAnsi="Arial" w:cs="Arial"/>
          <w:sz w:val="24"/>
          <w:szCs w:val="24"/>
        </w:rPr>
        <w:t>- результат проверки электронного талона, в том числе информацию о попытках проезда по копии или поддельному электронного талона, а также данные активированного электронного талона;</w:t>
      </w:r>
    </w:p>
    <w:p w14:paraId="049B736D" w14:textId="77777777" w:rsidR="00551F67" w:rsidRPr="00551F67" w:rsidRDefault="00551F67" w:rsidP="00551F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51F67">
        <w:rPr>
          <w:rFonts w:ascii="Arial" w:eastAsia="Times New Roman" w:hAnsi="Arial" w:cs="Arial"/>
          <w:sz w:val="24"/>
          <w:szCs w:val="24"/>
        </w:rPr>
        <w:t>- результат проверки местоположения транспортного средства в Системе;</w:t>
      </w:r>
    </w:p>
    <w:p w14:paraId="5AA7CECC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lastRenderedPageBreak/>
        <w:t>- ФИО сотрудника, разрешившего въезд (в случае ручного режима работы);</w:t>
      </w:r>
    </w:p>
    <w:p w14:paraId="72B55CC5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результат допуска транспортного средства на объект (обработки, утилизации, обезвреживания, захоронения).</w:t>
      </w:r>
    </w:p>
    <w:p w14:paraId="32B4EAA7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2. Информацию о событии выезда транспортного средства с объекта (обработки, утилизации, обезвреживания, захоронения), включая следующие сведения:</w:t>
      </w:r>
    </w:p>
    <w:p w14:paraId="619AD086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дата и время события;</w:t>
      </w:r>
    </w:p>
    <w:p w14:paraId="0B3E85F1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фотография(-</w:t>
      </w:r>
      <w:proofErr w:type="spellStart"/>
      <w:r w:rsidRPr="00551F67">
        <w:rPr>
          <w:rFonts w:ascii="Arial" w:hAnsi="Arial" w:cs="Arial"/>
        </w:rPr>
        <w:t>ии</w:t>
      </w:r>
      <w:proofErr w:type="spellEnd"/>
      <w:r w:rsidRPr="00551F67">
        <w:rPr>
          <w:rFonts w:ascii="Arial" w:hAnsi="Arial" w:cs="Arial"/>
        </w:rPr>
        <w:t>) общего вида транспортного средства, включая прицеп;</w:t>
      </w:r>
    </w:p>
    <w:p w14:paraId="78A5192F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государственный регистрационный знак транспортного средства:</w:t>
      </w:r>
    </w:p>
    <w:p w14:paraId="70C40779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распознанный автоматически;</w:t>
      </w:r>
    </w:p>
    <w:p w14:paraId="2B5FA046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введенный в ручном режиме;</w:t>
      </w:r>
    </w:p>
    <w:p w14:paraId="0E9465E4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фотография государственного регистрационного знака транспортного средства;</w:t>
      </w:r>
    </w:p>
    <w:p w14:paraId="6E1581BD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ФИО сотрудника, разрешившего выезд (в случае ручного режима работы).</w:t>
      </w:r>
    </w:p>
    <w:p w14:paraId="4A1F2C6A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3. Информацию о фактах ручного допуска (факты ручного открытия шлагбаумов) на объект (обработки, утилизации, обезвреживания, захоронения) транспортного средства.</w:t>
      </w:r>
    </w:p>
    <w:p w14:paraId="28F7C8FC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4. Информацию о переводе объекта на управление в ручной режим.</w:t>
      </w:r>
    </w:p>
    <w:p w14:paraId="44E6234B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5. Информацию о первичном взвешивании транспортного средства, включая следующие сведения:</w:t>
      </w:r>
    </w:p>
    <w:p w14:paraId="4BE4D37B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дата и время события;</w:t>
      </w:r>
    </w:p>
    <w:p w14:paraId="2491EA5B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фотография(-</w:t>
      </w:r>
      <w:proofErr w:type="spellStart"/>
      <w:r w:rsidRPr="00551F67">
        <w:rPr>
          <w:rFonts w:ascii="Arial" w:hAnsi="Arial" w:cs="Arial"/>
        </w:rPr>
        <w:t>ии</w:t>
      </w:r>
      <w:proofErr w:type="spellEnd"/>
      <w:r w:rsidRPr="00551F67">
        <w:rPr>
          <w:rFonts w:ascii="Arial" w:hAnsi="Arial" w:cs="Arial"/>
        </w:rPr>
        <w:t>) общего вида транспортного средства, включая прицеп, при первичном взвешивании;</w:t>
      </w:r>
    </w:p>
    <w:p w14:paraId="0CD86247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государственный регистрационный знак транспортного средства:</w:t>
      </w:r>
    </w:p>
    <w:p w14:paraId="643F00A1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распознанный автоматически;</w:t>
      </w:r>
    </w:p>
    <w:p w14:paraId="6007FB3A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введенный в ручном режиме;</w:t>
      </w:r>
    </w:p>
    <w:p w14:paraId="2D3DB8A3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геометрический объем ввозимых отходов, с учетом коэффициента сжатия транспортного средства;</w:t>
      </w:r>
    </w:p>
    <w:p w14:paraId="33E11384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ФИО сотрудника, осуществившего взвешивание (в случае ручного режима работы);</w:t>
      </w:r>
    </w:p>
    <w:p w14:paraId="5CB681AC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фотография государственного регистрационного знака транспортного средства;</w:t>
      </w:r>
    </w:p>
    <w:p w14:paraId="609991B4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 xml:space="preserve">- фотография показаний блока управления </w:t>
      </w:r>
      <w:proofErr w:type="spellStart"/>
      <w:r w:rsidRPr="00551F67">
        <w:rPr>
          <w:rFonts w:ascii="Arial" w:hAnsi="Arial" w:cs="Arial"/>
        </w:rPr>
        <w:t>весоизмерительного</w:t>
      </w:r>
      <w:proofErr w:type="spellEnd"/>
      <w:r w:rsidRPr="00551F67">
        <w:rPr>
          <w:rFonts w:ascii="Arial" w:hAnsi="Arial" w:cs="Arial"/>
        </w:rPr>
        <w:t xml:space="preserve"> комплекса с данными о зафиксированной массе;</w:t>
      </w:r>
    </w:p>
    <w:p w14:paraId="7E7787A5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масса ТС, с прицепом:</w:t>
      </w:r>
    </w:p>
    <w:p w14:paraId="4A9BBC4D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полученная автоматически;</w:t>
      </w:r>
    </w:p>
    <w:p w14:paraId="5393BD73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введенная в ручном режиме.</w:t>
      </w:r>
    </w:p>
    <w:p w14:paraId="65D7B8B2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6. Информацию о повторном взвешивании транспортного средства, включая следующие сведения:</w:t>
      </w:r>
    </w:p>
    <w:p w14:paraId="1FD56F4A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дата и время события;</w:t>
      </w:r>
    </w:p>
    <w:p w14:paraId="5A1B2F91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фотография(-</w:t>
      </w:r>
      <w:proofErr w:type="spellStart"/>
      <w:r w:rsidRPr="00551F67">
        <w:rPr>
          <w:rFonts w:ascii="Arial" w:hAnsi="Arial" w:cs="Arial"/>
        </w:rPr>
        <w:t>ии</w:t>
      </w:r>
      <w:proofErr w:type="spellEnd"/>
      <w:r w:rsidRPr="00551F67">
        <w:rPr>
          <w:rFonts w:ascii="Arial" w:hAnsi="Arial" w:cs="Arial"/>
        </w:rPr>
        <w:t>) общего вида транспортного средства, включая прицеп, при повторном взвешивании;</w:t>
      </w:r>
    </w:p>
    <w:p w14:paraId="5FFCA4AA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государственный регистрационный знак транспортного средства:</w:t>
      </w:r>
    </w:p>
    <w:p w14:paraId="7A460989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распознанный автоматически;</w:t>
      </w:r>
    </w:p>
    <w:p w14:paraId="6BE8CFAB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введенный в ручном режиме;</w:t>
      </w:r>
    </w:p>
    <w:p w14:paraId="5D73B98C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геометрический объем ввозимых отходов, с учетом коэффициента сжатия транспортного средства;</w:t>
      </w:r>
    </w:p>
    <w:p w14:paraId="3BA21563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ФИО сотрудника, осуществившего взвешивание (в случае ручного режима работы);</w:t>
      </w:r>
    </w:p>
    <w:p w14:paraId="541B5586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фотография государственного регистрационного знака транспортного средства;</w:t>
      </w:r>
    </w:p>
    <w:p w14:paraId="37ACD85C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lastRenderedPageBreak/>
        <w:t xml:space="preserve">- фотография показаний блока управления </w:t>
      </w:r>
      <w:proofErr w:type="spellStart"/>
      <w:r w:rsidRPr="00551F67">
        <w:rPr>
          <w:rFonts w:ascii="Arial" w:hAnsi="Arial" w:cs="Arial"/>
        </w:rPr>
        <w:t>весоизмерительного</w:t>
      </w:r>
      <w:proofErr w:type="spellEnd"/>
      <w:r w:rsidRPr="00551F67">
        <w:rPr>
          <w:rFonts w:ascii="Arial" w:hAnsi="Arial" w:cs="Arial"/>
        </w:rPr>
        <w:t xml:space="preserve"> комплекса с данными о зафиксированной массе;</w:t>
      </w:r>
    </w:p>
    <w:p w14:paraId="7CF523B9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масса транспортного средства, с прицепом:</w:t>
      </w:r>
    </w:p>
    <w:p w14:paraId="63687C65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полученная автоматически;</w:t>
      </w:r>
    </w:p>
    <w:p w14:paraId="3A792933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введенная в ручном режиме;</w:t>
      </w:r>
    </w:p>
    <w:p w14:paraId="552E62B1" w14:textId="77777777" w:rsidR="00551F67" w:rsidRPr="00551F67" w:rsidRDefault="00551F67" w:rsidP="00551F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1F67">
        <w:rPr>
          <w:rFonts w:ascii="Arial" w:hAnsi="Arial" w:cs="Arial"/>
        </w:rPr>
        <w:t>- масса размещенных ТКО.</w:t>
      </w:r>
    </w:p>
    <w:p w14:paraId="6F8CFFFB" w14:textId="77777777" w:rsidR="00551F67" w:rsidRPr="00551F67" w:rsidRDefault="00551F67" w:rsidP="00551F67"/>
    <w:p w14:paraId="6DD68223" w14:textId="77777777" w:rsidR="00FC0D22" w:rsidRPr="00551F67" w:rsidRDefault="00FC0D2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51F67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51F6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51F67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paragraph" w:customStyle="1" w:styleId="headertext">
    <w:name w:val="headertext"/>
    <w:basedOn w:val="a"/>
    <w:rsid w:val="00551F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551F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