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FFFE19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 ГОРОДСКОГО ПОСЕЛЕНИЯ РАМЕНСКОЕ МОСКОВСКОЙ ОБЛАСТИ</w:t>
      </w:r>
    </w:p>
    <w:p w14:paraId="29C3DEC6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</w:p>
    <w:p w14:paraId="5A4615AA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26 мая 2011 года N 6/6</w:t>
      </w: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DB9FC64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Положения "Об организации сбора и вывоза бытовых отходов и мусора от частных домовладений на территории городского поселения Раменское"</w:t>
      </w:r>
    </w:p>
    <w:p w14:paraId="731455CD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06.10.2003 г. N 131-ФЗ "Об общих принципах организации местного самоуправления в Российской Федерации", Законом Московской области от 29.11.2005 г. N 249/2005-ОЗ "Об обеспечении чистоты и порядка на территории Московской области", Уставом городского поселения Раменское, с целью установления единых норм и требований в сфере организации сбора и вывоза бытовых отходов и мусора от частных домовладений, обеспечения чистоты и порядка, предотвращения возникновения несанкционированных свалок и своевременного вывоза мусора на территории городского поселения Раменское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C92A1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Совет депутатов городского поселения Раменское РЕШИЛ: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21FC0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1.Утвердить Положение "Об организации сбора и вывоза бытовых отходов и мусора от частных домовладений на территории городского поселения Раменское" согласно Приложению.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8ECEE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2. Решение вступает в силу с момента его опубликования.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63AAE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решение в Бюллетене нормативных и правовых актов органов местного самоуправления Раменского муниципального района Московской области.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6055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4.Контроль за выполнением настоящего решения возложить на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77DC87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постоянную комиссию Совета депутатов городского поселения Раменское по вопросам экономики.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5425E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Глава городского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EAFF6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поселения Раменское </w:t>
      </w:r>
      <w:proofErr w:type="gram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В.Н.</w:t>
      </w:r>
      <w:proofErr w:type="gram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 Кирьяков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14E41" w14:textId="77777777" w:rsidR="00DA7254" w:rsidRPr="00DA7254" w:rsidRDefault="00DA7254" w:rsidP="00DA7254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 Совета депутатов</w:t>
      </w: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поселения Раменское</w:t>
      </w: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26.05.2011 г. N 6/6</w:t>
      </w:r>
    </w:p>
    <w:p w14:paraId="7D53DDF0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ОБ ОРГАНИЗАЦИИ СБОРА И ВЫВОЗА БЫТОВЫХ ОТХОДОВ И МУСОРА ОТ ЧАСТНЫХ ДОМОВЛАДЕНИЙ НА ТЕРРИТОРИИ ГОРОДСКОГО ПОСЕЛЕНИЯ РАМЕНСКОЕ</w:t>
      </w:r>
    </w:p>
    <w:p w14:paraId="15764796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Общее положение</w:t>
      </w:r>
    </w:p>
    <w:p w14:paraId="75A501A8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D84C3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1.1. Положение об организации сбора и вывоза бытовых отходов и мусора от частных домовладений на территории городского поселения Раменское (далее - Положение) устанавливает единые и обязательные для исполнения нормы и требования в сфере организации сбора и вывоза бытовых отходов и мусора от частных домовладений, в том числе используемых для сезонного и временного проживания (далее - частные домовладения), на территории городского поселения Раменское.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B1B10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1.2. Положение разработано в соответствии с Федеральным законом от 06.10.2003 г. N 131-ФЗ "Об общих принципах организации местного самоуправления в Российской Федерации", Законом Московской области от 29.11.2005 г. N 249/2005-ОЗ "Об обеспечении чистоты и порядка на территории Московской области", Законом Московской области от 30.11.2004 г.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области", Постановлением Госстроя от 27.09.2003 г. N 170 "Об утверждении Правил и норм технической эксплуатации жилищного фонда" Уставом городского поселения Раменское, другими правовыми актами, определяющими требования к организации сбора и вывоза бытовых отходов и мусора, СанПин 42-128-4690-88 "Санитарные правила содержания территорий населенных мест" от 05.09.1988 г. N 4690-88.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9EFB4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Основные понятия</w:t>
      </w:r>
    </w:p>
    <w:p w14:paraId="449DC3C0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B8426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Применительно к настоящему Положению используются следующие основные понятия: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9991E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Мусор - любые отходы, включая твердые остатки сырья, материалов, полуфабрикатов, иных изделий и продуктов, утративших свои потребительские свойства товаров (продукций).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3402B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Твердые бытовые отходы (ТБО) - остатки сырья, материалов, полуфабрикатов, иных изделий или продуктов, которые образовались в процессе производства или потребления, а также товары (продукция), утратившие свои потребительские свойства.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9193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Жидкие бытовые отходы (ЖБО) - нечистоты и помои.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8708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Крупногабаритный мусор (КГМ) - отходы производства и потребления, загрузка которых (по своим размерам и характеру) производится в бункеры-накопители (емкость объемом более 2 кубических метров).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1AAF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Негабаритный мусор (НМ) - отбросы, размеры которых превышают размеры стандартных контейнеров для мусора (строительный мусор, старая мебель, ящики, бытовая техника).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8509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Бункер-накопитель - стандартная емкость для сбора крупногабаритного и другого мусора объемом более 2 кубических метров.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8BE0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Контейнер - стандартная емкость для сбора мусора объемом до 2 кубических метров включительно.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EA7C0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9633BD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Потребитель - гражданин, использующий, заказывающий или имеющий намерение заказать исключительно для личных, семейных, домашних и иных нужд, не связанных с осуществлением предпринимательской деятельности, услуги по вывозу бытовых отходов.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B9BF9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Несанкционированная свалка мусора - скопление отходов производства и потребления, возникшее в результате их самовольного (несанкционированного) сброса (размещения) или складирования на площади свыше 50 квадратных метров и объемом свыше 30 кубических метров.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B6FC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Хозяйствующие субъекты - коммерческие и некоммерческие организации, а также индивидуальные предприниматели.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C1AB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Границы уборки территорий определяются границами земельного участка на основании документов, подтверждающих право собственности, владения, пользования земельным участком, и прилегающей к границам территории на расстоянии не менее 5 метров, если иное не установлено федеральным законодательством, законодательством Московской области и муниципальными правовыми актами.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95D6E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Организация сбора и вывоза бытовых отходов и мусора от частных домовладений</w:t>
      </w:r>
    </w:p>
    <w:p w14:paraId="63123055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511E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3.1. Сбор и вывоз мусора от частных домовладений осуществляется собственниками на основании договоров со специализированными предприятиями.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BDF3F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3.2. Ответственность за сбор бытовых отходов и мусора с территории частных домовладений возлагается на собственников этих домовладений.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504D0C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3.3. Вывоз мусора с территории частных домовладений может осуществляться по договору на вывоз бытовых отходов и мусора между владельцем частного домовладения и специализированным предприятием либо по договору на вывоз бытовых отходов и мусора между несколькими владельцами частных домовладений и специализированным предприятием.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8CB6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3.4 Расчет ставки оплаты для населения на вывоз бытовых отходов и мусора от частных домовладений на территории городского поселения Раменское утверждается, исходя из норм действующего законодательства РФ.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02CFA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3.5 Норма накопления бытовых отходов и мусора от частных домовладений определяется в расчете на 1 человека в год, утверждаемая решением Совета депутатов городского поселения Раменское.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A1E47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3.6. Сбор твердых бытовых отходов от частных домовладений следует производить отдельно в полиэтиленовые мешки, которые должны выноситься жильцами в установленное время к месту остановки мусоровоза или в контейнеры, </w:t>
      </w:r>
      <w:proofErr w:type="gram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бункеры -накопители</w:t>
      </w:r>
      <w:proofErr w:type="gram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>, установленные на оборудованных контейнерных площадках.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8711E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3.7. Для сбора жидких бытовых отходов и помоев на территории </w:t>
      </w:r>
      <w:proofErr w:type="spell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неканализованных</w:t>
      </w:r>
      <w:proofErr w:type="spell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 домовладений следует устраивать дворовые уборные с выгребной емкостью.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8785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Глубину выгребов следует принимать от 1,5 до 3 метров в зависимости от местных условий.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CB543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В помещениях дворовых уборных должны быть гладкими стены и полы, допускающие их промывку. Уборные должны иметь естественное и электрическое освещение и вытяжную вентиляцию.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28C2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Вывоз жидких отходов производится специализированными предприятиями на договорной основе.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E79295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Роспотребнадзор в сроки, установленные действующим законодательством, проверяет состояние дворовых уборных на предмет соответствия санитарным правилам и нормам содержания.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F0C8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Выгребы в домах, присоединяемых к канализационной сети, в последующем должны быть полностью очищены от содержимого, стенки и днища разобраны, ямы засыпаны грунтом и утрамбованы.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FC1C7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3.8. Крупногабаритные отходы и негабаритные отходы (старая мебель, велосипеды и </w:t>
      </w:r>
      <w:proofErr w:type="gram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>) должны собираться на специально отведенных площадках и по заявкам организаций по обслуживанию жилищного фонда вывозиться мусоровозами для крупногабаритных отходов или обычным грузовым транспортом за дополнительную плату по единым тарифам на грузовые перевозки.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9B979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Требования к организации сбора и вывоза бытовых отходов и мусора, содержанию и благоустройству территорий частных домовладений</w:t>
      </w:r>
    </w:p>
    <w:p w14:paraId="0ECD2A0E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D31F6B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</w:t>
      </w:r>
      <w:proofErr w:type="gram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1.Контейнеры</w:t>
      </w:r>
      <w:proofErr w:type="gram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 xml:space="preserve"> и бункеры-накопители устанавливаются на специально оборудованных площадках. Места размещения и тип ограждения контейнерных площадок определяются администрацией городского поселения Раменское и согласовываются с органами государственного санитарно-эпидемиологического надзора, территориальным отделом государственного пожарного надзора.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93EE4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Количество площадок, контейнеров и бункеров-накопителей на площадках должно соответствовать утвержденным администрацией городского поселения Раменское нормам накопления ТБО и КГМ.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9E5D6A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Запрещается устанавливать контейнеры и бункеры-накопители на проезжей части, тротуарах, газонах.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261E9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4.2. Контейнерная площадка должна иметь бетонное или асфальтовое покрытие, уклон </w:t>
      </w:r>
      <w:proofErr w:type="gramStart"/>
      <w:r w:rsidRPr="00DA7254">
        <w:rPr>
          <w:rFonts w:ascii="Arial" w:eastAsia="Times New Roman" w:hAnsi="Arial" w:cs="Arial"/>
          <w:sz w:val="24"/>
          <w:szCs w:val="24"/>
          <w:lang w:eastAsia="ru-RU"/>
        </w:rPr>
        <w:t>3-10</w:t>
      </w:r>
      <w:proofErr w:type="gramEnd"/>
      <w:r w:rsidRPr="00DA7254">
        <w:rPr>
          <w:rFonts w:ascii="Arial" w:eastAsia="Times New Roman" w:hAnsi="Arial" w:cs="Arial"/>
          <w:sz w:val="24"/>
          <w:szCs w:val="24"/>
          <w:lang w:eastAsia="ru-RU"/>
        </w:rPr>
        <w:t>% в сторону проезжей части и удобный подъезд специализированного автотранспорта.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D62D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Подъезд к контейнерным площадкам должен иметь твердое покрытие.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F4E77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должна иметь с трех сторон ограждение высотой не менее 1,5 м, чтобы не допускать попадания мусора на прилегающую территорию.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22E6F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Контейнерные площадки и площадки для установки бункеров-накопителей должны быть постоянно очищены от бытового и крупногабаритного мусора, содержаться в чистоте и порядке.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C0DE6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Обязанность по уборке мусора, просыпавшегося при выгрузке из контейнеров в мусоровоз или загрузке бункера, возлагается на хозяйствующий субъект, осуществляющий вывоз мусора.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E0586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Контейнеры и бункеры-накопители должны быть в технически исправном состоянии, покрашены, иметь маркировку с указанием реквизитов владельца, специализированного предприятия.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6BEC4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4.3. Вывоз мусора должен осуществляться не реже одного раза в три дня.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1644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4.4. Вывоз отходов осуществляется специальным автотранспортом или приспособленным для этих целей транспортом с закрывающимся кузовом на объект размещения отходов.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0FA64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4.5. Потребитель обязан в соответствии с договором обеспечить исполнителю свободный доступ к месту оказания услуг по вывозу бытовых отходов, а также в случаях, в объеме и в порядке, предусмотренных договором, оказывать исполнителю содействие в оказании услуг.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2BF2B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4.6. На собственников частных домовладений возлагаются обязанности по организации уборки и содержанию территории частного домовладения и прилегающей территории со стороны дорог, улиц (переулков, проходов, проездов) на расстоянии не менее 5 м.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CC3BD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4.7. Собственники частных домовладений, в том числе используемых для сезонного и временного проживания, обязаны: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E11CF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-складировать бытовые отходы и мусор в специально оборудованных местах, обеспечить своевременный вывоз бытовых отходов;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E1E7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-не допускать длительного (свыше 7 дней) хранения топлива, удобрений, строительных и других материалов на фасадной части, прилегающей к домовладению территории;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3CD90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-производить уборку мусора и покос травы на прилегающей к домовладению территории.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203B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4.8. Запрещается: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4C391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-захоронение мусора на территории земельных участков, на которых расположены дома;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F6DE9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-образование несанкционированных свалок на территории поселения;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8747D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-сброс мусора вне отведенных и оборудованных для этой цели мест;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9A82B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-сжигание всех видов отходов на территории домовладений и в контейнерах, бункерах-накопителях на территории городского поселения.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53B68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Ответственность юридических и физических лиц за нарушение Положения</w:t>
      </w:r>
    </w:p>
    <w:p w14:paraId="6A64F10D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06BB2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5.1. Контроль над соблюдением настоящего Положения осуществляют: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05BB1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 администрация городского поселения Раменское в пределах своих полномочий;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A487A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 органы Роспотребнадзора;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B4C7B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- органы государственного административно-технического надзора Московской области.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20B90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5.2. Юридические и физические лица, виновные в нарушении настоящего Положения, привлекаются к административной ответственности в установленном порядке согласно действующему законодательству РФ.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256F8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5.3. Юридические и физические лица, нанесшие своими противоправными действиями или бездействием ущерб городскому поселению Раменское, обязаны возместить нанесенный ущерб.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F691F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5.4. В случае отказа (уклонения) от возмещения ущерба в указанный срок ущерб взыскивается в судебном порядке.</w:t>
      </w:r>
      <w:r w:rsidRPr="00DA72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09C02" w14:textId="77777777" w:rsidR="00DA7254" w:rsidRPr="00DA7254" w:rsidRDefault="00DA7254" w:rsidP="00DA725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Заключительные положения.</w:t>
      </w:r>
    </w:p>
    <w:p w14:paraId="751DD915" w14:textId="77777777" w:rsidR="00DA7254" w:rsidRPr="00DA7254" w:rsidRDefault="00DA7254" w:rsidP="00DA725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1DEB19" w14:textId="77777777" w:rsidR="00DA7254" w:rsidRPr="00DA7254" w:rsidRDefault="00DA7254" w:rsidP="00DA725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7254">
        <w:rPr>
          <w:rFonts w:ascii="Arial" w:eastAsia="Times New Roman" w:hAnsi="Arial" w:cs="Arial"/>
          <w:sz w:val="24"/>
          <w:szCs w:val="24"/>
          <w:lang w:eastAsia="ru-RU"/>
        </w:rPr>
        <w:t>Настоящее Положение вступает в силу после его официального опубликования (обнародования).</w:t>
      </w:r>
    </w:p>
    <w:p w14:paraId="37D0EA49" w14:textId="77777777" w:rsidR="00DA7254" w:rsidRPr="00DA7254" w:rsidRDefault="00DA7254" w:rsidP="00DA7254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E7B2290" w14:textId="77777777" w:rsidR="0015486D" w:rsidRPr="00DA7254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