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AC47C8" w:rsidRDefault="00AC47C8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AC47C8" w:rsidRDefault="00AC47C8">
      <w:pPr>
        <w:pStyle w:val="EcoTitle"/>
        <w:jc w:val="center"/>
      </w:pPr>
      <w:r>
        <w:t>МИНИСТЕРСТВО ПРИРОДНЫХ РЕСУРСОВ И ЭКОЛОГИИ</w:t>
      </w:r>
    </w:p>
    <w:p w:rsidR="00AC47C8" w:rsidRDefault="00AC47C8">
      <w:pPr>
        <w:pStyle w:val="EcoTitle"/>
        <w:jc w:val="center"/>
      </w:pPr>
      <w:r>
        <w:t>РОССИЙСКОЙ ФЕДЕРАЦИИ</w:t>
      </w:r>
    </w:p>
    <w:p w:rsidR="00AC47C8" w:rsidRDefault="00AC47C8">
      <w:pPr>
        <w:pStyle w:val="EcoTitle"/>
        <w:jc w:val="center"/>
      </w:pPr>
    </w:p>
    <w:p w:rsidR="00AC47C8" w:rsidRDefault="00AC47C8">
      <w:pPr>
        <w:pStyle w:val="EcoTitle"/>
        <w:jc w:val="center"/>
      </w:pPr>
      <w:r>
        <w:t>ПИСЬМО</w:t>
      </w:r>
    </w:p>
    <w:p w:rsidR="00AC47C8" w:rsidRDefault="00AC47C8">
      <w:pPr>
        <w:pStyle w:val="EcoTitle"/>
        <w:jc w:val="center"/>
      </w:pPr>
      <w:r>
        <w:t>от 27 марта 2014 г. N 09-44/6237</w:t>
      </w:r>
    </w:p>
    <w:p w:rsidR="00AC47C8" w:rsidRDefault="00AC47C8">
      <w:pPr>
        <w:pStyle w:val="EcoTitle"/>
        <w:jc w:val="center"/>
      </w:pPr>
    </w:p>
    <w:p w:rsidR="00AC47C8" w:rsidRDefault="00AC47C8">
      <w:pPr>
        <w:pStyle w:val="EcoTitle"/>
        <w:jc w:val="center"/>
      </w:pPr>
      <w:r>
        <w:t>О ПЛАТЕ ЗА СБРОСЫ ЧЕРЕЗ ЦСВ</w:t>
      </w:r>
    </w:p>
    <w:p w:rsidR="00AC47C8" w:rsidRDefault="00AC47C8">
      <w:pPr>
        <w:pStyle w:val="EcoNormal"/>
        <w:ind w:firstLine="540"/>
        <w:jc w:val="both"/>
      </w:pPr>
    </w:p>
    <w:p w:rsidR="00AC47C8" w:rsidRDefault="00AC47C8">
      <w:pPr>
        <w:pStyle w:val="EcoNormal"/>
        <w:ind w:firstLine="540"/>
        <w:jc w:val="both"/>
      </w:pPr>
      <w:r>
        <w:t>Минприроды России направляет разъяснение по вопросу внесения в 2014 году платежей за сброс загрязняющих веществ в водные объекты через централизованные системы водоотведения (далее - ЦСВ) в связи с принятием Федерального закона от 07.12.2011 N 416-ФЗ "О водоснабжении и водоотведении" (далее - Закон N 416-ФЗ).</w:t>
      </w:r>
    </w:p>
    <w:p w:rsidR="00AC47C8" w:rsidRDefault="00AC47C8">
      <w:pPr>
        <w:pStyle w:val="EcoNormal"/>
        <w:ind w:firstLine="540"/>
        <w:jc w:val="both"/>
      </w:pPr>
      <w:r>
        <w:t>В соответствии с Законом N 416-ФЗ (статьи 26 - 28) нормативы допустимых сбросов загрязняющих веществ в водные объекты и их лимиты, которые формируют базу для расчетов и взимания платы за сбросы, устанавливаются для организаций, осуществляющих водоотведение и эксплуатацию ЦСВ (далее - организации ВКХ), и отдельных категорий абонентов (юридических лиц) таких организаций, которые определены постановлением Правительства Российской Федерации от 18.03.2013 N 230 "О категориях абонентов, для объектов которых устанавливаются нормативы допустимых сбросов загрязняющих веществ, иных веществ и микроорганизмов".</w:t>
      </w:r>
    </w:p>
    <w:p w:rsidR="00AC47C8" w:rsidRDefault="00AC47C8">
      <w:pPr>
        <w:pStyle w:val="EcoNormal"/>
        <w:ind w:firstLine="540"/>
        <w:jc w:val="both"/>
      </w:pPr>
      <w:r>
        <w:t>Установление нормативов допустимых сбросов и лимитов на сбросы для отдельных абонентов организаций ВКХ одновременно потребует пересмотра и переоформления для данных организаций действующих разрешительных документов, показатели и параметры которых должны учитывать наличие указанных нормативов и лимитов (статья 26 Закона N 416-ФЗ).</w:t>
      </w:r>
    </w:p>
    <w:p w:rsidR="00AC47C8" w:rsidRDefault="00AC47C8">
      <w:pPr>
        <w:pStyle w:val="EcoNormal"/>
        <w:ind w:firstLine="540"/>
        <w:jc w:val="both"/>
      </w:pPr>
      <w:r>
        <w:t>В этой связи статьей 43 Закона N 416-ФЗ предусматривается переходный период для вступления в силу указанных законодательных норм и положений, согласно которому в течение 2014 года должны быть установлены соответствующие нормативы допустимых сбросов и лимиты на сбросы для организаций ВКХ и их абонентов, а с 1 января 2015 года исчисление и взимание платы за сбросы загрязняющих веществ следует осуществлять с учетом выделения самостоятельных плательщиков-абонентов.</w:t>
      </w:r>
    </w:p>
    <w:p w:rsidR="00AC47C8" w:rsidRDefault="00AC47C8">
      <w:pPr>
        <w:pStyle w:val="EcoNormal"/>
        <w:ind w:firstLine="540"/>
        <w:jc w:val="both"/>
      </w:pPr>
      <w:r>
        <w:t>На основании изложенного Минприроды России считает, что в 2014 году исчисление и внесение платы за сбросы загрязняющих веществ в водные объекты через ЦСВ должно осуществляться организациями ВКХ в соответствии с действующими в настоящее время порядком и разрешительными документами, которыми не предусматривается выделение в самостоятельную группу плательщиков отдельных абонентов таких организаций.</w:t>
      </w:r>
    </w:p>
    <w:p w:rsidR="00AC47C8" w:rsidRDefault="00AC47C8">
      <w:pPr>
        <w:pStyle w:val="EcoNormal"/>
        <w:ind w:firstLine="540"/>
        <w:jc w:val="both"/>
      </w:pPr>
    </w:p>
    <w:p w:rsidR="00AC47C8" w:rsidRDefault="00AC47C8">
      <w:pPr>
        <w:pStyle w:val="EcoNormal"/>
        <w:jc w:val="right"/>
      </w:pPr>
      <w:r>
        <w:t>Директор Департамента</w:t>
      </w:r>
    </w:p>
    <w:p w:rsidR="00AC47C8" w:rsidRDefault="00AC47C8">
      <w:pPr>
        <w:pStyle w:val="EcoNormal"/>
        <w:jc w:val="right"/>
      </w:pPr>
      <w:r>
        <w:t>экономики и финансов</w:t>
      </w:r>
    </w:p>
    <w:p w:rsidR="00AC47C8" w:rsidRDefault="00AC47C8">
      <w:pPr>
        <w:pStyle w:val="EcoNormal"/>
        <w:jc w:val="right"/>
      </w:pPr>
      <w:r>
        <w:t>С.Н.БУБЕНОВ</w:t>
      </w:r>
    </w:p>
    <w:p w:rsidR="00AC47C8" w:rsidRDefault="00AC47C8">
      <w:pPr>
        <w:pStyle w:val="EcoNormal"/>
        <w:ind w:firstLine="540"/>
        <w:jc w:val="both"/>
      </w:pPr>
    </w:p>
    <w:p w:rsidR="00AC47C8" w:rsidRDefault="00AC47C8">
      <w:pPr>
        <w:pStyle w:val="EcoNormal"/>
        <w:ind w:firstLine="540"/>
        <w:jc w:val="both"/>
      </w:pPr>
    </w:p>
    <w:p w:rsidR="00AC47C8" w:rsidRDefault="00AC47C8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A0649D" w:rsidRDefault="00A0649D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AC47C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AC47C8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AC47C8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