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3F3B995" w14:textId="77777777" w:rsidR="00BF2CDA" w:rsidRPr="00BF2CDA" w:rsidRDefault="00BF2CDA" w:rsidP="00BF2CD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F2CDA">
        <w:rPr>
          <w:rFonts w:ascii="Arial" w:hAnsi="Arial" w:cs="Arial"/>
          <w:sz w:val="24"/>
          <w:szCs w:val="24"/>
        </w:rPr>
        <w:t>ГУБЕРНАТОР ВОЛГОГРАДСКОЙ ОБЛАСТИ</w:t>
      </w:r>
      <w:r w:rsidRPr="00BF2CDA">
        <w:rPr>
          <w:rFonts w:ascii="Arial" w:hAnsi="Arial" w:cs="Arial"/>
          <w:sz w:val="24"/>
          <w:szCs w:val="24"/>
        </w:rPr>
        <w:br/>
      </w:r>
      <w:r w:rsidRPr="00BF2CDA">
        <w:rPr>
          <w:rFonts w:ascii="Arial" w:hAnsi="Arial" w:cs="Arial"/>
          <w:sz w:val="24"/>
          <w:szCs w:val="24"/>
        </w:rPr>
        <w:br/>
        <w:t>ПОСТАНОВЛЕНИЕ</w:t>
      </w:r>
      <w:r w:rsidRPr="00BF2CDA">
        <w:rPr>
          <w:rFonts w:ascii="Arial" w:hAnsi="Arial" w:cs="Arial"/>
          <w:sz w:val="24"/>
          <w:szCs w:val="24"/>
        </w:rPr>
        <w:br/>
      </w:r>
      <w:r w:rsidRPr="00BF2CDA">
        <w:rPr>
          <w:rFonts w:ascii="Arial" w:hAnsi="Arial" w:cs="Arial"/>
          <w:sz w:val="24"/>
          <w:szCs w:val="24"/>
        </w:rPr>
        <w:br/>
        <w:t>от 12 ноября 2015 года N 1017</w:t>
      </w:r>
      <w:r w:rsidRPr="00BF2CDA">
        <w:rPr>
          <w:rFonts w:ascii="Arial" w:hAnsi="Arial" w:cs="Arial"/>
          <w:sz w:val="24"/>
          <w:szCs w:val="24"/>
        </w:rPr>
        <w:br/>
      </w:r>
      <w:r w:rsidRPr="00BF2CDA">
        <w:rPr>
          <w:rFonts w:ascii="Arial" w:hAnsi="Arial" w:cs="Arial"/>
          <w:sz w:val="24"/>
          <w:szCs w:val="24"/>
        </w:rPr>
        <w:br/>
      </w:r>
      <w:r w:rsidRPr="00BF2CDA">
        <w:rPr>
          <w:rFonts w:ascii="Arial" w:hAnsi="Arial" w:cs="Arial"/>
          <w:sz w:val="24"/>
          <w:szCs w:val="24"/>
        </w:rPr>
        <w:br/>
        <w:t>Об утверждении Порядка организации работ по регулированию выбросов загрязняющих веществ в атмосферный воздух в периоды неблагоприятных метеорологических условий на территории Волгоградской области</w:t>
      </w:r>
    </w:p>
    <w:p w14:paraId="38232D9F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(с изменениями на 27 августа 2021 года)</w:t>
      </w:r>
    </w:p>
    <w:p w14:paraId="3899F1D9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(в ред. постановлений Губернатора Волгоградской области от 22.08.2017 N 521, от 02.10.2019 N 23, от 09.09.2020 N 559, от 27.08.2021 N 591)</w:t>
      </w:r>
    </w:p>
    <w:p w14:paraId="04DFD772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br/>
      </w:r>
      <w:r w:rsidRPr="00BF2CDA">
        <w:rPr>
          <w:rFonts w:ascii="Arial" w:hAnsi="Arial" w:cs="Arial"/>
        </w:rPr>
        <w:br/>
      </w:r>
    </w:p>
    <w:p w14:paraId="1A58DA14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В соответствии со статьей 19 Федерального закона от 04 мая 1999 г. N 96-ФЗ "Об охране атмосферного воздуха" и в целях обеспечения соблюдения нормативов качества атмосферного воздуха, минимизации экологических рисков для природной среды и здоровья населения Волгоградской области постановляю:</w:t>
      </w:r>
      <w:r w:rsidRPr="00BF2CDA">
        <w:rPr>
          <w:rFonts w:ascii="Arial" w:hAnsi="Arial" w:cs="Arial"/>
        </w:rPr>
        <w:br/>
      </w:r>
    </w:p>
    <w:p w14:paraId="5DB2E471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F29F37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1. Утвердить прилагаемый Порядок организации работ по регулированию выбросов загрязняющих веществ в атмосферный воздух в периоды неблагоприятных метеорологических условий на территории Волгоградской области.</w:t>
      </w:r>
      <w:r w:rsidRPr="00BF2CDA">
        <w:rPr>
          <w:rFonts w:ascii="Arial" w:hAnsi="Arial" w:cs="Arial"/>
        </w:rPr>
        <w:br/>
      </w:r>
    </w:p>
    <w:p w14:paraId="20D2C47E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8E280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(в ред. постановления Губернатора Волгоградской области от 02.10.2019 N 23)</w:t>
      </w:r>
      <w:r w:rsidRPr="00BF2CDA">
        <w:rPr>
          <w:rFonts w:ascii="Arial" w:hAnsi="Arial" w:cs="Arial"/>
        </w:rPr>
        <w:br/>
      </w:r>
    </w:p>
    <w:p w14:paraId="45A62257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803548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2. Признать утратившим силу постановление Главы Администрации Волгоградской области от 01 апреля 2009 г. N 316 "О Порядке организации работ по регулированию выбросов вредных (загрязняющих) веществ в атмосферный воздух в периоды неблагоприятных метеорологических условий на территории Волгоградской области".</w:t>
      </w:r>
      <w:r w:rsidRPr="00BF2CDA">
        <w:rPr>
          <w:rFonts w:ascii="Arial" w:hAnsi="Arial" w:cs="Arial"/>
        </w:rPr>
        <w:br/>
      </w:r>
    </w:p>
    <w:p w14:paraId="7E88BE2E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4DF4C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3. Настоящее постановление вступает в силу со дня его официального опубликования.</w:t>
      </w:r>
      <w:r w:rsidRPr="00BF2CDA">
        <w:rPr>
          <w:rFonts w:ascii="Arial" w:hAnsi="Arial" w:cs="Arial"/>
        </w:rPr>
        <w:br/>
      </w:r>
    </w:p>
    <w:p w14:paraId="732758B9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br/>
      </w:r>
      <w:r w:rsidRPr="00BF2CDA">
        <w:rPr>
          <w:rFonts w:ascii="Arial" w:hAnsi="Arial" w:cs="Arial"/>
        </w:rPr>
        <w:br/>
      </w:r>
      <w:proofErr w:type="spellStart"/>
      <w:r w:rsidRPr="00BF2CDA">
        <w:rPr>
          <w:rFonts w:ascii="Arial" w:hAnsi="Arial" w:cs="Arial"/>
        </w:rPr>
        <w:t>И.о</w:t>
      </w:r>
      <w:proofErr w:type="spellEnd"/>
      <w:r w:rsidRPr="00BF2CDA">
        <w:rPr>
          <w:rFonts w:ascii="Arial" w:hAnsi="Arial" w:cs="Arial"/>
        </w:rPr>
        <w:t>. Губернатора</w:t>
      </w:r>
      <w:r w:rsidRPr="00BF2CDA">
        <w:rPr>
          <w:rFonts w:ascii="Arial" w:hAnsi="Arial" w:cs="Arial"/>
        </w:rPr>
        <w:br/>
        <w:t>Волгоградской области</w:t>
      </w:r>
      <w:r w:rsidRPr="00BF2CDA">
        <w:rPr>
          <w:rFonts w:ascii="Arial" w:hAnsi="Arial" w:cs="Arial"/>
        </w:rPr>
        <w:br/>
        <w:t>А.А.ФЕДЮНИН</w:t>
      </w:r>
    </w:p>
    <w:p w14:paraId="4783A38C" w14:textId="77777777" w:rsidR="00BF2CDA" w:rsidRPr="00BF2CDA" w:rsidRDefault="00BF2CDA" w:rsidP="00BF2CD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F2CDA">
        <w:rPr>
          <w:rFonts w:ascii="Arial" w:hAnsi="Arial" w:cs="Arial"/>
          <w:sz w:val="24"/>
          <w:szCs w:val="24"/>
        </w:rPr>
        <w:br/>
      </w:r>
      <w:r w:rsidRPr="00BF2CDA">
        <w:rPr>
          <w:rFonts w:ascii="Arial" w:hAnsi="Arial" w:cs="Arial"/>
          <w:sz w:val="24"/>
          <w:szCs w:val="24"/>
        </w:rPr>
        <w:br/>
        <w:t>Утвержден</w:t>
      </w:r>
      <w:r w:rsidRPr="00BF2CDA">
        <w:rPr>
          <w:rFonts w:ascii="Arial" w:hAnsi="Arial" w:cs="Arial"/>
          <w:sz w:val="24"/>
          <w:szCs w:val="24"/>
        </w:rPr>
        <w:br/>
        <w:t>постановлением</w:t>
      </w:r>
      <w:r w:rsidRPr="00BF2CDA">
        <w:rPr>
          <w:rFonts w:ascii="Arial" w:hAnsi="Arial" w:cs="Arial"/>
          <w:sz w:val="24"/>
          <w:szCs w:val="24"/>
        </w:rPr>
        <w:br/>
      </w:r>
      <w:r w:rsidRPr="00BF2CDA">
        <w:rPr>
          <w:rFonts w:ascii="Arial" w:hAnsi="Arial" w:cs="Arial"/>
          <w:sz w:val="24"/>
          <w:szCs w:val="24"/>
        </w:rPr>
        <w:lastRenderedPageBreak/>
        <w:t>Губернатора</w:t>
      </w:r>
      <w:r w:rsidRPr="00BF2CDA">
        <w:rPr>
          <w:rFonts w:ascii="Arial" w:hAnsi="Arial" w:cs="Arial"/>
          <w:sz w:val="24"/>
          <w:szCs w:val="24"/>
        </w:rPr>
        <w:br/>
        <w:t>Волгоградской области</w:t>
      </w:r>
      <w:r w:rsidRPr="00BF2CDA">
        <w:rPr>
          <w:rFonts w:ascii="Arial" w:hAnsi="Arial" w:cs="Arial"/>
          <w:sz w:val="24"/>
          <w:szCs w:val="24"/>
        </w:rPr>
        <w:br/>
        <w:t>от 12 ноября 2015 г. N 1017</w:t>
      </w:r>
    </w:p>
    <w:p w14:paraId="202612E5" w14:textId="77777777" w:rsidR="00BF2CDA" w:rsidRPr="00BF2CDA" w:rsidRDefault="00BF2CDA" w:rsidP="00BF2CD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F2CDA">
        <w:rPr>
          <w:rFonts w:ascii="Arial" w:hAnsi="Arial" w:cs="Arial"/>
          <w:b/>
          <w:bCs/>
        </w:rPr>
        <w:br/>
      </w:r>
      <w:r w:rsidRPr="00BF2CDA">
        <w:rPr>
          <w:rFonts w:ascii="Arial" w:hAnsi="Arial" w:cs="Arial"/>
          <w:b/>
          <w:bCs/>
        </w:rPr>
        <w:br/>
        <w:t>ПОРЯДОК ОРГАНИЗАЦИИ РАБОТ ПО РЕГУЛИРОВАНИЮ ВЫБРОСОВ ЗАГРЯЗНЯЮЩИХ ВЕЩЕСТВ В АТМОСФЕРНЫЙ ВОЗДУХ В ПЕРИОДЫ НЕБЛАГОПРИЯТНЫХ МЕТЕОРОЛОГИЧЕСКИХ УСЛОВИЙ НА ТЕРРИТОРИИ ВОЛГОГРАДСКОЙ ОБЛАСТИ</w:t>
      </w:r>
    </w:p>
    <w:p w14:paraId="6FAF9748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(в ред. постановлений Губернатора Волгоградской области от 22.08.2017 N 521, от 02.10.2019 N 23, от 09.09.2020 N 559, от 27.08.2021 N 591)</w:t>
      </w:r>
    </w:p>
    <w:p w14:paraId="3E4B98EC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br/>
      </w:r>
    </w:p>
    <w:p w14:paraId="753661A2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1. Настоящий Порядок разработан в целях организации работ в городских и иных поселениях Волгоградской области по регулированию выбросов загрязняющих веществ в атмосферный воздух в периоды неблагоприятных метеорологических условий, способствующих накоплению загрязняющих веществ в приземном слое атмосферного воздуха (далее именуются - НМУ).</w:t>
      </w:r>
      <w:r w:rsidRPr="00BF2CDA">
        <w:rPr>
          <w:rFonts w:ascii="Arial" w:hAnsi="Arial" w:cs="Arial"/>
        </w:rPr>
        <w:br/>
      </w:r>
    </w:p>
    <w:p w14:paraId="424C8421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75BEA2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(в ред. постановления Губернатора Волгоградской области от 02.10.2019 N 23)</w:t>
      </w:r>
      <w:r w:rsidRPr="00BF2CDA">
        <w:rPr>
          <w:rFonts w:ascii="Arial" w:hAnsi="Arial" w:cs="Arial"/>
        </w:rPr>
        <w:br/>
      </w:r>
    </w:p>
    <w:p w14:paraId="1C1EFBC2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AD1013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2. Работы по регулированию выбросов загрязняющих веществ в атмосферный воздух (далее именуются - выбросы) в периоды НМУ в городских и иных поселениях Волгоградской области (далее именуются - работы по регулированию выбросов в периоды НМУ) организуются комитетом природных ресурсов, лесного хозяйства и экологии Волгоградской области (далее именуется - Комитет) и органами местного самоуправления городских и иных поселений Волгоградской области.</w:t>
      </w:r>
      <w:r w:rsidRPr="00BF2CDA">
        <w:rPr>
          <w:rFonts w:ascii="Arial" w:hAnsi="Arial" w:cs="Arial"/>
        </w:rPr>
        <w:br/>
      </w:r>
    </w:p>
    <w:p w14:paraId="694E977F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6C0E0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(в ред. постановлений Губернатора Волгоградской области от 22.08.2017 N 521, от 02.10.2019 N 23, от 09.09.2020 N 559)</w:t>
      </w:r>
      <w:r w:rsidRPr="00BF2CDA">
        <w:rPr>
          <w:rFonts w:ascii="Arial" w:hAnsi="Arial" w:cs="Arial"/>
        </w:rPr>
        <w:br/>
      </w:r>
    </w:p>
    <w:p w14:paraId="0EF20DC5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70179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3. Юридические лица и индивидуальные предприниматели, осуществляющие деятельность на объектах I, II и III категорий, определенных в соответствии с законодательством в области охраны окружающей среды, на которых расположены источники выбросов загрязняющих веществ в атмосферный воздух (далее именуются - хозяйствующие субъекты), разрабатывают мероприятия по уменьшению выбросов в периоды НМУ в соответствии с требованиями к мероприятиям по уменьшению выбросов загрязняющих веществ в атмосферный воздух в периоды неблагоприятных метеорологических условий, утвержденными приказом Министерства природных ресурсов и экологии Российской Федерации от 28 ноября 2019 г.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 (далее именуются - Требования), и согласовывают их с Комитетом.</w:t>
      </w:r>
      <w:r w:rsidRPr="00BF2CDA">
        <w:rPr>
          <w:rFonts w:ascii="Arial" w:hAnsi="Arial" w:cs="Arial"/>
        </w:rPr>
        <w:br/>
      </w:r>
    </w:p>
    <w:p w14:paraId="62D08706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8EBFC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(в ред. постановления Губернатора Волгоградской области от 27.08.2021 N 591)</w:t>
      </w:r>
      <w:r w:rsidRPr="00BF2CDA">
        <w:rPr>
          <w:rFonts w:ascii="Arial" w:hAnsi="Arial" w:cs="Arial"/>
        </w:rPr>
        <w:br/>
      </w:r>
    </w:p>
    <w:p w14:paraId="40E21796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AFA4D7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3.1. Для согласования мероприятий по уменьшению выбросов в периоды НМУ хозяйствующие субъекты представляют в Комитет заявление о согласовании мероприятий по уменьшению выбросов в периоды НМУ по форме, установленной Комитетом, к которому прилагаются следующие документы:</w:t>
      </w:r>
      <w:r w:rsidRPr="00BF2CDA">
        <w:rPr>
          <w:rFonts w:ascii="Arial" w:hAnsi="Arial" w:cs="Arial"/>
        </w:rPr>
        <w:br/>
      </w:r>
    </w:p>
    <w:p w14:paraId="3953B3A8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200EEB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перечень мероприятий по уменьшению выбросов в периоды НМУ по форме согласно приложению 3 к Требованиям;</w:t>
      </w:r>
      <w:r w:rsidRPr="00BF2CDA">
        <w:rPr>
          <w:rFonts w:ascii="Arial" w:hAnsi="Arial" w:cs="Arial"/>
        </w:rPr>
        <w:br/>
      </w:r>
    </w:p>
    <w:p w14:paraId="77E933DF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77DE6F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пояснительная записка к мероприятиям по уменьшению выбросов в периоды НМУ, оформленная в соответствии с приложением 2 к Требованиям;</w:t>
      </w:r>
      <w:r w:rsidRPr="00BF2CDA">
        <w:rPr>
          <w:rFonts w:ascii="Arial" w:hAnsi="Arial" w:cs="Arial"/>
        </w:rPr>
        <w:br/>
      </w:r>
    </w:p>
    <w:p w14:paraId="399D1BDF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4301CB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проект предельно допустимых выбросов (при наличии) на бумажном и электронном носителях;</w:t>
      </w:r>
      <w:r w:rsidRPr="00BF2CDA">
        <w:rPr>
          <w:rFonts w:ascii="Arial" w:hAnsi="Arial" w:cs="Arial"/>
        </w:rPr>
        <w:br/>
      </w:r>
    </w:p>
    <w:p w14:paraId="34A8A309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836563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отчет по инвентаризации стационарных источников и выбросов загрязняющих веществ в атмосферный воздух на бумажном и электронном носителях;</w:t>
      </w:r>
      <w:r w:rsidRPr="00BF2CDA">
        <w:rPr>
          <w:rFonts w:ascii="Arial" w:hAnsi="Arial" w:cs="Arial"/>
        </w:rPr>
        <w:br/>
      </w:r>
    </w:p>
    <w:p w14:paraId="7FD56DFD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E979BF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расчет нормативов допустимых выбросов загрязняющих веществ (за исключением радиоактивных веществ) в атмосферный воздух (при отсутствии утвержденного проекта предельно допустимых выбросов).</w:t>
      </w:r>
      <w:r w:rsidRPr="00BF2CDA">
        <w:rPr>
          <w:rFonts w:ascii="Arial" w:hAnsi="Arial" w:cs="Arial"/>
        </w:rPr>
        <w:br/>
      </w:r>
    </w:p>
    <w:p w14:paraId="4CF07186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3FF30D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Комитет в течение 60 дней со дня поступления заявления о согласовании мероприятий по уменьшению выбросов в периоды НМУ и приложенных к нему документов рассматривает их и по результатам рассмотрения направляет хозяйствующему субъекту заключение о согласовании мероприятий по уменьшению выбросов в периоды НМУ либо заключение об отказе в согласовании мероприятий по уменьшению выбросов в периоды НМУ.</w:t>
      </w:r>
      <w:r w:rsidRPr="00BF2CDA">
        <w:rPr>
          <w:rFonts w:ascii="Arial" w:hAnsi="Arial" w:cs="Arial"/>
        </w:rPr>
        <w:br/>
      </w:r>
    </w:p>
    <w:p w14:paraId="135C1D9B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E87BA7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(в ред. постановления Губернатора Волгоградской области от 27.08.2021 N 591)</w:t>
      </w:r>
      <w:r w:rsidRPr="00BF2CDA">
        <w:rPr>
          <w:rFonts w:ascii="Arial" w:hAnsi="Arial" w:cs="Arial"/>
        </w:rPr>
        <w:br/>
      </w:r>
    </w:p>
    <w:p w14:paraId="24DCA64A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41895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В случае если хозяйствующим субъектом в Комитет представлялся проект предельно допустимых выбросов на бумажном носителе, то к направляемому хозяйствующему субъекту заключению о согласовании мероприятий по уменьшению выбросов в периоды НМУ либо заключению об отказе в согласовании мероприятий по уменьшению выбросов в периоды НМУ прилагается проект предельно допустимых выбросов на бумажном носителе.</w:t>
      </w:r>
      <w:r w:rsidRPr="00BF2CDA">
        <w:rPr>
          <w:rFonts w:ascii="Arial" w:hAnsi="Arial" w:cs="Arial"/>
        </w:rPr>
        <w:br/>
      </w:r>
    </w:p>
    <w:p w14:paraId="2C8FF2B5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ED6C8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lastRenderedPageBreak/>
        <w:t>В заключении об отказе в согласовании мероприятий по уменьшению выбросов в периоды НМУ указываются основания для отказа.</w:t>
      </w:r>
      <w:r w:rsidRPr="00BF2CDA">
        <w:rPr>
          <w:rFonts w:ascii="Arial" w:hAnsi="Arial" w:cs="Arial"/>
        </w:rPr>
        <w:br/>
      </w:r>
    </w:p>
    <w:p w14:paraId="36628602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BBBBE9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Основаниями для отказа в согласовании мероприятий по уменьшению выбросов в периоды НМУ являются:</w:t>
      </w:r>
      <w:r w:rsidRPr="00BF2CDA">
        <w:rPr>
          <w:rFonts w:ascii="Arial" w:hAnsi="Arial" w:cs="Arial"/>
        </w:rPr>
        <w:br/>
      </w:r>
    </w:p>
    <w:p w14:paraId="4924DAE5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EE69C5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непредставление документов, указанных в абзацах втором - шестом настоящего подпункта;</w:t>
      </w:r>
      <w:r w:rsidRPr="00BF2CDA">
        <w:rPr>
          <w:rFonts w:ascii="Arial" w:hAnsi="Arial" w:cs="Arial"/>
        </w:rPr>
        <w:br/>
      </w:r>
    </w:p>
    <w:p w14:paraId="465C7798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4D191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наличие в представленных документах недостоверной информации;</w:t>
      </w:r>
      <w:r w:rsidRPr="00BF2CDA">
        <w:rPr>
          <w:rFonts w:ascii="Arial" w:hAnsi="Arial" w:cs="Arial"/>
        </w:rPr>
        <w:br/>
      </w:r>
    </w:p>
    <w:p w14:paraId="0AC88F3B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2B7EF5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несоответствие мероприятий по уменьшению выбросов в периоды НМУ действующей нормативно-методической документации.</w:t>
      </w:r>
      <w:r w:rsidRPr="00BF2CDA">
        <w:rPr>
          <w:rFonts w:ascii="Arial" w:hAnsi="Arial" w:cs="Arial"/>
        </w:rPr>
        <w:br/>
      </w:r>
    </w:p>
    <w:p w14:paraId="5EB26381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A03848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3.2. Для согласования мероприятий по уменьшению выбросов в периоды НМУ, в отношении которых Комитетом ранее направлялось хозяйствующему субъекту заключение о согласовании мероприятий по уменьшению выбросов в периоды НМУ, после их корректировки (далее именуются - скорректированные мероприятия по уменьшению выбросов в периоды НМУ) хозяйствующие субъекты представляют в Комитет заявление о согласовании скорректированных мероприятий по уменьшению выбросов в периоды НМУ по форме, установленной Комитетом, к которому прилагаются следующие документы:</w:t>
      </w:r>
      <w:r w:rsidRPr="00BF2CDA">
        <w:rPr>
          <w:rFonts w:ascii="Arial" w:hAnsi="Arial" w:cs="Arial"/>
        </w:rPr>
        <w:br/>
      </w:r>
    </w:p>
    <w:p w14:paraId="299C1BFE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EAA03C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перечень скорректированных мероприятий по уменьшению выбросов в периоды НМУ по форме согласно приложению 3 к Требованиям;</w:t>
      </w:r>
      <w:r w:rsidRPr="00BF2CDA">
        <w:rPr>
          <w:rFonts w:ascii="Arial" w:hAnsi="Arial" w:cs="Arial"/>
        </w:rPr>
        <w:br/>
      </w:r>
    </w:p>
    <w:p w14:paraId="18120A25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BF9F2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пояснительная записка к скорректированным мероприятиям по уменьшению выбросов в периоды НМУ, оформленная в соответствии с приложением 2 к Требованиям;</w:t>
      </w:r>
      <w:r w:rsidRPr="00BF2CDA">
        <w:rPr>
          <w:rFonts w:ascii="Arial" w:hAnsi="Arial" w:cs="Arial"/>
        </w:rPr>
        <w:br/>
      </w:r>
    </w:p>
    <w:p w14:paraId="57507DD9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8CBDE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отчет по инвентаризации стационарных источников и выбросов загрязняющих веществ в атмосферный воздух на бумажном и электронном носителях;</w:t>
      </w:r>
      <w:r w:rsidRPr="00BF2CDA">
        <w:rPr>
          <w:rFonts w:ascii="Arial" w:hAnsi="Arial" w:cs="Arial"/>
        </w:rPr>
        <w:br/>
      </w:r>
    </w:p>
    <w:p w14:paraId="74B1DBE9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E78CC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расчет нормативов допустимых выбросов загрязняющих веществ (за исключением радиоактивных веществ) в атмосферный воздух.</w:t>
      </w:r>
      <w:r w:rsidRPr="00BF2CDA">
        <w:rPr>
          <w:rFonts w:ascii="Arial" w:hAnsi="Arial" w:cs="Arial"/>
        </w:rPr>
        <w:br/>
      </w:r>
    </w:p>
    <w:p w14:paraId="6B7D0D63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7782A8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 xml:space="preserve">Комитет в течение 60 дней со дня поступления заявления о согласовании скорректированных мероприятий по уменьшению выбросов в периоды НМУ и приложенных к нему документов рассматривает их и по результатам рассмотрения направляет хозяйствующему субъекту заключение о согласовании скорректированных мероприятий по уменьшению выбросов в периоды НМУ либо заключение об отказе в согласовании скорректированных мероприятий по </w:t>
      </w:r>
      <w:r w:rsidRPr="00BF2CDA">
        <w:rPr>
          <w:rFonts w:ascii="Arial" w:hAnsi="Arial" w:cs="Arial"/>
        </w:rPr>
        <w:lastRenderedPageBreak/>
        <w:t>уменьшению выбросов в периоды НМУ.</w:t>
      </w:r>
      <w:r w:rsidRPr="00BF2CDA">
        <w:rPr>
          <w:rFonts w:ascii="Arial" w:hAnsi="Arial" w:cs="Arial"/>
        </w:rPr>
        <w:br/>
      </w:r>
    </w:p>
    <w:p w14:paraId="7EDC2BE3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8CA0E5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(в ред. постановления Губернатора Волгоградской области от 27.08.2021 N 591)</w:t>
      </w:r>
      <w:r w:rsidRPr="00BF2CDA">
        <w:rPr>
          <w:rFonts w:ascii="Arial" w:hAnsi="Arial" w:cs="Arial"/>
        </w:rPr>
        <w:br/>
      </w:r>
    </w:p>
    <w:p w14:paraId="31054DBB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83BEEC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В заключении об отказе в согласовании скорректированных мероприятий по уменьшению выбросов в периоды НМУ указываются основания для отказа.</w:t>
      </w:r>
      <w:r w:rsidRPr="00BF2CDA">
        <w:rPr>
          <w:rFonts w:ascii="Arial" w:hAnsi="Arial" w:cs="Arial"/>
        </w:rPr>
        <w:br/>
      </w:r>
    </w:p>
    <w:p w14:paraId="60404238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393A0F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Основаниями для отказа в согласовании скорректированных мероприятий по уменьшению выбросов в периоды НМУ являются:</w:t>
      </w:r>
      <w:r w:rsidRPr="00BF2CDA">
        <w:rPr>
          <w:rFonts w:ascii="Arial" w:hAnsi="Arial" w:cs="Arial"/>
        </w:rPr>
        <w:br/>
      </w:r>
    </w:p>
    <w:p w14:paraId="5A751183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2DB40B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непредставление документов, указанных в абзацах втором - пятом настоящего подпункта;</w:t>
      </w:r>
      <w:r w:rsidRPr="00BF2CDA">
        <w:rPr>
          <w:rFonts w:ascii="Arial" w:hAnsi="Arial" w:cs="Arial"/>
        </w:rPr>
        <w:br/>
      </w:r>
    </w:p>
    <w:p w14:paraId="6C60E196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BB1E4B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наличие в представленных документах недостоверной информации;</w:t>
      </w:r>
      <w:r w:rsidRPr="00BF2CDA">
        <w:rPr>
          <w:rFonts w:ascii="Arial" w:hAnsi="Arial" w:cs="Arial"/>
        </w:rPr>
        <w:br/>
      </w:r>
    </w:p>
    <w:p w14:paraId="3486052E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8178B3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несоответствие скорректированных мероприятий по уменьшению выбросов в периоды НМУ действующей нормативно-методической документации.</w:t>
      </w:r>
      <w:r w:rsidRPr="00BF2CDA">
        <w:rPr>
          <w:rFonts w:ascii="Arial" w:hAnsi="Arial" w:cs="Arial"/>
        </w:rPr>
        <w:br/>
      </w:r>
    </w:p>
    <w:p w14:paraId="46002D57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D832EF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(п. 3 в ред. постановления Губернатора Волгоградской области от 09.09.2020 N 559)</w:t>
      </w:r>
      <w:r w:rsidRPr="00BF2CDA">
        <w:rPr>
          <w:rFonts w:ascii="Arial" w:hAnsi="Arial" w:cs="Arial"/>
        </w:rPr>
        <w:br/>
      </w:r>
    </w:p>
    <w:p w14:paraId="7426A382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5BA445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4. Составление и представление информации о НМУ на территории Волгоградской области осуществляется Волгоградским центром по гидрометеорологии и мониторингу окружающей среды - филиалом федерального государственного бюджетного учреждения "Северо-Кавказское управление по гидрометеорологии и мониторингу окружающей среды" (далее именуется - Волгоградский ЦГМС) в форме прогнозов НМУ для городских и иных поселений, а также для отдельных источников выбросов загрязняющих веществ в атмосферный воздух в соответствии с постановлением Правительства Российской Федерации от 15 ноября 1997 г. N 1425 "Об информационных услугах в области гидрометеорологии и мониторинга загрязнения окружающей природной среды" и приказом Министерства природных ресурсов и экологии Российской Федерации от 17 ноября 2011 г. N 899 "Об утверждении порядка представления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лицам".</w:t>
      </w:r>
      <w:r w:rsidRPr="00BF2CDA">
        <w:rPr>
          <w:rFonts w:ascii="Arial" w:hAnsi="Arial" w:cs="Arial"/>
        </w:rPr>
        <w:br/>
      </w:r>
    </w:p>
    <w:p w14:paraId="1BB9B03A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AA6DA6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(в ред. постановления Губернатора Волгоградской области от 02.10.2019 N 23)</w:t>
      </w:r>
      <w:r w:rsidRPr="00BF2CDA">
        <w:rPr>
          <w:rFonts w:ascii="Arial" w:hAnsi="Arial" w:cs="Arial"/>
        </w:rPr>
        <w:br/>
      </w:r>
    </w:p>
    <w:p w14:paraId="4E3D4535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94DC2C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lastRenderedPageBreak/>
        <w:t>5. Комитет при получении информации о НМУ от Волгоградского ЦГМС в течение одного часа направляет ее в органы местного самоуправления городских и иных поселений Волгоградской области, в отношении которых составлен прогноз НМУ или на территории которых расположены источники выбросов загрязняющих веществ в атмосферный воздух, для которых составлен прогноз НМУ.</w:t>
      </w:r>
      <w:r w:rsidRPr="00BF2CDA">
        <w:rPr>
          <w:rFonts w:ascii="Arial" w:hAnsi="Arial" w:cs="Arial"/>
        </w:rPr>
        <w:br/>
      </w:r>
    </w:p>
    <w:p w14:paraId="2CCF3643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617D9C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(в ред. постановления Губернатора Волгоградской области от 02.10.2019 N 23)</w:t>
      </w:r>
      <w:r w:rsidRPr="00BF2CDA">
        <w:rPr>
          <w:rFonts w:ascii="Arial" w:hAnsi="Arial" w:cs="Arial"/>
        </w:rPr>
        <w:br/>
      </w:r>
    </w:p>
    <w:p w14:paraId="4B1C9845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0A7DAA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6. При получении информации о НМУ органы местного самоуправления городских и иных поселений Волгоградской области организуют работы по регулированию выбросов в периоды НМУ в пределах их полномочий.</w:t>
      </w:r>
      <w:r w:rsidRPr="00BF2CDA">
        <w:rPr>
          <w:rFonts w:ascii="Arial" w:hAnsi="Arial" w:cs="Arial"/>
        </w:rPr>
        <w:br/>
      </w:r>
    </w:p>
    <w:p w14:paraId="64839A21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BCC6BF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7. Хозяйствующие субъекты при получении прогноза НМУ от Волгоградского ЦГМС проводят работы по регулированию выбросов в периоды НМУ в соответствии с мероприятиями по уменьшению выбросов, согласованными с Комитетом в соответствии с пунктом 3 настоящего Порядка.</w:t>
      </w:r>
      <w:r w:rsidRPr="00BF2CDA">
        <w:rPr>
          <w:rFonts w:ascii="Arial" w:hAnsi="Arial" w:cs="Arial"/>
        </w:rPr>
        <w:br/>
      </w:r>
    </w:p>
    <w:p w14:paraId="1021504D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125550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8. Комитет в рамках реализации полномочий по осуществлению регионального государственного экологического контроля (надзора) в части соблюдения обязательных требований в области охраны атмосферного воздуха проводит контроль за выполнением хозяйствующими субъектами мероприятий по уменьшению выбросов при получении ими прогнозов НМУ.</w:t>
      </w:r>
      <w:r w:rsidRPr="00BF2CDA">
        <w:rPr>
          <w:rFonts w:ascii="Arial" w:hAnsi="Arial" w:cs="Arial"/>
        </w:rPr>
        <w:br/>
      </w:r>
    </w:p>
    <w:p w14:paraId="7F5FD8DE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0FB1B0" w14:textId="77777777" w:rsidR="00BF2CDA" w:rsidRPr="00BF2CDA" w:rsidRDefault="00BF2CDA" w:rsidP="00BF2C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CDA">
        <w:rPr>
          <w:rFonts w:ascii="Arial" w:hAnsi="Arial" w:cs="Arial"/>
        </w:rPr>
        <w:t>(п. 8 в ред. постановления Губернатора Волгоградской области от 27.08.2021 N 591)</w:t>
      </w:r>
    </w:p>
    <w:p w14:paraId="44207C49" w14:textId="77777777" w:rsidR="00BF2CDA" w:rsidRPr="00BF2CDA" w:rsidRDefault="00BF2CDA" w:rsidP="00BF2CDA"/>
    <w:p w14:paraId="55B4B029" w14:textId="77777777" w:rsidR="001B7F87" w:rsidRPr="00BF2CDA" w:rsidRDefault="001B7F8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F2CDA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F2C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F2CD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BF2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BF2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