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5E937F" w14:textId="77777777" w:rsidR="00CC016F" w:rsidRPr="00CC016F" w:rsidRDefault="00CC016F" w:rsidP="00CC016F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C016F">
        <w:rPr>
          <w:rFonts w:ascii="Arial" w:hAnsi="Arial" w:cs="Arial"/>
          <w:color w:val="auto"/>
          <w:sz w:val="24"/>
          <w:szCs w:val="24"/>
        </w:rPr>
        <w:t>АДМИНИСТРАЦИЯ ГОРОДСКОГО ОКРУГА КАШИРА МОСКОВСКОЙ ОБЛАСТИ</w:t>
      </w:r>
    </w:p>
    <w:p w14:paraId="354D59FC" w14:textId="77777777" w:rsidR="00CC016F" w:rsidRPr="00CC016F" w:rsidRDefault="00CC016F" w:rsidP="00CC016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C016F">
        <w:rPr>
          <w:rFonts w:ascii="Arial" w:hAnsi="Arial" w:cs="Arial"/>
          <w:b/>
          <w:bCs/>
        </w:rPr>
        <w:t>ПОСТАНОВЛЕНИЕ</w:t>
      </w:r>
    </w:p>
    <w:p w14:paraId="7381F322" w14:textId="77777777" w:rsidR="00CC016F" w:rsidRPr="00CC016F" w:rsidRDefault="00CC016F" w:rsidP="00CC016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C016F">
        <w:rPr>
          <w:rFonts w:ascii="Arial" w:hAnsi="Arial" w:cs="Arial"/>
          <w:b/>
          <w:bCs/>
        </w:rPr>
        <w:t>от 11 декабря 2017 года N 4439-па</w:t>
      </w:r>
      <w:r w:rsidRPr="00CC016F">
        <w:rPr>
          <w:rFonts w:ascii="Arial" w:hAnsi="Arial" w:cs="Arial"/>
          <w:b/>
          <w:bCs/>
        </w:rPr>
        <w:br/>
      </w:r>
    </w:p>
    <w:p w14:paraId="5B595058" w14:textId="77777777" w:rsidR="00CC016F" w:rsidRPr="00CC016F" w:rsidRDefault="00CC016F" w:rsidP="00CC016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C016F">
        <w:rPr>
          <w:rFonts w:ascii="Arial" w:hAnsi="Arial" w:cs="Arial"/>
          <w:b/>
          <w:bCs/>
        </w:rPr>
        <w:t>ОБ УТВЕРЖДЕНИИ ПОРЯДКА СБОРА И НАКОПЛЕНИЯ ОТРАБОТАННЫХ РТУТЬСОДЕРЖАЩИХ ЛАМП НА ТЕРРИТОРИИ ГОРОДСКОГО ОКРУГА КАШИРА</w:t>
      </w:r>
      <w:r w:rsidRPr="00CC016F">
        <w:rPr>
          <w:rFonts w:ascii="Arial" w:hAnsi="Arial" w:cs="Arial"/>
          <w:b/>
          <w:bCs/>
        </w:rPr>
        <w:br/>
      </w:r>
    </w:p>
    <w:p w14:paraId="0C6C1684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A87190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В соответствии с федеральными законами от 06.10.2003 N 131-ФЗ "Об общих принципах организации местного самоуправления в Российской Федерации", от 23.11.2009 N 261-ФЗ "Об энергосбережении и о повышении энергетической эффективности и о внесении изменений в отдельные законодательные акты Российской Федерации", от 30.03.1999 N 52-ФЗ "О санитарно-эпидемиологическом благополучии населения", от 10.01.2002 N 7-ФЗ "Об охране окружающей среды",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 постановлением Правительства Российской Федерации от 13.08.2006 N 491 "Об утверждении Правил содержания общего имущества в многоквартирном доме и правил изменения размера платы за содержание и ремонт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продолжительность", постановлением Правительства Российской Федерации от 03.04.2013 N 290 "О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выполнения", Уставом городского округа Кашира Московской области постановляю:</w:t>
      </w:r>
      <w:r w:rsidRPr="00CC016F">
        <w:rPr>
          <w:rFonts w:ascii="Arial" w:hAnsi="Arial" w:cs="Arial"/>
        </w:rPr>
        <w:br/>
      </w:r>
    </w:p>
    <w:p w14:paraId="3E197036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1. Утвердить Порядок сбора и накопления отработанных ртутьсодержащих ламп на территории городского округа Кашира (приложение).</w:t>
      </w:r>
      <w:r w:rsidRPr="00CC016F">
        <w:rPr>
          <w:rFonts w:ascii="Arial" w:hAnsi="Arial" w:cs="Arial"/>
        </w:rPr>
        <w:br/>
      </w:r>
    </w:p>
    <w:p w14:paraId="70F2ABB8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2. Руководителям предприятий, организаций всех форм собственности, в том числе осуществляющих управление многоквартирными домами на основании заключенного договора или заключивших с собственниками помещений многоквартирного дома договоры на оказание услуг по содержанию и ремонту общего имущества в таком доме, руководителям муниципальных предприятий и учреждений, индивидуальным предпринимателям, физическим лицам при обращении с отработанными ртутьсодержащими лампами руководствоваться Порядком сбора и накопления отработанных ртутьсодержащих ламп на территории городского округа Кашира, утвержденным настоящим постановлением.</w:t>
      </w:r>
      <w:r w:rsidRPr="00CC016F">
        <w:rPr>
          <w:rFonts w:ascii="Arial" w:hAnsi="Arial" w:cs="Arial"/>
        </w:rPr>
        <w:br/>
      </w:r>
    </w:p>
    <w:p w14:paraId="28B2A576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 xml:space="preserve">3. Руководителям организаций, осуществляющих управление многоквартирными домами на основании заключенного договора управления или </w:t>
      </w:r>
      <w:r w:rsidRPr="00CC016F">
        <w:rPr>
          <w:rFonts w:ascii="Arial" w:hAnsi="Arial" w:cs="Arial"/>
        </w:rPr>
        <w:lastRenderedPageBreak/>
        <w:t>заключивших с собственниками помещений многоквартирного дома договоры на оказание услуг по содержанию и ремонту общего имущества в таком доме, в месячный срок с даты опубликования настоящего постановления организовать сбор отработанных ртутьсодержащих ламп от населения.</w:t>
      </w:r>
      <w:r w:rsidRPr="00CC016F">
        <w:rPr>
          <w:rFonts w:ascii="Arial" w:hAnsi="Arial" w:cs="Arial"/>
        </w:rPr>
        <w:br/>
      </w:r>
    </w:p>
    <w:p w14:paraId="68825DD5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 xml:space="preserve">4. Муниципальному казенному учреждению "Центр обслуживания" городского округа Кашира (Пименов </w:t>
      </w:r>
      <w:proofErr w:type="gramStart"/>
      <w:r w:rsidRPr="00CC016F">
        <w:rPr>
          <w:rFonts w:ascii="Arial" w:hAnsi="Arial" w:cs="Arial"/>
        </w:rPr>
        <w:t>Р.В.</w:t>
      </w:r>
      <w:proofErr w:type="gramEnd"/>
      <w:r w:rsidRPr="00CC016F">
        <w:rPr>
          <w:rFonts w:ascii="Arial" w:hAnsi="Arial" w:cs="Arial"/>
        </w:rPr>
        <w:t>) опубликовать данное постановление в газете "Вести Каширского района" и разместить на официальном сайте администрации городского округа Кашира в сети Интернет.</w:t>
      </w:r>
      <w:r w:rsidRPr="00CC016F">
        <w:rPr>
          <w:rFonts w:ascii="Arial" w:hAnsi="Arial" w:cs="Arial"/>
        </w:rPr>
        <w:br/>
      </w:r>
    </w:p>
    <w:p w14:paraId="6C569688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5. Настоящее постановление вступает в силу после официального опубликования.</w:t>
      </w:r>
      <w:r w:rsidRPr="00CC016F">
        <w:rPr>
          <w:rFonts w:ascii="Arial" w:hAnsi="Arial" w:cs="Arial"/>
        </w:rPr>
        <w:br/>
      </w:r>
    </w:p>
    <w:p w14:paraId="50D9DDA9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 xml:space="preserve">6. Контроль за исполнением настоящего постановления возложить на первого заместителя главы администрации городского округа Кашира </w:t>
      </w:r>
      <w:proofErr w:type="gramStart"/>
      <w:r w:rsidRPr="00CC016F">
        <w:rPr>
          <w:rFonts w:ascii="Arial" w:hAnsi="Arial" w:cs="Arial"/>
        </w:rPr>
        <w:t>И.Г.</w:t>
      </w:r>
      <w:proofErr w:type="gramEnd"/>
      <w:r w:rsidRPr="00CC016F">
        <w:rPr>
          <w:rFonts w:ascii="Arial" w:hAnsi="Arial" w:cs="Arial"/>
        </w:rPr>
        <w:t xml:space="preserve"> </w:t>
      </w:r>
      <w:proofErr w:type="spellStart"/>
      <w:r w:rsidRPr="00CC016F">
        <w:rPr>
          <w:rFonts w:ascii="Arial" w:hAnsi="Arial" w:cs="Arial"/>
        </w:rPr>
        <w:t>Бодареву</w:t>
      </w:r>
      <w:proofErr w:type="spellEnd"/>
      <w:r w:rsidRPr="00CC016F">
        <w:rPr>
          <w:rFonts w:ascii="Arial" w:hAnsi="Arial" w:cs="Arial"/>
        </w:rPr>
        <w:t>.</w:t>
      </w:r>
      <w:r w:rsidRPr="00CC016F">
        <w:rPr>
          <w:rFonts w:ascii="Arial" w:hAnsi="Arial" w:cs="Arial"/>
        </w:rPr>
        <w:br/>
      </w:r>
    </w:p>
    <w:p w14:paraId="511978C8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Глава городского округа Кашира</w:t>
      </w:r>
      <w:r w:rsidRPr="00CC016F">
        <w:rPr>
          <w:rFonts w:ascii="Arial" w:hAnsi="Arial" w:cs="Arial"/>
        </w:rPr>
        <w:br/>
        <w:t>А.П. Спасский</w:t>
      </w:r>
    </w:p>
    <w:p w14:paraId="593B6912" w14:textId="77777777" w:rsidR="00CC016F" w:rsidRPr="00CC016F" w:rsidRDefault="00CC016F" w:rsidP="00CC016F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C016F">
        <w:rPr>
          <w:rFonts w:ascii="Arial" w:hAnsi="Arial" w:cs="Arial"/>
          <w:color w:val="auto"/>
          <w:sz w:val="24"/>
          <w:szCs w:val="24"/>
        </w:rPr>
        <w:br/>
      </w:r>
      <w:r w:rsidRPr="00CC016F">
        <w:rPr>
          <w:rFonts w:ascii="Arial" w:hAnsi="Arial" w:cs="Arial"/>
          <w:color w:val="auto"/>
          <w:sz w:val="24"/>
          <w:szCs w:val="24"/>
        </w:rPr>
        <w:br/>
        <w:t>Утвержден</w:t>
      </w:r>
      <w:r w:rsidRPr="00CC016F">
        <w:rPr>
          <w:rFonts w:ascii="Arial" w:hAnsi="Arial" w:cs="Arial"/>
          <w:color w:val="auto"/>
          <w:sz w:val="24"/>
          <w:szCs w:val="24"/>
        </w:rPr>
        <w:br/>
        <w:t>постановлением администрации</w:t>
      </w:r>
      <w:r w:rsidRPr="00CC016F">
        <w:rPr>
          <w:rFonts w:ascii="Arial" w:hAnsi="Arial" w:cs="Arial"/>
          <w:color w:val="auto"/>
          <w:sz w:val="24"/>
          <w:szCs w:val="24"/>
        </w:rPr>
        <w:br/>
        <w:t>городского округа Кашира</w:t>
      </w:r>
      <w:r w:rsidRPr="00CC016F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CC016F">
        <w:rPr>
          <w:rFonts w:ascii="Arial" w:hAnsi="Arial" w:cs="Arial"/>
          <w:color w:val="auto"/>
          <w:sz w:val="24"/>
          <w:szCs w:val="24"/>
        </w:rPr>
        <w:br/>
        <w:t>от 11 декабря 2017 года N 4439-па</w:t>
      </w:r>
    </w:p>
    <w:p w14:paraId="573ABE44" w14:textId="77777777" w:rsidR="00CC016F" w:rsidRPr="00CC016F" w:rsidRDefault="00CC016F" w:rsidP="00CC016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C016F">
        <w:rPr>
          <w:rFonts w:ascii="Arial" w:hAnsi="Arial" w:cs="Arial"/>
          <w:b/>
          <w:bCs/>
        </w:rPr>
        <w:br/>
      </w:r>
    </w:p>
    <w:p w14:paraId="03A211AC" w14:textId="77777777" w:rsidR="00CC016F" w:rsidRPr="00CC016F" w:rsidRDefault="00CC016F" w:rsidP="00CC016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C016F">
        <w:rPr>
          <w:rFonts w:ascii="Arial" w:hAnsi="Arial" w:cs="Arial"/>
          <w:b/>
          <w:bCs/>
        </w:rPr>
        <w:t> ПОРЯДОК СБОРА И НАКОПЛЕНИЯ ОТРАБОТАННЫХ РТУТЬСОДЕРЖАЩИХ ЛАМП НА ТЕРРИТОРИИ ГОРОДСКОГО ОКРУГА КАШИРА</w:t>
      </w:r>
    </w:p>
    <w:p w14:paraId="7B8C943A" w14:textId="77777777" w:rsidR="00CC016F" w:rsidRPr="00CC016F" w:rsidRDefault="00CC016F" w:rsidP="00CC016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C016F">
        <w:rPr>
          <w:rFonts w:ascii="Arial" w:hAnsi="Arial" w:cs="Arial"/>
          <w:sz w:val="24"/>
          <w:szCs w:val="24"/>
        </w:rPr>
        <w:br/>
        <w:t>      1. Общие положения</w:t>
      </w:r>
    </w:p>
    <w:p w14:paraId="5B1F5D5F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DD95B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1.1. Настоящий Порядок организации сбора и накопления отработанных ртутьсодержащих ламп на территории городского округа Кашира (далее - Порядок) разработан в целях предотвращения вредного воздействия ртутьсодержащих ламп, ненадлежащее обращение с которыми может повлечь причинение вреда жизни, здоровью граждан, вреда животным, растениям и окружающей среде.</w:t>
      </w:r>
      <w:r w:rsidRPr="00CC016F">
        <w:rPr>
          <w:rFonts w:ascii="Arial" w:hAnsi="Arial" w:cs="Arial"/>
        </w:rPr>
        <w:br/>
      </w:r>
    </w:p>
    <w:p w14:paraId="0E985BB7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1.2. Положения Порядка обязательны для юридических лиц (независимо от организационно-правовой формы) и индивидуальных предпринимателей, осуществляющих свою деятельность на территории городского округа Кашира, в том числе осуществляющих управление многоквартирными домами на основании заключенного договора или заключивших с собственниками помещений многоквартирного дома договоры на оказание услуг по содержанию и ремонту общего имущества в таком доме, а также физических лиц.</w:t>
      </w:r>
      <w:r w:rsidRPr="00CC016F">
        <w:rPr>
          <w:rFonts w:ascii="Arial" w:hAnsi="Arial" w:cs="Arial"/>
        </w:rPr>
        <w:br/>
      </w:r>
    </w:p>
    <w:p w14:paraId="0603454A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lastRenderedPageBreak/>
        <w:t>1.3. Понятия, используемые в настоящем Порядке:</w:t>
      </w:r>
      <w:r w:rsidRPr="00CC016F">
        <w:rPr>
          <w:rFonts w:ascii="Arial" w:hAnsi="Arial" w:cs="Arial"/>
        </w:rPr>
        <w:br/>
      </w:r>
    </w:p>
    <w:p w14:paraId="4685D823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- отработанные ртутьсодержащие лампы - ртутьсодержащие отходы,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0,01 процента;</w:t>
      </w:r>
      <w:r w:rsidRPr="00CC016F">
        <w:rPr>
          <w:rFonts w:ascii="Arial" w:hAnsi="Arial" w:cs="Arial"/>
        </w:rPr>
        <w:br/>
      </w:r>
    </w:p>
    <w:p w14:paraId="17C18FA8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- использование отработанных ртутьсодержащих ламп - применение отработанных ртутьсодержащих ламп для производства товаров (продукции), выполнения работ, оказания услуг или получения энергии;</w:t>
      </w:r>
      <w:r w:rsidRPr="00CC016F">
        <w:rPr>
          <w:rFonts w:ascii="Arial" w:hAnsi="Arial" w:cs="Arial"/>
        </w:rPr>
        <w:br/>
      </w:r>
    </w:p>
    <w:p w14:paraId="77B0EACE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 xml:space="preserve">- потребители ртутьсодержащих ламп - юридические лица или индивидуальные предприниматели, не имеющие лицензии на осуществление деятельности по обезвреживанию и размещению отходов </w:t>
      </w:r>
      <w:proofErr w:type="gramStart"/>
      <w:r w:rsidRPr="00CC016F">
        <w:rPr>
          <w:rFonts w:ascii="Arial" w:hAnsi="Arial" w:cs="Arial"/>
        </w:rPr>
        <w:t>I-IV</w:t>
      </w:r>
      <w:proofErr w:type="gramEnd"/>
      <w:r w:rsidRPr="00CC016F">
        <w:rPr>
          <w:rFonts w:ascii="Arial" w:hAnsi="Arial" w:cs="Arial"/>
        </w:rPr>
        <w:t xml:space="preserve"> классов опасности, а также физические лица, эксплуатирующие осветительные устройства и электрические лампы с ртутным заполнением;</w:t>
      </w:r>
      <w:r w:rsidRPr="00CC016F">
        <w:rPr>
          <w:rFonts w:ascii="Arial" w:hAnsi="Arial" w:cs="Arial"/>
        </w:rPr>
        <w:br/>
      </w:r>
    </w:p>
    <w:p w14:paraId="592CEBAD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- накопление - хранение потребителями ртутьсодержащих ламп, за исключением физических лиц, разрешенного в установленном порядке количества отработанных ртутьсодержащих ламп;</w:t>
      </w:r>
      <w:r w:rsidRPr="00CC016F">
        <w:rPr>
          <w:rFonts w:ascii="Arial" w:hAnsi="Arial" w:cs="Arial"/>
        </w:rPr>
        <w:br/>
      </w:r>
    </w:p>
    <w:p w14:paraId="2B5A3C04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 xml:space="preserve">- специализированные организации - юридические лица и индивидуальные предприниматели, осуществляющие сбор, использование, обезвреживание, транспортирование и размещение отработанных ртутьсодержащих ламп, имеющие лицензии на осуществление деятельности по обезвреживанию и размещению отходов </w:t>
      </w:r>
      <w:proofErr w:type="gramStart"/>
      <w:r w:rsidRPr="00CC016F">
        <w:rPr>
          <w:rFonts w:ascii="Arial" w:hAnsi="Arial" w:cs="Arial"/>
        </w:rPr>
        <w:t>I-IV</w:t>
      </w:r>
      <w:proofErr w:type="gramEnd"/>
      <w:r w:rsidRPr="00CC016F">
        <w:rPr>
          <w:rFonts w:ascii="Arial" w:hAnsi="Arial" w:cs="Arial"/>
        </w:rPr>
        <w:t xml:space="preserve"> классов опасности;</w:t>
      </w:r>
      <w:r w:rsidRPr="00CC016F">
        <w:rPr>
          <w:rFonts w:ascii="Arial" w:hAnsi="Arial" w:cs="Arial"/>
        </w:rPr>
        <w:br/>
      </w:r>
    </w:p>
    <w:p w14:paraId="3FBD3C12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- место первичного сбора и размещения - место для предварительного сбора и временного размещения отработанных ртутьсодержащих ламп перед передачей их специализированным организациям для дальнейшего сбора, использования, обезвреживания, транспортирования и размещения;</w:t>
      </w:r>
      <w:r w:rsidRPr="00CC016F">
        <w:rPr>
          <w:rFonts w:ascii="Arial" w:hAnsi="Arial" w:cs="Arial"/>
        </w:rPr>
        <w:br/>
      </w:r>
    </w:p>
    <w:p w14:paraId="59B6577A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- тара - упаковочная емкость, обеспечивающая сохранность ртутьсодержащих ламп при хранении, погрузо-разгрузочных работах и транспортировании;</w:t>
      </w:r>
      <w:r w:rsidRPr="00CC016F">
        <w:rPr>
          <w:rFonts w:ascii="Arial" w:hAnsi="Arial" w:cs="Arial"/>
        </w:rPr>
        <w:br/>
      </w:r>
    </w:p>
    <w:p w14:paraId="4346D476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- герметичность тары - способность оболочки (корпуса) тары, отдельных ее элементов и соединений препятствовать газовому или жидкостному обмену между средами, разделенными этой оболочкой.</w:t>
      </w:r>
      <w:r w:rsidRPr="00CC016F">
        <w:rPr>
          <w:rFonts w:ascii="Arial" w:hAnsi="Arial" w:cs="Arial"/>
        </w:rPr>
        <w:br/>
      </w:r>
    </w:p>
    <w:p w14:paraId="0F519759" w14:textId="77777777" w:rsidR="00CC016F" w:rsidRPr="00CC016F" w:rsidRDefault="00CC016F" w:rsidP="00CC016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C016F">
        <w:rPr>
          <w:rFonts w:ascii="Arial" w:hAnsi="Arial" w:cs="Arial"/>
          <w:sz w:val="24"/>
          <w:szCs w:val="24"/>
        </w:rPr>
        <w:br/>
        <w:t>2. Организация сбора и накопления отработанных ртутьсодержащих ламп</w:t>
      </w:r>
    </w:p>
    <w:p w14:paraId="4827FB10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D76476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2.1. Сбору подлежат ртутьсодержащие лампы, выведенные из эксплуатации и подлежащие утилизации.</w:t>
      </w:r>
      <w:r w:rsidRPr="00CC016F">
        <w:rPr>
          <w:rFonts w:ascii="Arial" w:hAnsi="Arial" w:cs="Arial"/>
        </w:rPr>
        <w:br/>
      </w:r>
    </w:p>
    <w:p w14:paraId="2235DFEE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2.2. Потребители ртутьсодержащих ламп (кроме физических лиц) осуществляют накопление отработанных ртутьсодержащих ламп. Накопление отработанных ртутьсодержащих ламп производится отдельно от других видов отходов.</w:t>
      </w:r>
      <w:r w:rsidRPr="00CC016F">
        <w:rPr>
          <w:rFonts w:ascii="Arial" w:hAnsi="Arial" w:cs="Arial"/>
        </w:rPr>
        <w:br/>
      </w:r>
    </w:p>
    <w:p w14:paraId="07DC77DE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lastRenderedPageBreak/>
        <w:t>Администрация городского округа Кашира настоящим Порядком определяет местом первичного сбора и размещения отработанных ртутьсодержащих ламп у потребителей ртутьсодержащих ламп (кроме потребителей ртутьсодержащих ламп, являющихся собственниками, нанимателями, пользователями помещений в многоквартирных домах и имеющих заключенный собственниками указанных помещений договор управления многоквартирными домами или договор оказания услуг и (или) выполнения работ по содержанию и ремонту общего имущества в таких домах) специализированные организации.</w:t>
      </w:r>
      <w:r w:rsidRPr="00CC016F">
        <w:rPr>
          <w:rFonts w:ascii="Arial" w:hAnsi="Arial" w:cs="Arial"/>
        </w:rPr>
        <w:br/>
      </w:r>
    </w:p>
    <w:p w14:paraId="2FEF4149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Не допускается самостоятельное обезвреживание, использование, транспортирование и размещение отработанных ртутьсодержащих ламп потребителями отработанных ртутьсодержащих ламп, а также их накопление в местах, являющихся общим имуществом собственников помещений многоквартирного дома, за исключением размещения в местах первичного сбора и размещения и транспортирования до них.</w:t>
      </w:r>
      <w:r w:rsidRPr="00CC016F">
        <w:rPr>
          <w:rFonts w:ascii="Arial" w:hAnsi="Arial" w:cs="Arial"/>
        </w:rPr>
        <w:br/>
      </w:r>
    </w:p>
    <w:p w14:paraId="08A86BDC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Потребители ртутьсодержащих ламп (кроме физических лиц) для накопления поврежденных отработанных ртутьсодержащих ламп обязаны использовать тару.</w:t>
      </w:r>
      <w:r w:rsidRPr="00CC016F">
        <w:rPr>
          <w:rFonts w:ascii="Arial" w:hAnsi="Arial" w:cs="Arial"/>
        </w:rPr>
        <w:br/>
      </w:r>
    </w:p>
    <w:p w14:paraId="403E7E56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Накопление отработанных ртутьсодержащих ламп в местах первичного сбора и размещения осуществляется потребителями в строгом соответствии с требованиями действующих санитарных и экологических норм.</w:t>
      </w:r>
      <w:r w:rsidRPr="00CC016F">
        <w:rPr>
          <w:rFonts w:ascii="Arial" w:hAnsi="Arial" w:cs="Arial"/>
        </w:rPr>
        <w:br/>
      </w:r>
    </w:p>
    <w:p w14:paraId="3881718C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2.3. У потребителей ртутьсодержащих ламп, являющихся собственниками, нанимателями, пользователями помещений в многоквартирных домах, сбор и временное их размещение обеспечивают юридические лица и (или) индивидуальные предприниматели, осуществляющие управление многоквартирными домами на основании заключенного с собственниками помещений многоквартирных домов договора управления или договора оказания услуг и (или) выполнения работ по содержанию и ремонту общего имущества в таких домах, в местах, являющихся общим имуществом собственников многоквартирных домов и содержащихся в соответствии с требованиями к содержанию общего имущества, предусмотренными Правилами содержания общего имущества в многоквартирном доме, утвержденными постановлением Правительства Российской Федерации от 13 августа 2006 года N 491.</w:t>
      </w:r>
      <w:r w:rsidRPr="00CC016F">
        <w:rPr>
          <w:rFonts w:ascii="Arial" w:hAnsi="Arial" w:cs="Arial"/>
        </w:rPr>
        <w:br/>
      </w:r>
    </w:p>
    <w:p w14:paraId="58EDEC90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2.4. Место первичного сбора и размещения отработанных ртутьсодержащих ламп у потребителей ртутьсодержащих ламп, являющихся собственниками, нанимателями, пользователями помещений в многоквартирных домах, определяется собственниками помещений в многоквартирных домах или по их поручению юридическими лицами и (или) индивидуальными предпринимателями, осуществляющими управление многоквартирными домами на основании заключенного договора управления или договора оказания услуг и (или) выполнения работ по содержанию и ремонту общего имущества в таких домах, по согласованию с соответствующей специализированной организацией.</w:t>
      </w:r>
      <w:r w:rsidRPr="00CC016F">
        <w:rPr>
          <w:rFonts w:ascii="Arial" w:hAnsi="Arial" w:cs="Arial"/>
        </w:rPr>
        <w:br/>
      </w:r>
    </w:p>
    <w:p w14:paraId="3A992EF3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2.5. Организация мест первичного сбора и накопления отработанных ртутьсодержащих ламп осуществляется в соответствии с требованиями действующих санитарных и экологических норм.</w:t>
      </w:r>
      <w:r w:rsidRPr="00CC016F">
        <w:rPr>
          <w:rFonts w:ascii="Arial" w:hAnsi="Arial" w:cs="Arial"/>
        </w:rPr>
        <w:br/>
      </w:r>
    </w:p>
    <w:p w14:paraId="21AAE391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 xml:space="preserve">Юридические лица и (или) индивидуальные предприниматели, осуществляющие управление многоквартирными домами на основании </w:t>
      </w:r>
      <w:r w:rsidRPr="00CC016F">
        <w:rPr>
          <w:rFonts w:ascii="Arial" w:hAnsi="Arial" w:cs="Arial"/>
        </w:rPr>
        <w:lastRenderedPageBreak/>
        <w:t>заключенного договора управления или договора оказания услуг и (или) выполнения работ по содержанию и ремонту общего имущества в таких домах:</w:t>
      </w:r>
      <w:r w:rsidRPr="00CC016F">
        <w:rPr>
          <w:rFonts w:ascii="Arial" w:hAnsi="Arial" w:cs="Arial"/>
        </w:rPr>
        <w:br/>
      </w:r>
    </w:p>
    <w:p w14:paraId="33E8E980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- определяют должностное лицо, ответственное за прием отработанных ртутьсодержащих ламп для временного хранения;</w:t>
      </w:r>
      <w:r w:rsidRPr="00CC016F">
        <w:rPr>
          <w:rFonts w:ascii="Arial" w:hAnsi="Arial" w:cs="Arial"/>
        </w:rPr>
        <w:br/>
      </w:r>
    </w:p>
    <w:p w14:paraId="09529358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- проводят обучение и необходимый инструктаж персонала;</w:t>
      </w:r>
      <w:r w:rsidRPr="00CC016F">
        <w:rPr>
          <w:rFonts w:ascii="Arial" w:hAnsi="Arial" w:cs="Arial"/>
        </w:rPr>
        <w:br/>
      </w:r>
    </w:p>
    <w:p w14:paraId="3FEB4127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- осуществляют передачу отработанных ртутьсодержащих ламп специализированным организациям.</w:t>
      </w:r>
      <w:r w:rsidRPr="00CC016F">
        <w:rPr>
          <w:rFonts w:ascii="Arial" w:hAnsi="Arial" w:cs="Arial"/>
        </w:rPr>
        <w:br/>
      </w:r>
    </w:p>
    <w:p w14:paraId="3F2F591F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2.6. Юридические лица и индивидуальные предприниматели разрабатывают инструкции по организации сбора, накопления, использования, обезвреживания, транспортирования и размещения отработанных ртутьсодержащих ламп применительно к конкретным условиям и назначают в установленном порядке ответственных лиц за обращение с указанными отходами.</w:t>
      </w:r>
      <w:r w:rsidRPr="00CC016F">
        <w:rPr>
          <w:rFonts w:ascii="Arial" w:hAnsi="Arial" w:cs="Arial"/>
        </w:rPr>
        <w:br/>
      </w:r>
    </w:p>
    <w:p w14:paraId="167ADFF1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 xml:space="preserve">2.7. Физические лица, проживающие в индивидуальных жилых домах, самостоятельно осуществляют передачу отработанных ртутьсодержащих ламп специализированным организациям, имеющим лицензию на осуществление деятельности по сбору, обезвреживанию и размещению отходов </w:t>
      </w:r>
      <w:proofErr w:type="gramStart"/>
      <w:r w:rsidRPr="00CC016F">
        <w:rPr>
          <w:rFonts w:ascii="Arial" w:hAnsi="Arial" w:cs="Arial"/>
        </w:rPr>
        <w:t>I-IV</w:t>
      </w:r>
      <w:proofErr w:type="gramEnd"/>
      <w:r w:rsidRPr="00CC016F">
        <w:rPr>
          <w:rFonts w:ascii="Arial" w:hAnsi="Arial" w:cs="Arial"/>
        </w:rPr>
        <w:t xml:space="preserve"> классов опасности, в соответствии с заключенными договорами на сбор и вывоз указанных отходов.</w:t>
      </w:r>
      <w:r w:rsidRPr="00CC016F">
        <w:rPr>
          <w:rFonts w:ascii="Arial" w:hAnsi="Arial" w:cs="Arial"/>
        </w:rPr>
        <w:br/>
      </w:r>
    </w:p>
    <w:p w14:paraId="02EDE6B0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2.8. Сбор отработанных ртутьсодержащих ламп у потребителей осуществляют специализированные организации.</w:t>
      </w:r>
      <w:r w:rsidRPr="00CC016F">
        <w:rPr>
          <w:rFonts w:ascii="Arial" w:hAnsi="Arial" w:cs="Arial"/>
        </w:rPr>
        <w:br/>
      </w:r>
    </w:p>
    <w:p w14:paraId="7BB7A202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2.9. Транспортирование отработанных ртутьсодержащих ламп осуществляется в соответствии требованиями Правил перевозки опасных грузов.</w:t>
      </w:r>
      <w:r w:rsidRPr="00CC016F">
        <w:rPr>
          <w:rFonts w:ascii="Arial" w:hAnsi="Arial" w:cs="Arial"/>
        </w:rPr>
        <w:br/>
      </w:r>
    </w:p>
    <w:p w14:paraId="4ECF3026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2.10. Размещение отработанных ртутьсодержащих ламп в целях их обезвреживания, последующей переработки и использования переработанной продукции осуществляется специализированными организациями.</w:t>
      </w:r>
      <w:r w:rsidRPr="00CC016F">
        <w:rPr>
          <w:rFonts w:ascii="Arial" w:hAnsi="Arial" w:cs="Arial"/>
        </w:rPr>
        <w:br/>
      </w:r>
    </w:p>
    <w:p w14:paraId="7D76F14D" w14:textId="77777777" w:rsidR="00CC016F" w:rsidRPr="00CC016F" w:rsidRDefault="00CC016F" w:rsidP="00CC016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C016F">
        <w:rPr>
          <w:rFonts w:ascii="Arial" w:hAnsi="Arial" w:cs="Arial"/>
          <w:sz w:val="24"/>
          <w:szCs w:val="24"/>
        </w:rPr>
        <w:br/>
        <w:t>3. Информирование населения</w:t>
      </w:r>
    </w:p>
    <w:p w14:paraId="57140C76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2EDD84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3.1. Информирование о порядке сбора отработанных ртутьсодержащих ламп осуществляется администрацией городского округа Кашира, специализированными организациями, а также юридическими лицами и (или) индивидуальными предпринимателями, осуществляющими управление многоквартирными домами на основании заключенного с собственниками помещений в многоквартирных домах договора управления или договора оказания услуг и (или) выполнения работ по содержанию и ремонту общего имущества в таких домах.</w:t>
      </w:r>
      <w:r w:rsidRPr="00CC016F">
        <w:rPr>
          <w:rFonts w:ascii="Arial" w:hAnsi="Arial" w:cs="Arial"/>
        </w:rPr>
        <w:br/>
      </w:r>
    </w:p>
    <w:p w14:paraId="1BF4D1D8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 xml:space="preserve">3.2. Информация о порядке сбора отработанных ртутьсодержащих ламп размещается на официальном сайте администрации городского округа Кашира, в средствах массовой информации, в местах реализации ртутьсодержащих ламп, по месту нахождения специализированных организаций и организаций, осуществляющих первичный сбор и накопление отработанных ртутьсодержащих </w:t>
      </w:r>
      <w:r w:rsidRPr="00CC016F">
        <w:rPr>
          <w:rFonts w:ascii="Arial" w:hAnsi="Arial" w:cs="Arial"/>
        </w:rPr>
        <w:lastRenderedPageBreak/>
        <w:t>ламп.</w:t>
      </w:r>
      <w:r w:rsidRPr="00CC016F">
        <w:rPr>
          <w:rFonts w:ascii="Arial" w:hAnsi="Arial" w:cs="Arial"/>
        </w:rPr>
        <w:br/>
      </w:r>
    </w:p>
    <w:p w14:paraId="1A230A7C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3.3. Юридические лица и (или) индивидуальные предприниматели, осуществляющие управление многоквартирными домами на основании заключенного с собственниками помещений в многоквартирных домах договора управления или договора оказания услуг и (или) выполнения работ по содержанию и ремонту общего имущества в таких домах, доводят информацию о правилах обращения с отработанными ртутьсодержащими лампами до сведения собственников помещений в многоквартирных домах путем размещения информации, указанной в пункте 3.4 настоящего Порядка, на информационных стендах, расположенных на придомовых территориях, в подъездах многоквартирных домов, в офисных помещениях управляющей организации и организации, осуществляющей оказание услуг и (или) выполнение работ по содержанию и ремонту общего имущества в таких домах.</w:t>
      </w:r>
      <w:r w:rsidRPr="00CC016F">
        <w:rPr>
          <w:rFonts w:ascii="Arial" w:hAnsi="Arial" w:cs="Arial"/>
        </w:rPr>
        <w:br/>
      </w:r>
    </w:p>
    <w:p w14:paraId="4D5607AB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3.4. Размещению подлежит следующая информация:</w:t>
      </w:r>
      <w:r w:rsidRPr="00CC016F">
        <w:rPr>
          <w:rFonts w:ascii="Arial" w:hAnsi="Arial" w:cs="Arial"/>
        </w:rPr>
        <w:br/>
      </w:r>
    </w:p>
    <w:p w14:paraId="7871160A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- порядок организации сбора отработанных ртутьсодержащих ламп;</w:t>
      </w:r>
      <w:r w:rsidRPr="00CC016F">
        <w:rPr>
          <w:rFonts w:ascii="Arial" w:hAnsi="Arial" w:cs="Arial"/>
        </w:rPr>
        <w:br/>
      </w:r>
    </w:p>
    <w:p w14:paraId="2567858E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- места и условия приема отработанных ртутьсодержащих ламп;</w:t>
      </w:r>
      <w:r w:rsidRPr="00CC016F">
        <w:rPr>
          <w:rFonts w:ascii="Arial" w:hAnsi="Arial" w:cs="Arial"/>
        </w:rPr>
        <w:br/>
      </w:r>
    </w:p>
    <w:p w14:paraId="0F7B5F3F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 xml:space="preserve">- перечень специализированных организаций, осуществляющих сбор, транспортировку, хранение и размещение ртутьсодержащих отходов, проведение </w:t>
      </w:r>
      <w:proofErr w:type="spellStart"/>
      <w:r w:rsidRPr="00CC016F">
        <w:rPr>
          <w:rFonts w:ascii="Arial" w:hAnsi="Arial" w:cs="Arial"/>
        </w:rPr>
        <w:t>демеркуризационных</w:t>
      </w:r>
      <w:proofErr w:type="spellEnd"/>
      <w:r w:rsidRPr="00CC016F">
        <w:rPr>
          <w:rFonts w:ascii="Arial" w:hAnsi="Arial" w:cs="Arial"/>
        </w:rPr>
        <w:t xml:space="preserve"> мероприятий, с указанием места нахождения и контактных телефонов;</w:t>
      </w:r>
      <w:r w:rsidRPr="00CC016F">
        <w:rPr>
          <w:rFonts w:ascii="Arial" w:hAnsi="Arial" w:cs="Arial"/>
        </w:rPr>
        <w:br/>
      </w:r>
    </w:p>
    <w:p w14:paraId="0B01B261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- санитарные и экологические нормы, правила обращения с отработанными ртутьсодержащими лампами.</w:t>
      </w:r>
      <w:r w:rsidRPr="00CC016F">
        <w:rPr>
          <w:rFonts w:ascii="Arial" w:hAnsi="Arial" w:cs="Arial"/>
        </w:rPr>
        <w:br/>
      </w:r>
    </w:p>
    <w:p w14:paraId="5B24F972" w14:textId="77777777" w:rsidR="00CC016F" w:rsidRPr="00CC016F" w:rsidRDefault="00CC016F" w:rsidP="00CC016F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C016F">
        <w:rPr>
          <w:rFonts w:ascii="Arial" w:hAnsi="Arial" w:cs="Arial"/>
          <w:sz w:val="24"/>
          <w:szCs w:val="24"/>
        </w:rPr>
        <w:br/>
        <w:t>4. Ответственность за нарушение правил обращения с отработанными ртутьсодержащими лампами</w:t>
      </w:r>
    </w:p>
    <w:p w14:paraId="34826BD2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6F363A" w14:textId="77777777" w:rsidR="00CC016F" w:rsidRPr="00CC016F" w:rsidRDefault="00CC016F" w:rsidP="00CC016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C016F">
        <w:rPr>
          <w:rFonts w:ascii="Arial" w:hAnsi="Arial" w:cs="Arial"/>
        </w:rPr>
        <w:t>4.1. За нарушение правил обращения с отработанными ртутьсодержащими лампами потребители несут ответственность в соответствии с действующим законодательством Российской Федерации в сфере обращения с отходами.</w:t>
      </w:r>
    </w:p>
    <w:p w14:paraId="678007DD" w14:textId="77777777" w:rsidR="00CC016F" w:rsidRPr="00CC016F" w:rsidRDefault="00CC016F" w:rsidP="00CC016F"/>
    <w:p w14:paraId="56198C85" w14:textId="77777777" w:rsidR="002231DB" w:rsidRPr="00CC016F" w:rsidRDefault="002231D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C016F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C01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CC016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C016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C016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CC0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CC0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