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41E962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  <w:b/>
          <w:bCs/>
          <w:bdr w:val="none" w:sz="0" w:space="0" w:color="auto" w:frame="1"/>
        </w:rPr>
        <w:t>СОВЕТ ДЕПУТАТОВ МУНИЦИПАЛЬНОГО ОБРАЗОВАНИЯ</w:t>
      </w:r>
      <w:r w:rsidRPr="001C2602">
        <w:rPr>
          <w:rFonts w:ascii="Arial" w:hAnsi="Arial" w:cs="Arial"/>
          <w:b/>
          <w:bCs/>
          <w:bdr w:val="none" w:sz="0" w:space="0" w:color="auto" w:frame="1"/>
        </w:rPr>
        <w:br/>
        <w:t>"МЕЛЕКЕССКИЙ РАЙОН" УЛЬЯНОВСКОЙ ОБЛАСТИ</w:t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  <w:b/>
          <w:bCs/>
          <w:bdr w:val="none" w:sz="0" w:space="0" w:color="auto" w:frame="1"/>
        </w:rPr>
        <w:t>РЕШЕНИЕ</w:t>
      </w:r>
      <w:r w:rsidRPr="001C2602">
        <w:rPr>
          <w:rFonts w:ascii="Arial" w:hAnsi="Arial" w:cs="Arial"/>
          <w:b/>
          <w:bCs/>
          <w:bdr w:val="none" w:sz="0" w:space="0" w:color="auto" w:frame="1"/>
        </w:rPr>
        <w:br/>
        <w:t>от 25 декабря 2006 г. N 14/156</w:t>
      </w:r>
    </w:p>
    <w:p w14:paraId="12A30F20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ОБ УТВЕРЖДЕНИИ ПОРЯДКА</w:t>
      </w:r>
      <w:r w:rsidRPr="001C2602">
        <w:rPr>
          <w:rFonts w:ascii="Arial" w:hAnsi="Arial" w:cs="Arial"/>
          <w:b/>
          <w:bCs/>
        </w:rPr>
        <w:br/>
        <w:t>ОРГАНИЗАЦИИ УТИЛИЗАЦИИ И ПЕРЕРАБОТКИ</w:t>
      </w:r>
      <w:r w:rsidRPr="001C2602">
        <w:rPr>
          <w:rFonts w:ascii="Arial" w:hAnsi="Arial" w:cs="Arial"/>
          <w:b/>
          <w:bCs/>
        </w:rPr>
        <w:br/>
        <w:t>БЫТОВЫХ И ПРОМЫШЛЕННЫХ ОТХОДОВ В МУНИЦИПАЛЬНОМ</w:t>
      </w:r>
      <w:r w:rsidRPr="001C2602">
        <w:rPr>
          <w:rFonts w:ascii="Arial" w:hAnsi="Arial" w:cs="Arial"/>
          <w:b/>
          <w:bCs/>
        </w:rPr>
        <w:br/>
        <w:t>ОБРАЗОВАНИИ "МЕЛЕКЕССКИЙ РАЙОН" УЛЬЯНОВСКОЙ ОБЛАСТИ</w:t>
      </w:r>
    </w:p>
    <w:p w14:paraId="1487ECC9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D93A14E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В соответствии с Федеральным законом от 06.10.2003 N 131-ФЗ "Об общих принципах организации местного самоуправления в Российской Федерации", Уставом муниципального образования "Мелекесский район" Ульяновской области и во исполнение представления прокурора Мелекесского района от 10.11.2006 N 07-03-06, Совет депутатов муниципального образования "Мелекесский район" Ульяновской области третьего созыва решил:</w:t>
      </w:r>
    </w:p>
    <w:p w14:paraId="639FEF59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1. Утвердить прилагаемый Порядок организации утилизации и переработки бытовых и промышленных отходов в муниципальном образовании "Мелекесский район".</w:t>
      </w:r>
    </w:p>
    <w:p w14:paraId="09AE042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2. Настоящее решение вступает в силу с момента его официального опубликования в газете "Знамя труда".</w:t>
      </w:r>
    </w:p>
    <w:p w14:paraId="73E1DEF9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 Контроль исполнения настоящего решения возложить на постоянную комиссию по промышленности, сельскому хозяйству, транспорту, связи, предпринимательству, торговле и охране окружающей среды (Голубков А.И.).</w:t>
      </w:r>
      <w:r w:rsidRPr="001C2602">
        <w:rPr>
          <w:rFonts w:ascii="Arial" w:hAnsi="Arial" w:cs="Arial"/>
        </w:rPr>
        <w:br/>
      </w:r>
    </w:p>
    <w:p w14:paraId="3B33E700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Глава</w:t>
      </w:r>
      <w:r w:rsidRPr="001C2602">
        <w:rPr>
          <w:rFonts w:ascii="Arial" w:hAnsi="Arial" w:cs="Arial"/>
        </w:rPr>
        <w:br/>
        <w:t>муниципального образования</w:t>
      </w:r>
      <w:r w:rsidRPr="001C2602">
        <w:rPr>
          <w:rFonts w:ascii="Arial" w:hAnsi="Arial" w:cs="Arial"/>
        </w:rPr>
        <w:br/>
        <w:t>"Мелекесский район"</w:t>
      </w:r>
      <w:r w:rsidRPr="001C2602">
        <w:rPr>
          <w:rFonts w:ascii="Arial" w:hAnsi="Arial" w:cs="Arial"/>
        </w:rPr>
        <w:br/>
        <w:t>В.П.ТИГИН</w:t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</w:r>
      <w:r w:rsidRPr="001C2602">
        <w:rPr>
          <w:rFonts w:ascii="Arial" w:hAnsi="Arial" w:cs="Arial"/>
        </w:rPr>
        <w:br/>
        <w:t>Утверждено</w:t>
      </w:r>
      <w:r w:rsidRPr="001C2602">
        <w:rPr>
          <w:rFonts w:ascii="Arial" w:hAnsi="Arial" w:cs="Arial"/>
        </w:rPr>
        <w:br/>
        <w:t>решением Совета депутатов</w:t>
      </w:r>
      <w:r w:rsidRPr="001C2602">
        <w:rPr>
          <w:rFonts w:ascii="Arial" w:hAnsi="Arial" w:cs="Arial"/>
        </w:rPr>
        <w:br/>
        <w:t>муниципального образования</w:t>
      </w:r>
      <w:r w:rsidRPr="001C2602">
        <w:rPr>
          <w:rFonts w:ascii="Arial" w:hAnsi="Arial" w:cs="Arial"/>
        </w:rPr>
        <w:br/>
        <w:t>"Мелекесский район"</w:t>
      </w:r>
      <w:r w:rsidRPr="001C2602">
        <w:rPr>
          <w:rFonts w:ascii="Arial" w:hAnsi="Arial" w:cs="Arial"/>
        </w:rPr>
        <w:br/>
        <w:t>от 25.12.2006 N 14/156</w:t>
      </w:r>
    </w:p>
    <w:p w14:paraId="5131BE3F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     </w:t>
      </w:r>
    </w:p>
    <w:p w14:paraId="7C5C4928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ПОРЯДОК ОРГАНИЗАЦИИ УТИЛИЗАЦИИ И ПЕРЕРАБОТКИ</w:t>
      </w:r>
      <w:r w:rsidRPr="001C2602">
        <w:rPr>
          <w:rFonts w:ascii="Arial" w:hAnsi="Arial" w:cs="Arial"/>
          <w:b/>
          <w:bCs/>
        </w:rPr>
        <w:br/>
        <w:t>БЫТОВЫХ И ПРОМЫШЛЕННЫХ ОТХОДОВ В МУНИЦИПАЛЬНОМ</w:t>
      </w:r>
      <w:r w:rsidRPr="001C2602">
        <w:rPr>
          <w:rFonts w:ascii="Arial" w:hAnsi="Arial" w:cs="Arial"/>
          <w:b/>
          <w:bCs/>
        </w:rPr>
        <w:br/>
        <w:t>ОБРАЗОВАНИИ "МЕЛЕКЕССКИЙ РАЙОН" УЛЬЯНОВСКОЙ ОБЛАСТИ</w:t>
      </w:r>
    </w:p>
    <w:p w14:paraId="7B6F6E4D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     1. Общие положения</w:t>
      </w:r>
    </w:p>
    <w:p w14:paraId="7CE77A07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7415AB3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1.1. Порядок организации утилизации и переработки бытовых и промышленных отходов в муниципальном образовании "Мелекесский район" (далее - Порядок) разработан в соответствии с действующим законодательством Российской Федерации, регулирующим отношения в сфере утилизации и переработки бытовых и промышленных отходов.</w:t>
      </w:r>
    </w:p>
    <w:p w14:paraId="01415E1F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lastRenderedPageBreak/>
        <w:t>1.2. Порядок имеет прямое действие на территории муниципального образования "Мелекесский район" (далее по тексту - Мелекесский район) и обязателен для исполнения физическими и юридическими лицами, независимо от организационно-правовых форм собственности последних, осуществляющими деятельность в сфере утилизации и переработки бытовых и промышленных отходов в Мелекесском районе.</w:t>
      </w:r>
      <w:r w:rsidRPr="001C2602">
        <w:rPr>
          <w:rFonts w:ascii="Arial" w:hAnsi="Arial" w:cs="Arial"/>
        </w:rPr>
        <w:br/>
      </w:r>
    </w:p>
    <w:p w14:paraId="43C47D9D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     2. Основные понятия</w:t>
      </w:r>
    </w:p>
    <w:p w14:paraId="6413CC45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6906F5F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2.1. В настоящем Порядке используются следующие основные понятия:</w:t>
      </w:r>
    </w:p>
    <w:p w14:paraId="4E0D767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отходы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свойства;</w:t>
      </w:r>
    </w:p>
    <w:p w14:paraId="75867CBB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вид отходов - совокупность отходов, которые имеют общие признаки в соответствии с системой классификации отходов;</w:t>
      </w:r>
    </w:p>
    <w:p w14:paraId="436C1967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исполнитель - физические и юридические лица, независимо от организационно-правовых форм собственности последних, оказывающие потребителю услуги по утилизации и переработке отходов на возмездной основе;</w:t>
      </w:r>
    </w:p>
    <w:p w14:paraId="25176DD8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потребитель - физические и юридические лица, независимо от организационно-правовых форм собственности последних, пользующиеся услугами по утилизации и переработке отходов.</w:t>
      </w:r>
    </w:p>
    <w:p w14:paraId="0EDDC0C0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2.2. Регулирование деятельности в сфере утилизации и переработки отходов на территории Мелекесского района основывается на принципах:</w:t>
      </w:r>
    </w:p>
    <w:p w14:paraId="6C3851F3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охраны здоровья человека, поддержания или восстановления благоприятного состояния окружающей среды;</w:t>
      </w:r>
    </w:p>
    <w:p w14:paraId="47ACCD11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сочетания экологических и экономических интересов общества;</w:t>
      </w:r>
    </w:p>
    <w:p w14:paraId="4B43CD55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использования новейших научно-технических достижений в целях реализации малоотходных и безотходных технологий;</w:t>
      </w:r>
    </w:p>
    <w:p w14:paraId="03290CA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комплексной переработки материально-сырьевых ресурсов в целях уменьшения количества отходов;</w:t>
      </w:r>
    </w:p>
    <w:p w14:paraId="58D6FCD1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использования методов экономического регулирования деятельности в области обращения с отходами в целях уменьшения количества отходов и вовлечения их в хозяйственный оборот;</w:t>
      </w:r>
    </w:p>
    <w:p w14:paraId="4AADC6D4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доступности информации в области обращения с отходами.</w:t>
      </w:r>
      <w:r w:rsidRPr="001C2602">
        <w:rPr>
          <w:rFonts w:ascii="Arial" w:hAnsi="Arial" w:cs="Arial"/>
        </w:rPr>
        <w:br/>
      </w:r>
    </w:p>
    <w:p w14:paraId="07B188E3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     3. Утилизация и переработка отходов</w:t>
      </w:r>
    </w:p>
    <w:p w14:paraId="40DD261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F0AE79D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3.1. Утилизация отходов должна осуществляться на условиях и способами, безопасными для граждан и окружающей среды.</w:t>
      </w:r>
    </w:p>
    <w:p w14:paraId="60647921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3.2. У исполнителя в удобном для ознакомления заинтересованными лицами месте должна находиться следующая информация:</w:t>
      </w:r>
    </w:p>
    <w:p w14:paraId="0987D403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3.2.1. Правила предоставления услуг по утилизации и/или переработке отходов;</w:t>
      </w:r>
    </w:p>
    <w:p w14:paraId="3ADD3595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3.2.2. Тарифы на оказание услуг, указанных в пункте 3.2.1 настоящего Порядка;</w:t>
      </w:r>
    </w:p>
    <w:p w14:paraId="535D5B5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3.2.3. Гарантийные обязательства предоставления услуг.</w:t>
      </w:r>
    </w:p>
    <w:p w14:paraId="3F85D3A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3.3. Исполнитель обязан строго соблюдать требования экологического, санитарного и иного законодательства, регламентирующего данный вид деятельности, и настоящий Порядок.</w:t>
      </w:r>
    </w:p>
    <w:p w14:paraId="0C15663E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lastRenderedPageBreak/>
        <w:t>3.4. Исполнитель при осуществлении деятельности, связанной с утилизацией и переработкой отходов, обязан обеспечить безопасность работников, населения и окружающей среды от опасного воздействия отходов деятельности.</w:t>
      </w:r>
    </w:p>
    <w:p w14:paraId="2C001152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3.5. Исполнителю при осуществлении деятельности, связанной с утилизацией и переработкой отходов, рекомендуется:</w:t>
      </w:r>
    </w:p>
    <w:p w14:paraId="19A5447E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внедрять экологически чистые, малоотходные и безотходные технологии;</w:t>
      </w:r>
    </w:p>
    <w:p w14:paraId="7441571C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регулярно производить инвентаризацию оборудования;</w:t>
      </w:r>
    </w:p>
    <w:p w14:paraId="09B7B600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проводить мониторинг окружающей среды на участках и/или в сооружениях, указанных в пункте 3.6 настоящего Порядка;</w:t>
      </w:r>
    </w:p>
    <w:p w14:paraId="67CDD5F8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представлять в органы местного самоуправления необходимую информацию по обращению с отходами;</w:t>
      </w:r>
    </w:p>
    <w:p w14:paraId="5E967F3B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при возникновении угрозы аварии, связанной с осуществлением деятельности в сфере утилизации и переработки отходов, незамедлительно информировать об этом органы местного самоуправления Мелекесского района и организации, осуществляющие в пределах своих полномочий организацию и проведение мероприятий по гражданской обороне и чрезвычайным ситуациям.</w:t>
      </w:r>
    </w:p>
    <w:p w14:paraId="4E9BE91A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3.6. Утилизация и переработка отходов производятся на специально отведенных участках и/или в специальных сооружениях по переработке и утилизации.</w:t>
      </w:r>
    </w:p>
    <w:p w14:paraId="4E4A6F26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3.7. Запрещается утилизация отходов в не предназначенных для этого местах и их захоронение на полях сельскохозяйственного назначения.</w:t>
      </w:r>
    </w:p>
    <w:p w14:paraId="1896E371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3.8. Земельные участки отводятся для организации мест утилизации и переработки отходов, в соответствии с действующим законодательством Российской Федерации, при соблюдении санитарных, экологических и иных норм, регламентирующих данный вид деятельности, и настоящего Порядка.</w:t>
      </w:r>
    </w:p>
    <w:p w14:paraId="6FA02955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3.9. Не допускается устройство мест, предназначенных для утилизации и переработки отходов, на берегах рек, открытых водоемов, в местах затопления паводковыми водами и иных местах, в соответствии с действующим законодательством Российской Федерации.</w:t>
      </w:r>
    </w:p>
    <w:p w14:paraId="6E5EA66D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 xml:space="preserve">3.10. Утилизация и переработка отходов должны производиться с учетом классов опасности, агрегатного состояния, </w:t>
      </w:r>
      <w:proofErr w:type="spellStart"/>
      <w:r w:rsidRPr="001C2602">
        <w:rPr>
          <w:rFonts w:ascii="Arial" w:hAnsi="Arial" w:cs="Arial"/>
        </w:rPr>
        <w:t>водорастворимости</w:t>
      </w:r>
      <w:proofErr w:type="spellEnd"/>
      <w:r w:rsidRPr="001C2602">
        <w:rPr>
          <w:rFonts w:ascii="Arial" w:hAnsi="Arial" w:cs="Arial"/>
        </w:rPr>
        <w:t xml:space="preserve"> и иных условий, предусмотренных действующим законодательством Российской Федерации.</w:t>
      </w:r>
      <w:r w:rsidRPr="001C2602">
        <w:rPr>
          <w:rFonts w:ascii="Arial" w:hAnsi="Arial" w:cs="Arial"/>
        </w:rPr>
        <w:br/>
      </w:r>
    </w:p>
    <w:p w14:paraId="402389E0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     4. Ответственность физических и юридических лиц</w:t>
      </w:r>
    </w:p>
    <w:p w14:paraId="2E6D2DF8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D894389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4.1. Неисполнение или ненадлежащее исполнение физическими и юридическими лицами, независимо от организационно-правовых форм собственности последних, настоящего Порядка, экологических, санитарно-эпидемиологических и иных требований в сфере утилизации и переработки отходов, влечет за собой административную, уголовную или гражданско-правовую ответственность в соответствии с действующим законодательством Российской Федерации.</w:t>
      </w:r>
      <w:r w:rsidRPr="001C2602">
        <w:rPr>
          <w:rFonts w:ascii="Arial" w:hAnsi="Arial" w:cs="Arial"/>
        </w:rPr>
        <w:br/>
      </w:r>
    </w:p>
    <w:p w14:paraId="05F09A57" w14:textId="77777777" w:rsidR="001C2602" w:rsidRPr="001C2602" w:rsidRDefault="001C2602" w:rsidP="001C260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C2602">
        <w:rPr>
          <w:rFonts w:ascii="Arial" w:hAnsi="Arial" w:cs="Arial"/>
          <w:b/>
          <w:bCs/>
        </w:rPr>
        <w:t>     5. Контроль за сферой утилизации и переработки отходов</w:t>
      </w:r>
    </w:p>
    <w:p w14:paraId="7A5DBE97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658F87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 xml:space="preserve">5.1. Юридические лица независимо от организационно-правовой формы собственности, осуществляющие деятельность в сфере утилизации и переработки отходов, обязаны обеспечить производственный контроль за соблюдением требований нормативно-правовых актов, регламентирующих данный вид деятельности, и настоящего Порядка. Порядок организации производственного контроля регулируется положениями о контроле в сфере </w:t>
      </w:r>
      <w:r w:rsidRPr="001C2602">
        <w:rPr>
          <w:rFonts w:ascii="Arial" w:hAnsi="Arial" w:cs="Arial"/>
        </w:rPr>
        <w:lastRenderedPageBreak/>
        <w:t>утилизации и переработки отходов, разрабатываемыми юридическими лицами самостоятельно на основании нормативно-правовых актов, принятых в системе обращения с отходами и утвержденных в установленном законодательством Российской Федерации порядке.</w:t>
      </w:r>
    </w:p>
    <w:p w14:paraId="484024CE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5.2. Общественный контроль за деятельностью в сфере утилизации и переработки отходов осуществляется в соответствии с действующим законодательством Российской Федерации.</w:t>
      </w:r>
    </w:p>
    <w:p w14:paraId="5FD0C8ED" w14:textId="77777777" w:rsidR="001C2602" w:rsidRPr="001C2602" w:rsidRDefault="001C2602" w:rsidP="001C260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2602">
        <w:rPr>
          <w:rFonts w:ascii="Arial" w:hAnsi="Arial" w:cs="Arial"/>
        </w:rPr>
        <w:t>5.3. Контроль за соблюдением настоящего Порядка осуществляется администрацией муниципального образования "Мелекесский район" Ульяновской области в пределах своей компетенции.</w:t>
      </w:r>
    </w:p>
    <w:p w14:paraId="67B920FC" w14:textId="77777777" w:rsidR="001C2602" w:rsidRPr="001C2602" w:rsidRDefault="001C2602" w:rsidP="001C2602"/>
    <w:p w14:paraId="0334F868" w14:textId="77777777" w:rsidR="00C22ED3" w:rsidRPr="001C260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260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1C2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C2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