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CF276E3" w14:textId="77777777" w:rsidR="002A38EE" w:rsidRPr="002A38EE" w:rsidRDefault="002A38EE" w:rsidP="002A38E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СМОЛЕНСКОЙ ОБЛАСТИ</w:t>
      </w:r>
      <w:r w:rsidRPr="002A38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38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2A38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38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18.05.2009 № 281</w:t>
      </w:r>
    </w:p>
    <w:p w14:paraId="0CC7D170" w14:textId="77777777" w:rsidR="002A38EE" w:rsidRPr="002A38EE" w:rsidRDefault="002A38EE" w:rsidP="002A38EE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Требований по предотвращению гибели объектов животного мира</w:t>
      </w:r>
      <w:r w:rsidRPr="002A38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 осуществлении производственных процессов, а также при эксплуатации транспортных магистралей,</w:t>
      </w:r>
      <w:r w:rsidRPr="002A38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трубопроводов, линий связи и электропередачи в Смоленской области</w:t>
      </w:r>
    </w:p>
    <w:p w14:paraId="68BA6989" w14:textId="77777777" w:rsidR="002A38EE" w:rsidRPr="002A38EE" w:rsidRDefault="002A38EE" w:rsidP="002A38EE">
      <w:pPr>
        <w:shd w:val="clear" w:color="auto" w:fill="FFFFFF"/>
        <w:spacing w:after="240" w:line="240" w:lineRule="auto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</w:t>
      </w:r>
    </w:p>
    <w:p w14:paraId="526FA148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28 Федерального закона "О животном мире"     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8B324E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 xml:space="preserve">Администрация Смоленской области п о с т а н о в л я е </w:t>
      </w:r>
      <w:proofErr w:type="gramStart"/>
      <w:r w:rsidRPr="002A38EE">
        <w:rPr>
          <w:rFonts w:ascii="Arial" w:eastAsia="Times New Roman" w:hAnsi="Arial" w:cs="Arial"/>
          <w:sz w:val="24"/>
          <w:szCs w:val="24"/>
          <w:lang w:eastAsia="ru-RU"/>
        </w:rPr>
        <w:t>т:   </w:t>
      </w:r>
      <w:proofErr w:type="gramEnd"/>
      <w:r w:rsidRPr="002A38EE">
        <w:rPr>
          <w:rFonts w:ascii="Arial" w:eastAsia="Times New Roman" w:hAnsi="Arial" w:cs="Arial"/>
          <w:sz w:val="24"/>
          <w:szCs w:val="24"/>
          <w:lang w:eastAsia="ru-RU"/>
        </w:rPr>
        <w:t>  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15AA6F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>Утвердить прилагаемые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 в Смоленской области.</w:t>
      </w:r>
    </w:p>
    <w:p w14:paraId="6C3844D4" w14:textId="77777777" w:rsidR="002A38EE" w:rsidRPr="002A38EE" w:rsidRDefault="002A38EE" w:rsidP="002A38EE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>Губернатор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  <w:t>Смоленской области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  <w:t>С.В. Антуфьев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B5776B" w14:textId="77777777" w:rsidR="002A38EE" w:rsidRPr="002A38EE" w:rsidRDefault="002A38EE" w:rsidP="002A38EE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УТВЕРЖДЕНЫ</w:t>
      </w:r>
      <w:r w:rsidRPr="002A38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 Администрации Смоленской области</w:t>
      </w:r>
      <w:r w:rsidRPr="002A38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18.05.2009 № 281</w:t>
      </w:r>
    </w:p>
    <w:p w14:paraId="5DB32E31" w14:textId="77777777" w:rsidR="002A38EE" w:rsidRPr="002A38EE" w:rsidRDefault="002A38EE" w:rsidP="002A38E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Требования</w:t>
      </w:r>
      <w:r w:rsidRPr="002A38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 в Смоленской области</w:t>
      </w:r>
    </w:p>
    <w:p w14:paraId="3E000456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B33EB8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>1. Общие требования по охране объектов животного мира и среды их обитания, направленные на предотвращение гибели объектов животного мира, установлены главой III Федерального закона "О животном мире".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79ECC3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>Настоящие Требования регламентируют на территории Смоленской области производственную деятельность в целях предотвращения гибели объектов животного мира, обитающих в условиях естественной свободы, в результате изменения среды обитания и нарушения путей миграции; попадания в водозаборные сооружения, узлы производственного оборудования, под движущийся транспорт и сельскохозяйственные машины; строительства промышленных и других объектов, добычи, переработки и транспортировки сырья; столкновения с проводами и электрошока, воздействия электромагнитных полей, шума, вибрации; технологических процессов животноводства и растениеводства.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7CDF77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Настоящие Требования применяются к правоотношениям, регулирование которых Федеральным законом "О животном мире" и иными федеральными нормативными правовыми актами отнесено к полномочиям органов исполнительной власти субъектов Российской Федерации.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959DFD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 xml:space="preserve">2. Настоящие Требования подлежат выполнению при осуществлении производственных процессов в сельском, лесном хозяйстве и лесной промышленности, на производственных площадках с открыто размещенным оборудованием, гидросооружениях и водохранилищах, в местах размещения сырья и вспомогательных материалов, на водных транспортных путях и магистралях автомобильного, железнодорожного транспорта и аэродромах, а также при эксплуатации трубопроводов, линий электропередачи мощностью от 6 </w:t>
      </w:r>
      <w:proofErr w:type="spellStart"/>
      <w:r w:rsidRPr="002A38EE">
        <w:rPr>
          <w:rFonts w:ascii="Arial" w:eastAsia="Times New Roman" w:hAnsi="Arial" w:cs="Arial"/>
          <w:sz w:val="24"/>
          <w:szCs w:val="24"/>
          <w:lang w:eastAsia="ru-RU"/>
        </w:rPr>
        <w:t>кВ</w:t>
      </w:r>
      <w:proofErr w:type="spellEnd"/>
      <w:r w:rsidRPr="002A38EE">
        <w:rPr>
          <w:rFonts w:ascii="Arial" w:eastAsia="Times New Roman" w:hAnsi="Arial" w:cs="Arial"/>
          <w:sz w:val="24"/>
          <w:szCs w:val="24"/>
          <w:lang w:eastAsia="ru-RU"/>
        </w:rPr>
        <w:t xml:space="preserve"> и выше и линий проводной связи.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DAD0DF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>3. В целях предотвращения гибели объектов животного мира запрещается: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8BCC4F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>- выжигание растительности, хранение и применение ядохимикатов, удобрений, химических реагентов, горюче-смазочных материалов и других опасных для объектов животного мира и среды их обитания материалов, сырья и отходов производства без осуществления мер, гарантирующих предотвращение заболеваний и гибели объектов животного мира, ухудшения среды их обитания;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29CF9C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>- установление сплошных, не имеющих специальных проходов заграждений и сооружений на путях массовой миграции животных;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0E7681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>- устройство в реках или протоках запаней или установление орудий лова, размеры которых превышают две трети ширины водотока;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E4FCBF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>- расчистка просек под линиями связи и электропередачи вдоль трубопроводов от подроста древесно-кустарниковой растительности в период размножения животных (май-июль).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C0E29D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>4. Настоящие Требования обязательны для всех юридических лиц независимо от их организационно-правовой формы, а также физических лиц, осуществляющих предпринимательскую деятельность без образования юридического лица, и действуют на территории Смоленской области.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C24F7E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>5. Юридические и физические лица, действующие во всех сферах производства, обязаны своевременно информировать специально уполномоченные государственные органы по охране, контролю и регулированию использования объектов животного мира и среды их обитания о случаях гибели животных при осуществлении производственных процессов, а также при эксплуатации транспортных магистралей, трубопроводов, линий связи и электропередачи.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705FEE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>6. Юридические и физические лица, виновные в нарушении настоящих Требований, несут ответственность в соответствии с законодательством Российской Федерации и Смоленской области.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1CE80E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 xml:space="preserve">7. При осуществлении сельскохозяйственных производственных процессов не допускается применение технологий и механизмов, которые вызывают массовую 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гибель объектов животного мира или изменение среды их обитания.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FF3C94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>8. При производстве полевых сельскохозяйственных работ необходимо использовать технологию, специально оборудованную сельскохозяйственную технику, порядок работ, исключающие возможность гибели животных.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C3A4ED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>9. Производственные объекты, способные вызвать гибель объектов животного мира, должны иметь санитарно-защитные зоны и очистные сооружения, исключающие загрязнение окружающей среды.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9AE38D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>Запрещается сброс любых сточных вод и отходов в местах нереста, зимовки и массовых скоплений водных и околоводных животных.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186EB0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 xml:space="preserve">10. Владельцы сельскохозяйственных угодий по согласованию со специально уполномоченными государственными органами по охране, контролю и регулированию использования объектов животного мира и среды их обитания обязаны обеспечивать защиту объектов животного мира в пределах этих угодий в периоды размножения и </w:t>
      </w:r>
      <w:proofErr w:type="gramStart"/>
      <w:r w:rsidRPr="002A38EE">
        <w:rPr>
          <w:rFonts w:ascii="Arial" w:eastAsia="Times New Roman" w:hAnsi="Arial" w:cs="Arial"/>
          <w:sz w:val="24"/>
          <w:szCs w:val="24"/>
          <w:lang w:eastAsia="ru-RU"/>
        </w:rPr>
        <w:t>линьки</w:t>
      </w:r>
      <w:proofErr w:type="gramEnd"/>
      <w:r w:rsidRPr="002A38EE">
        <w:rPr>
          <w:rFonts w:ascii="Arial" w:eastAsia="Times New Roman" w:hAnsi="Arial" w:cs="Arial"/>
          <w:sz w:val="24"/>
          <w:szCs w:val="24"/>
          <w:lang w:eastAsia="ru-RU"/>
        </w:rPr>
        <w:t xml:space="preserve"> и сохранение участков, являющихся убежищами для объектов животного мира.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5B474D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>11. При создании и эксплуатации ирригационных и мелиоративных сооружений в местах естественного обитания, на путях миграции и в местах сезонной концентрации объектов животного мира необходимо обеспечивать условия для свободного и безопасного их передвижения через указанные сооружения, оснащать водозаборные сооружения и каналы гидромелиоративных систем специальными защитными устройствами.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CB4E6F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>12. При планировании в области использования, охраны, защиты, воспроизводства лесов, а также при использовании лесов и осуществлении мероприятий по охране, защите и воспроизводству лесов необходимо предусматривать меры по охране объектов животного мира и среды их обитания.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8CBCA8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>13. Использование лесов должно осуществляться при условии сохранения благоприятной среды обитания объектов животного мира.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2E6C0D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>14. Промышленные и водохозяйственные процессы должны осуществляться на производственных площадках, имеющих специальные ограждения, предотвращающие появление на территории этих площадок диких животных.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F3DB4E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>15. Для предотвращения гибели объектов животного мира от воздействия вредных веществ и сырья, находящихся на производственной площадке, необходимо: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311C19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>- хранить материалы и сырье только в огороженных местах на бетонированных и обвалованных площадках с замкнутой системой канализации;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0FBFF9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>- помещать хозяйственные и производственные сточные воды в емкости для обработки на самой производственной площадке или для транспортировки на специальные полигоны для последующей утилизации;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44ABF1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максимально использовать безотходные технологии и замкнутые системы водопотребления;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851963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>- обеспечивать полную герметизацию систем сбора, хранения и транспортировки добываемого жидкого и газообразного сырья;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2BC6D3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>- снабжать емкости и резервуары системой защиты в целях предотвращения попадания в них животных.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778105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 xml:space="preserve">16. При отборе воды из водоемов и водотоков должны предусматриваться меры по предотвращению гибели водных и околоводных животных (выбор места водозабора, тип </w:t>
      </w:r>
      <w:proofErr w:type="spellStart"/>
      <w:r w:rsidRPr="002A38EE">
        <w:rPr>
          <w:rFonts w:ascii="Arial" w:eastAsia="Times New Roman" w:hAnsi="Arial" w:cs="Arial"/>
          <w:sz w:val="24"/>
          <w:szCs w:val="24"/>
          <w:lang w:eastAsia="ru-RU"/>
        </w:rPr>
        <w:t>рыбозащитных</w:t>
      </w:r>
      <w:proofErr w:type="spellEnd"/>
      <w:r w:rsidRPr="002A38EE">
        <w:rPr>
          <w:rFonts w:ascii="Arial" w:eastAsia="Times New Roman" w:hAnsi="Arial" w:cs="Arial"/>
          <w:sz w:val="24"/>
          <w:szCs w:val="24"/>
          <w:lang w:eastAsia="ru-RU"/>
        </w:rPr>
        <w:t xml:space="preserve"> устройств, возможный объем воды и другие), согласованные со специально уполномоченными государственными органами по охране, контролю и регулированию использования объектов животного мира и среды их обитания.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9D53BD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>17. Изменение уровня воды в гидросооружениях, в том числе и водохранилищах, в период массовых миграций и размножения объектов животного мира в пределах территорий, занимаемых указанными производственными объектами, осуществляется по согласованию со специально уполномоченными государственными органами по охране, контролю и регулированию использования объектов животного мира и среды их обитания.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A258F9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>18. В зарегулированных водных объектах в период нереста рыб должны обеспечиваться рыбохозяйственные попуски, создающие оптимальные условия их воспроизводства.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3BFDBC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>19. При сбросе производственных и иных сточных вод с промышленных площадок должны предусматриваться меры, исключающие загрязнение водной среды. Запрещается сброс любых сточных вод в местах нереста, зимовки и массовых скоплений водных и околоводных животных.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81CE64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>20. Для снижения факторов беспокойства (шума, вибрации, ударных волн и других) объектов животного мира необходимо руководствоваться соответствующими инструкциями и рекомендациями по измерению, оценке и снижению их уровня.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D7BBE6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>21. При проектировании и сооружении транспортных магистралей необходимо ограничить их прохождение по границам различных типов ландшафтов, на путях миграции и в местах концентрации объектов животного мира.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506422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>22. Владельцы транспортных средств и организации, эксплуатирующие транспортные магистрали, обязаны принимать меры к предотвращению ущерба, наносимого объектам животного мира, ограничивать в пределах своей компетенции судоходство и скорость движения транспорта по согласованию со специально уполномоченными государственными органами по охране, контролю и регулированию использования объектов животного мира и среды их обитания.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1E56AC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>На транспортных магистралях необходимо устанавливать специальные предупредительные знаки и знаки ограничения скорости движения транспорта.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EFFB05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23. Опасные участки транспортных магистралей в местах концентрации объектов животного мира и на путях их миграции ограждаются устройствами со специальными проходами, типы и конструкции которых согласовываются со специально уполномоченными государственными органами по охране, контролю и регулированию использования объектов животного мира и среды их обитания.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7DD671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>24. При пересечении транспортными магистралями мелких рек и ручьев (поверхностных водотоков) должна обеспечиваться свободная миграция рыб и наземных животных.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988EE8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>25. При проектировании транспортных магистралей для снижения влияния на объекты животного мира шума движущегося транспорта необходимо устанавливать санитарно-защитные зоны в соответствии с действующими правилами и нормами.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AF3CD0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>26. Трубопроводы должны быть заглублены (погружены под землю на определенную глубину). При строительстве трубопроводов в легко уязвимых местах среды обитания животных, где невозможно заглубить трубы в землю, необходимо предусмотреть сооружение переходов для мигрирующих животных, приподняв отдельные участки трубопроводов на высоту не ниже 3 метров.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BCCBEE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>27. В случае пересечения реки трубопровод заглубляется и фиксируется (для предотвращения всплытия). При пересечении трубопроводом верховий рек и ручьев устраивается эстакада.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E85787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>Трубопроводы не должны пересекать нерестилища и зимовальные ямы.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72CFCD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>28. В месте пересечения водного объекта, участка концентрации наземных животных или на путях их миграции трубопровод должен оснащаться техническими устройствами, обеспечивающими отключение поврежденного в результате аварии участка трубопровода.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9ACBC2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 xml:space="preserve">29. После завершения строительства, реконструкции или ремонта трубопровода запрещается оставлять неубранные конструкции, оборудование и </w:t>
      </w:r>
      <w:proofErr w:type="spellStart"/>
      <w:r w:rsidRPr="002A38EE">
        <w:rPr>
          <w:rFonts w:ascii="Arial" w:eastAsia="Times New Roman" w:hAnsi="Arial" w:cs="Arial"/>
          <w:sz w:val="24"/>
          <w:szCs w:val="24"/>
          <w:lang w:eastAsia="ru-RU"/>
        </w:rPr>
        <w:t>незасыпанные</w:t>
      </w:r>
      <w:proofErr w:type="spellEnd"/>
      <w:r w:rsidRPr="002A38EE">
        <w:rPr>
          <w:rFonts w:ascii="Arial" w:eastAsia="Times New Roman" w:hAnsi="Arial" w:cs="Arial"/>
          <w:sz w:val="24"/>
          <w:szCs w:val="24"/>
          <w:lang w:eastAsia="ru-RU"/>
        </w:rPr>
        <w:t xml:space="preserve"> участки траншей.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87949D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>30. При проектировании и строительстве трубопроводов должны обеспечиваться меры защиты объектов животного мира, включая ограничение работ на строительстве трубопроводов в периоды массовой миграции, в местах размножения и линьки, выкармливания молодняка, нереста, нагула и ската молоди рыбы.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5D1B49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 xml:space="preserve">31. При проектировании и строительстве новых линий связи и электропередачи должны предусматриваться меры по предотвращению и сокращению риска гибели птиц в случае соприкосновения с </w:t>
      </w:r>
      <w:proofErr w:type="spellStart"/>
      <w:r w:rsidRPr="002A38EE">
        <w:rPr>
          <w:rFonts w:ascii="Arial" w:eastAsia="Times New Roman" w:hAnsi="Arial" w:cs="Arial"/>
          <w:sz w:val="24"/>
          <w:szCs w:val="24"/>
          <w:lang w:eastAsia="ru-RU"/>
        </w:rPr>
        <w:t>токонесущими</w:t>
      </w:r>
      <w:proofErr w:type="spellEnd"/>
      <w:r w:rsidRPr="002A38EE">
        <w:rPr>
          <w:rFonts w:ascii="Arial" w:eastAsia="Times New Roman" w:hAnsi="Arial" w:cs="Arial"/>
          <w:sz w:val="24"/>
          <w:szCs w:val="24"/>
          <w:lang w:eastAsia="ru-RU"/>
        </w:rPr>
        <w:t xml:space="preserve"> проводами на участках их прикрепления к конструкциям опор, а также при столкновении с проводами во время пролета.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EC879A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 xml:space="preserve">32. Линии электропередачи, опоры и изоляторы должны оснащаться специальными </w:t>
      </w:r>
      <w:proofErr w:type="spellStart"/>
      <w:r w:rsidRPr="002A38EE">
        <w:rPr>
          <w:rFonts w:ascii="Arial" w:eastAsia="Times New Roman" w:hAnsi="Arial" w:cs="Arial"/>
          <w:sz w:val="24"/>
          <w:szCs w:val="24"/>
          <w:lang w:eastAsia="ru-RU"/>
        </w:rPr>
        <w:t>птицезащитными</w:t>
      </w:r>
      <w:proofErr w:type="spellEnd"/>
      <w:r w:rsidRPr="002A38EE">
        <w:rPr>
          <w:rFonts w:ascii="Arial" w:eastAsia="Times New Roman" w:hAnsi="Arial" w:cs="Arial"/>
          <w:sz w:val="24"/>
          <w:szCs w:val="24"/>
          <w:lang w:eastAsia="ru-RU"/>
        </w:rPr>
        <w:t xml:space="preserve"> устройствами, в том числе препятствующими птицам устраивать гнездовья в местах, допускающих прикосновение птиц к </w:t>
      </w:r>
      <w:proofErr w:type="spellStart"/>
      <w:r w:rsidRPr="002A38EE">
        <w:rPr>
          <w:rFonts w:ascii="Arial" w:eastAsia="Times New Roman" w:hAnsi="Arial" w:cs="Arial"/>
          <w:sz w:val="24"/>
          <w:szCs w:val="24"/>
          <w:lang w:eastAsia="ru-RU"/>
        </w:rPr>
        <w:t>токонесущим</w:t>
      </w:r>
      <w:proofErr w:type="spellEnd"/>
      <w:r w:rsidRPr="002A38EE">
        <w:rPr>
          <w:rFonts w:ascii="Arial" w:eastAsia="Times New Roman" w:hAnsi="Arial" w:cs="Arial"/>
          <w:sz w:val="24"/>
          <w:szCs w:val="24"/>
          <w:lang w:eastAsia="ru-RU"/>
        </w:rPr>
        <w:t xml:space="preserve"> проводам. Запрещается использование в качестве специальных </w:t>
      </w:r>
      <w:proofErr w:type="spellStart"/>
      <w:r w:rsidRPr="002A38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птицезащитных</w:t>
      </w:r>
      <w:proofErr w:type="spellEnd"/>
      <w:r w:rsidRPr="002A38EE">
        <w:rPr>
          <w:rFonts w:ascii="Arial" w:eastAsia="Times New Roman" w:hAnsi="Arial" w:cs="Arial"/>
          <w:sz w:val="24"/>
          <w:szCs w:val="24"/>
          <w:lang w:eastAsia="ru-RU"/>
        </w:rPr>
        <w:t xml:space="preserve"> устройств неизолированных металлических конструкций.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1AEEBF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>33. Для предотвращения гибели объектов животного мира от воздействия электромагнитного поля линий электропередачи вдоль этих линий устанавливаются санитарно-защитные полосы.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45DA05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>34. Запрещается превышение нормативов предельно допустимых уровней воздействия электромагнитных полей и иных вредных физических воздействий линий электропередачи на объекты животного мира.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C9DA57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>35. Трансформаторные подстанции на линиях электропередачи, их узлы и работающие механизмы должны быть оснащены устройствами (изгородями, кожухами и другими), предотвращающими проникновение животных на территорию подстанции и попадание их в указанные узлы и механизмы.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CA245B" w14:textId="77777777" w:rsidR="002A38EE" w:rsidRPr="002A38EE" w:rsidRDefault="002A38EE" w:rsidP="002A38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t>36. В местах массовой миграции птиц для предотвращения их гибели от столкновения с линиями связи и электропередачи рекомендуется замена воздушной проводной системы связи на подземную кабельную или радиорелейную.</w:t>
      </w: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E18E5A" w14:textId="77777777" w:rsidR="002A38EE" w:rsidRPr="002A38EE" w:rsidRDefault="002A38EE" w:rsidP="002A38EE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38EE">
        <w:rPr>
          <w:rFonts w:ascii="Arial" w:eastAsia="Times New Roman" w:hAnsi="Arial" w:cs="Arial"/>
          <w:sz w:val="24"/>
          <w:szCs w:val="24"/>
          <w:lang w:eastAsia="ru-RU"/>
        </w:rPr>
        <w:br/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