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BC4391" w14:textId="77777777" w:rsidR="0024467C" w:rsidRPr="0024467C" w:rsidRDefault="0024467C" w:rsidP="0024467C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4467C">
        <w:rPr>
          <w:rFonts w:ascii="Arial" w:hAnsi="Arial" w:cs="Arial"/>
          <w:sz w:val="24"/>
          <w:szCs w:val="24"/>
          <w:bdr w:val="none" w:sz="0" w:space="0" w:color="auto" w:frame="1"/>
        </w:rPr>
        <w:t>УЛЬЯНОВСКАЯ ГОРОДСКАЯ ДУМА</w:t>
      </w:r>
      <w:r w:rsidRPr="0024467C">
        <w:rPr>
          <w:rFonts w:ascii="Arial" w:hAnsi="Arial" w:cs="Arial"/>
          <w:sz w:val="24"/>
          <w:szCs w:val="24"/>
          <w:bdr w:val="none" w:sz="0" w:space="0" w:color="auto" w:frame="1"/>
        </w:rPr>
        <w:br/>
      </w:r>
      <w:r w:rsidRPr="0024467C">
        <w:rPr>
          <w:rFonts w:ascii="Arial" w:hAnsi="Arial" w:cs="Arial"/>
          <w:sz w:val="24"/>
          <w:szCs w:val="24"/>
          <w:bdr w:val="none" w:sz="0" w:space="0" w:color="auto" w:frame="1"/>
        </w:rPr>
        <w:br/>
        <w:t>РЕШЕНИЕ</w:t>
      </w:r>
      <w:r w:rsidRPr="0024467C">
        <w:rPr>
          <w:rFonts w:ascii="Arial" w:hAnsi="Arial" w:cs="Arial"/>
          <w:sz w:val="24"/>
          <w:szCs w:val="24"/>
          <w:bdr w:val="none" w:sz="0" w:space="0" w:color="auto" w:frame="1"/>
        </w:rPr>
        <w:br/>
        <w:t>от 27 января 2010 года N 6</w:t>
      </w:r>
    </w:p>
    <w:p w14:paraId="1478DC02" w14:textId="77777777" w:rsidR="0024467C" w:rsidRPr="0024467C" w:rsidRDefault="0024467C" w:rsidP="0024467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4467C">
        <w:rPr>
          <w:rFonts w:ascii="Arial" w:hAnsi="Arial" w:cs="Arial"/>
          <w:b/>
          <w:bCs/>
        </w:rPr>
        <w:t>ОБ УТВЕРЖДЕНИИ ПОЛОЖЕНИЯ ОБ ОСОБО ОХРАНЯЕМОЙ</w:t>
      </w:r>
      <w:r w:rsidRPr="0024467C">
        <w:rPr>
          <w:rFonts w:ascii="Arial" w:hAnsi="Arial" w:cs="Arial"/>
          <w:b/>
          <w:bCs/>
        </w:rPr>
        <w:br/>
        <w:t>ПРИРОДНОЙ ТЕРРИТОРИИ МЕСТНОГО ЗНАЧЕНИЯ ПКО ЮНОСТИ</w:t>
      </w:r>
    </w:p>
    <w:p w14:paraId="7B9CF364" w14:textId="77777777" w:rsidR="0024467C" w:rsidRPr="0024467C" w:rsidRDefault="0024467C" w:rsidP="002446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(с изменениями на 18 января 2012 года)</w:t>
      </w:r>
    </w:p>
    <w:p w14:paraId="4F324C26" w14:textId="77777777" w:rsidR="0024467C" w:rsidRPr="0024467C" w:rsidRDefault="0024467C" w:rsidP="0024467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____________________________________________________________________</w:t>
      </w:r>
      <w:r w:rsidRPr="0024467C">
        <w:rPr>
          <w:rFonts w:ascii="Arial" w:hAnsi="Arial" w:cs="Arial"/>
        </w:rPr>
        <w:br/>
        <w:t>Документ с изменениями, внесенными на основании</w:t>
      </w:r>
      <w:r w:rsidRPr="0024467C">
        <w:rPr>
          <w:rFonts w:ascii="Arial" w:hAnsi="Arial" w:cs="Arial"/>
        </w:rPr>
        <w:br/>
        <w:t>     Решения Ульяновской Городской Думы от 18.01.2012 N 7</w:t>
      </w:r>
      <w:r w:rsidRPr="0024467C">
        <w:rPr>
          <w:rFonts w:ascii="Arial" w:hAnsi="Arial" w:cs="Arial"/>
        </w:rPr>
        <w:br/>
        <w:t>____________________________________________________________________</w:t>
      </w:r>
    </w:p>
    <w:p w14:paraId="57A01B5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В соответствии с Федеральным законом от 06.10.2003 N 131-ФЗ "Об общих принципах организации местного самоуправления в Российской Федерации", Уставом муниципального образования "Город Ульяновск", Перечнем особо охраняемых природных территорий местного значения г. Ульяновска, установленным Приложением N 3 к Положению "О территориальной охране природы г. Ульяновска", утвержденным решением Ульяновской Городской Думы от 25.12.2002 N 222, Приложением N 3 к Правилам землепользования и застройки в городе Ульяновске, утвержденным решением Ульяновской Городской Думы от 13.10.2004 N 90 (в редакции решения от 26.03.2008), Генеральным планом города Ульяновска, утвержденным решением Ульяновской Городской Думы от 27.06.2007 N 83, рассмотрев обращение Главы города Ульяновска от 27.01.2010 N 331-01, Ульяновская Городская Дума решила:</w:t>
      </w:r>
    </w:p>
    <w:p w14:paraId="34464BD3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1. Утвердить Положение об особо охраняемой природной территории местного значения ПКО Юности (Приложение).</w:t>
      </w:r>
    </w:p>
    <w:p w14:paraId="07D7A85C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2. Настоящее решение вступает в силу со дня официального опубликования.</w:t>
      </w:r>
      <w:r w:rsidRPr="0024467C">
        <w:rPr>
          <w:rFonts w:ascii="Arial" w:hAnsi="Arial" w:cs="Arial"/>
        </w:rPr>
        <w:br/>
      </w:r>
    </w:p>
    <w:p w14:paraId="77628891" w14:textId="77777777" w:rsidR="0024467C" w:rsidRPr="0024467C" w:rsidRDefault="0024467C" w:rsidP="0024467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Глава города Ульяновска</w:t>
      </w:r>
      <w:r w:rsidRPr="0024467C">
        <w:rPr>
          <w:rFonts w:ascii="Arial" w:hAnsi="Arial" w:cs="Arial"/>
        </w:rPr>
        <w:br/>
        <w:t>С.Н.ЕРМАКОВ</w:t>
      </w:r>
      <w:r w:rsidRPr="0024467C">
        <w:rPr>
          <w:rFonts w:ascii="Arial" w:hAnsi="Arial" w:cs="Arial"/>
        </w:rPr>
        <w:br/>
      </w:r>
      <w:r w:rsidRPr="0024467C">
        <w:rPr>
          <w:rFonts w:ascii="Arial" w:hAnsi="Arial" w:cs="Arial"/>
        </w:rPr>
        <w:br/>
      </w:r>
      <w:r w:rsidRPr="0024467C">
        <w:rPr>
          <w:rFonts w:ascii="Arial" w:hAnsi="Arial" w:cs="Arial"/>
        </w:rPr>
        <w:br/>
      </w:r>
      <w:r w:rsidRPr="0024467C">
        <w:rPr>
          <w:rFonts w:ascii="Arial" w:hAnsi="Arial" w:cs="Arial"/>
        </w:rPr>
        <w:br/>
      </w:r>
    </w:p>
    <w:p w14:paraId="1A1E16E4" w14:textId="77777777" w:rsidR="0024467C" w:rsidRPr="0024467C" w:rsidRDefault="0024467C" w:rsidP="0024467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4467C">
        <w:rPr>
          <w:rFonts w:ascii="Arial" w:hAnsi="Arial" w:cs="Arial"/>
          <w:color w:val="auto"/>
          <w:sz w:val="24"/>
          <w:szCs w:val="24"/>
        </w:rPr>
        <w:t>Приложение</w:t>
      </w:r>
      <w:r w:rsidRPr="0024467C">
        <w:rPr>
          <w:rFonts w:ascii="Arial" w:hAnsi="Arial" w:cs="Arial"/>
          <w:color w:val="auto"/>
          <w:sz w:val="24"/>
          <w:szCs w:val="24"/>
        </w:rPr>
        <w:br/>
        <w:t>к решению</w:t>
      </w:r>
      <w:r w:rsidRPr="0024467C">
        <w:rPr>
          <w:rFonts w:ascii="Arial" w:hAnsi="Arial" w:cs="Arial"/>
          <w:color w:val="auto"/>
          <w:sz w:val="24"/>
          <w:szCs w:val="24"/>
        </w:rPr>
        <w:br/>
        <w:t>Ульяновской</w:t>
      </w:r>
      <w:r w:rsidRPr="0024467C">
        <w:rPr>
          <w:rFonts w:ascii="Arial" w:hAnsi="Arial" w:cs="Arial"/>
          <w:color w:val="auto"/>
          <w:sz w:val="24"/>
          <w:szCs w:val="24"/>
        </w:rPr>
        <w:br/>
        <w:t>Городской Думы</w:t>
      </w:r>
      <w:r w:rsidRPr="0024467C">
        <w:rPr>
          <w:rFonts w:ascii="Arial" w:hAnsi="Arial" w:cs="Arial"/>
          <w:color w:val="auto"/>
          <w:sz w:val="24"/>
          <w:szCs w:val="24"/>
        </w:rPr>
        <w:br/>
        <w:t>от 27 января 2010 года N 6</w:t>
      </w:r>
    </w:p>
    <w:p w14:paraId="0F60F82E" w14:textId="77777777" w:rsidR="0024467C" w:rsidRPr="0024467C" w:rsidRDefault="0024467C" w:rsidP="0024467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4467C">
        <w:rPr>
          <w:rFonts w:ascii="Arial" w:hAnsi="Arial" w:cs="Arial"/>
          <w:b/>
          <w:bCs/>
        </w:rPr>
        <w:br/>
        <w:t>ПОЛОЖЕНИЕ</w:t>
      </w:r>
      <w:r w:rsidRPr="0024467C">
        <w:rPr>
          <w:rFonts w:ascii="Arial" w:hAnsi="Arial" w:cs="Arial"/>
          <w:b/>
          <w:bCs/>
        </w:rPr>
        <w:br/>
        <w:t>ОБ ОСОБО ОХРАНЯЕМОЙ ПРИРОДНОЙ ТЕРРИТОРИИ МЕСТНОГО ЗНАЧЕНИЯ</w:t>
      </w:r>
      <w:r w:rsidRPr="0024467C">
        <w:rPr>
          <w:rFonts w:ascii="Arial" w:hAnsi="Arial" w:cs="Arial"/>
          <w:b/>
          <w:bCs/>
        </w:rPr>
        <w:br/>
        <w:t>ПКО ЮНОСТИ</w:t>
      </w:r>
    </w:p>
    <w:p w14:paraId="161DBDE7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1. Правовой статус особо охраняемой природной территории</w:t>
      </w:r>
      <w:r w:rsidRPr="0024467C">
        <w:rPr>
          <w:rFonts w:ascii="Arial" w:hAnsi="Arial" w:cs="Arial"/>
          <w:color w:val="auto"/>
        </w:rPr>
        <w:br/>
        <w:t>местного значения</w:t>
      </w:r>
    </w:p>
    <w:p w14:paraId="0E0AFB72" w14:textId="77777777" w:rsidR="0024467C" w:rsidRPr="0024467C" w:rsidRDefault="0024467C" w:rsidP="0024467C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24467C">
        <w:rPr>
          <w:rFonts w:ascii="Arial" w:hAnsi="Arial" w:cs="Arial"/>
          <w:b/>
          <w:bCs/>
        </w:rPr>
        <w:t>     </w:t>
      </w:r>
    </w:p>
    <w:p w14:paraId="565D048D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1.1. Особо охраняемая природная территория местного значения ПКО Юности (далее - ООПТ) является собственностью муниципального образования </w:t>
      </w:r>
      <w:r w:rsidRPr="0024467C">
        <w:rPr>
          <w:rFonts w:ascii="Arial" w:hAnsi="Arial" w:cs="Arial"/>
        </w:rPr>
        <w:lastRenderedPageBreak/>
        <w:t>"Город Ульяновск" и находится в ведении администрации города Ульяновска, осуществляющей управление и контроль в области организации и обеспечения функционирования особо охраняемых природных территорий местного значения, в установленном порядке отнесенных к собственности муниципального образования "Город Ульяновск" (далее - город Ульяновск).</w:t>
      </w:r>
      <w:r w:rsidRPr="0024467C">
        <w:rPr>
          <w:rFonts w:ascii="Arial" w:hAnsi="Arial" w:cs="Arial"/>
        </w:rPr>
        <w:br/>
      </w:r>
    </w:p>
    <w:p w14:paraId="498481A5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2. Географическое положение (карта-схема с обозначением</w:t>
      </w:r>
      <w:r w:rsidRPr="0024467C">
        <w:rPr>
          <w:rFonts w:ascii="Arial" w:hAnsi="Arial" w:cs="Arial"/>
          <w:color w:val="auto"/>
        </w:rPr>
        <w:br/>
        <w:t>границ), площадь особо охраняемой природной территории</w:t>
      </w:r>
      <w:r w:rsidRPr="0024467C">
        <w:rPr>
          <w:rFonts w:ascii="Arial" w:hAnsi="Arial" w:cs="Arial"/>
          <w:color w:val="auto"/>
        </w:rPr>
        <w:br/>
        <w:t>местного значения</w:t>
      </w:r>
    </w:p>
    <w:p w14:paraId="7B6E6A69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5F52552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2.1. ООПТ приурочена к лесостепной зоне </w:t>
      </w:r>
      <w:proofErr w:type="spellStart"/>
      <w:r w:rsidRPr="0024467C">
        <w:rPr>
          <w:rFonts w:ascii="Arial" w:hAnsi="Arial" w:cs="Arial"/>
        </w:rPr>
        <w:t>Предволжья</w:t>
      </w:r>
      <w:proofErr w:type="spellEnd"/>
      <w:r w:rsidRPr="0024467C">
        <w:rPr>
          <w:rFonts w:ascii="Arial" w:hAnsi="Arial" w:cs="Arial"/>
        </w:rPr>
        <w:t xml:space="preserve"> Приволжской возвышенности, расположена на территории ПКО Юности в Ленинском районе города Ульяновска на северной окраине города к востоку от особо охраняемой природной территории местного значения ПКО Победы.</w:t>
      </w:r>
    </w:p>
    <w:p w14:paraId="38A59946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2.2. Общая площадь ООПТ составляет 5,56 га. ООПТ состоит из двух смежных земельных участков площадью 2,27 га (далее - участок I) и 3,29 га (далее - участок II), разделенных между собой коридором инженерных коммуникаций, проходящим в створе улицы Любови Шевцовой города Ульяновска.</w:t>
      </w:r>
    </w:p>
    <w:p w14:paraId="43F5EE24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Граница участка I проходит: с северо-восточной стороны - по границе коридора инженерных сетей, проходящего в створе ул. Любови Шевцовой; с юго-восточной стороны - по ул. Юности; с юго-западной стороны - по границе участка, резервируемого для размещения инженерных коммуникаций, выносимых и вновь размещаемых в связи со строительством подходов к новому мостовому переходу через р. Волгу; с западной и северо-западной сторон - по границе отвода ОГУ "Департамент автомобильных дорог".</w:t>
      </w:r>
    </w:p>
    <w:p w14:paraId="4CBDC181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Граница участка II проходит: с юго-восточной стороны - по ул. Юности; с юго-западной и западной сторон - по границе коридора инженерных сетей, проходящего в створе ул. Любови Шевцовой; с северо-западной, северной и северо-восточной сторон - по границе отвода ОГУ "Департамент автомобильных дорог".</w:t>
      </w:r>
    </w:p>
    <w:p w14:paraId="26B55751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Картографическое обозначение границ ООПТ представлено в карте-схеме (Приложение - не приводится).</w:t>
      </w:r>
      <w:r w:rsidRPr="0024467C">
        <w:rPr>
          <w:rFonts w:ascii="Arial" w:hAnsi="Arial" w:cs="Arial"/>
        </w:rPr>
        <w:br/>
      </w:r>
    </w:p>
    <w:p w14:paraId="15E39605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3. Цель существования особо охраняемой природной территории</w:t>
      </w:r>
      <w:r w:rsidRPr="0024467C">
        <w:rPr>
          <w:rFonts w:ascii="Arial" w:hAnsi="Arial" w:cs="Arial"/>
          <w:color w:val="auto"/>
        </w:rPr>
        <w:br/>
        <w:t>местного значения</w:t>
      </w:r>
    </w:p>
    <w:p w14:paraId="56FEFE41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3.1. Целью существования ООПТ является сохранение природно-антропогенного комплекса территории ООПТ как одного из наиболее ценных объектов зеленого фонда в системе озелененных рекреационных территорий города Ульяновска.</w:t>
      </w:r>
    </w:p>
    <w:p w14:paraId="0F6CE58C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4. Режим, зонирование и способы охраны</w:t>
      </w:r>
      <w:r w:rsidRPr="0024467C">
        <w:rPr>
          <w:rFonts w:ascii="Arial" w:hAnsi="Arial" w:cs="Arial"/>
          <w:color w:val="auto"/>
        </w:rPr>
        <w:br/>
        <w:t>особо охраняемой природной территории местного значения</w:t>
      </w:r>
    </w:p>
    <w:p w14:paraId="5FAEEED8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4.1. В границах ООПТ запрещается (за исключением положений пункта 7.2 настоящего Положения) хозяйственная и иная деятельность, оказывающая на нее негативное воздействие и препятствующая осуществлению ею функций экологического, санитарно-гигиенического и рекреационного назначения, в том числе запрещается следующая деятельность:</w:t>
      </w:r>
    </w:p>
    <w:p w14:paraId="550DBD2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1) отчуждение земельных участков;</w:t>
      </w:r>
    </w:p>
    <w:p w14:paraId="0B1E04C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2) сокращение площади ООПТ и ее ландшафтной зоны;</w:t>
      </w:r>
    </w:p>
    <w:p w14:paraId="19A9A241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lastRenderedPageBreak/>
        <w:t>3) строительство зданий, сооружений, дорог, проездов, стоянок транспорта и иных объектов, не предназначенных для обеспечения режима охраны и использования ООПТ;</w:t>
      </w:r>
    </w:p>
    <w:p w14:paraId="1BC2634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4) размещение объектов (включая инженерные коммуникации), не относящихся к ООПТ и не предназначенных для обеспечения режима охраны и использования ООПТ;</w:t>
      </w:r>
    </w:p>
    <w:p w14:paraId="0B67F942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5) нарушение структуры почвенного покрова и форм рельефа ООПТ (включая уплотнение, снятие плодородного слоя почвы, изъятие и вынос за пределы ООПТ почвенного грунта, производство земляных работ, размещение техники, оборудования, строительных и иных материалов, проезд транспортных средств, производство иных действий, приводящих к нарушению качества почвенного покрова ООПТ);</w:t>
      </w:r>
    </w:p>
    <w:p w14:paraId="2ED2179E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6) изъятие опавшей листвы и нарушение структуры листопадной подстилки ООПТ;</w:t>
      </w:r>
    </w:p>
    <w:p w14:paraId="4CE0DC8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7) загрязнение ООПТ всеми видами источников загрязнения окружающей среды, в том числе:</w:t>
      </w:r>
    </w:p>
    <w:p w14:paraId="697999A9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- размещение и использование любых отходов, ядовитых и иных опасных препаратов и веществ (включая пестициды), токсичных строительных и иных материалов (включая </w:t>
      </w:r>
      <w:proofErr w:type="spellStart"/>
      <w:r w:rsidRPr="0024467C">
        <w:rPr>
          <w:rFonts w:ascii="Arial" w:hAnsi="Arial" w:cs="Arial"/>
        </w:rPr>
        <w:t>битумсодержащие</w:t>
      </w:r>
      <w:proofErr w:type="spellEnd"/>
      <w:r w:rsidRPr="0024467C">
        <w:rPr>
          <w:rFonts w:ascii="Arial" w:hAnsi="Arial" w:cs="Arial"/>
        </w:rPr>
        <w:t xml:space="preserve"> асфальтовые покрытия и кровельные материалы);</w:t>
      </w:r>
    </w:p>
    <w:p w14:paraId="7908C813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- сброс, отведение на ООПТ канализационных и поверхностных сточных вод;</w:t>
      </w:r>
    </w:p>
    <w:p w14:paraId="60F07F61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- сжигание всех видов отходов, травы, листьев и иных растительных остатков;</w:t>
      </w:r>
    </w:p>
    <w:p w14:paraId="05539D7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- нахождение на ООПТ </w:t>
      </w:r>
      <w:proofErr w:type="gramStart"/>
      <w:r w:rsidRPr="0024467C">
        <w:rPr>
          <w:rFonts w:ascii="Arial" w:hAnsi="Arial" w:cs="Arial"/>
        </w:rPr>
        <w:t>авто-мототранспорта</w:t>
      </w:r>
      <w:proofErr w:type="gramEnd"/>
      <w:r w:rsidRPr="0024467C">
        <w:rPr>
          <w:rFonts w:ascii="Arial" w:hAnsi="Arial" w:cs="Arial"/>
        </w:rPr>
        <w:t>, иной техники и оборудования, имеющих источники выброса вредных веществ, кроме спецтехники, используемой для обеспечения функционирования ООПТ;</w:t>
      </w:r>
    </w:p>
    <w:p w14:paraId="73CC5696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8) уничтожение, повреждение, пересадка и посадка растений (деревьев, кустарников, травянистых и иных растений), сбор растений и их частей (в </w:t>
      </w:r>
      <w:proofErr w:type="gramStart"/>
      <w:r w:rsidRPr="0024467C">
        <w:rPr>
          <w:rFonts w:ascii="Arial" w:hAnsi="Arial" w:cs="Arial"/>
        </w:rPr>
        <w:t>т.ч.</w:t>
      </w:r>
      <w:proofErr w:type="gramEnd"/>
      <w:r w:rsidRPr="0024467C">
        <w:rPr>
          <w:rFonts w:ascii="Arial" w:hAnsi="Arial" w:cs="Arial"/>
        </w:rPr>
        <w:t xml:space="preserve"> плодов и семян);</w:t>
      </w:r>
    </w:p>
    <w:p w14:paraId="0122A478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9) разведение костров, устройство палов сухой растительности;</w:t>
      </w:r>
    </w:p>
    <w:p w14:paraId="290C395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10) выгул и оставление без присмотра собак, кошек и других домашних животных;</w:t>
      </w:r>
    </w:p>
    <w:p w14:paraId="55002C06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11) отлов, уничтожение, беспокойство, вселение диких животных, изменение условий их обитания, за исключением случаев, связанных с проведением специальных биотехнических мероприятий, направленных на регулирование состава фауны и численности животного населения ООПТ, проводимых </w:t>
      </w:r>
      <w:proofErr w:type="gramStart"/>
      <w:r w:rsidRPr="0024467C">
        <w:rPr>
          <w:rFonts w:ascii="Arial" w:hAnsi="Arial" w:cs="Arial"/>
        </w:rPr>
        <w:t>специалистами - зоологами</w:t>
      </w:r>
      <w:proofErr w:type="gramEnd"/>
      <w:r w:rsidRPr="0024467C">
        <w:rPr>
          <w:rFonts w:ascii="Arial" w:hAnsi="Arial" w:cs="Arial"/>
        </w:rPr>
        <w:t xml:space="preserve"> в целях обеспечения экологической устойчивости ООПТ и эпидемиологической безопасности парковой среды;</w:t>
      </w:r>
    </w:p>
    <w:p w14:paraId="02A5C5BA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12) проведение занятий физической культурой, официальных физкультурно-оздоровительных, спортивных и иных мероприятий города Ульяновска </w:t>
      </w:r>
      <w:proofErr w:type="gramStart"/>
      <w:r w:rsidRPr="0024467C">
        <w:rPr>
          <w:rFonts w:ascii="Arial" w:hAnsi="Arial" w:cs="Arial"/>
        </w:rPr>
        <w:t>за пределами</w:t>
      </w:r>
      <w:proofErr w:type="gramEnd"/>
      <w:r w:rsidRPr="0024467C">
        <w:rPr>
          <w:rFonts w:ascii="Arial" w:hAnsi="Arial" w:cs="Arial"/>
        </w:rPr>
        <w:t xml:space="preserve"> специально предназначенных для этих целей рекреационной зоны ООПТ, а также проведение таких мероприятий на всей территории ООПТ в ночное время (темное время суток);</w:t>
      </w:r>
    </w:p>
    <w:p w14:paraId="2C9F1CC8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13) визуальное и акустическое воздействие на ООПТ (трансляция чрезмерно громких звуковых сигналов через звукоусиливающие системы, устройство фейерверков, лазерных шоу);</w:t>
      </w:r>
    </w:p>
    <w:p w14:paraId="6F1FDE93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14) уничтожение и повреждение элементов благоустройства (включая малые архитектурные формы, специальные информационные знаки, специальное оборудование) и иного имущества ООПТ;</w:t>
      </w:r>
    </w:p>
    <w:p w14:paraId="34AAADE8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15) осуществлять иные виды деятельности, приводящие к уничтожению либо нарушению нормального состояния компонентов природно-антропогенного комплекса ООПТ.</w:t>
      </w:r>
    </w:p>
    <w:p w14:paraId="12DE648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lastRenderedPageBreak/>
        <w:t>4.2. С учетом особенностей режима охраны и использования ООПТ на ее территории выделяются следующие функциональные зоны:</w:t>
      </w:r>
    </w:p>
    <w:p w14:paraId="78C3D201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1) рекреационная зона, которая включает участки, предназначенные для тихого и активного отдыха населения города Ульяновска, занятий физической культурой, организации проведения официальных физкультурно-оздоровительных, спортивных и иных мероприятий города Ульяновска;</w:t>
      </w:r>
    </w:p>
    <w:p w14:paraId="0B5C625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2) ландшафтная зона, которая включает участки, предназначенные для сохранения и устойчивого функционирования природно-антропогенного комплекса ООПТ, занятые растительностью и преимущественно свободные от площадок с твердым покрытием.</w:t>
      </w:r>
    </w:p>
    <w:p w14:paraId="723514FE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Картографическое обозначение границ функциональных зон ООПТ представлено в карте-схеме (Приложение - не приводится).</w:t>
      </w:r>
    </w:p>
    <w:p w14:paraId="7973445D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4.3. Охрана ООПТ осуществляется посредством:</w:t>
      </w:r>
    </w:p>
    <w:p w14:paraId="561299CC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1) патрулирования ООПТ лицами, в установленном порядке уполномоченными осуществлять охрану особо охраняемых природных территорий, а также лицами, осуществляющими контроль за соблюдением правил благоустройства территории города Ульяновска применительно к объектам зеленого фонда города и иным местам общего пользования;</w:t>
      </w:r>
    </w:p>
    <w:p w14:paraId="22A3043F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2) осмотра территории ООПТ лицами, ответственными за обеспечение функционирования ООПТ, а также соблюдение режимов охраны и использования этой территории;</w:t>
      </w:r>
    </w:p>
    <w:p w14:paraId="62E6B642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3) фото-видеонаблюдения ООПТ (при наличии финансовой и технической возможности);</w:t>
      </w:r>
    </w:p>
    <w:p w14:paraId="47EAE5D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4) проведения на ООПТ инженерно-технических и биотехнических мероприятий, направленных на защиту и повышение экологической устойчивости этой территории от негативного воздействия;</w:t>
      </w:r>
    </w:p>
    <w:p w14:paraId="1980E14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5) регулирования на ООПТ антропогенной нагрузки с учетом изменения состояния природно-антропогенного комплекса этой территории;</w:t>
      </w:r>
    </w:p>
    <w:p w14:paraId="004EDE53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6) размещения на ООПТ специальных информационных знаков;</w:t>
      </w:r>
    </w:p>
    <w:p w14:paraId="6CB3C9DA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7) распространения сведений о режимах охраны и использования ООПТ через средства массовой информации, печатную и иную издательскую продукцию.</w:t>
      </w:r>
      <w:r w:rsidRPr="0024467C">
        <w:rPr>
          <w:rFonts w:ascii="Arial" w:hAnsi="Arial" w:cs="Arial"/>
        </w:rPr>
        <w:br/>
      </w:r>
    </w:p>
    <w:p w14:paraId="485396C6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5. Ценность особо охраняемой природной территории</w:t>
      </w:r>
      <w:r w:rsidRPr="0024467C">
        <w:rPr>
          <w:rFonts w:ascii="Arial" w:hAnsi="Arial" w:cs="Arial"/>
          <w:color w:val="auto"/>
        </w:rPr>
        <w:br/>
        <w:t>местного значения</w:t>
      </w:r>
    </w:p>
    <w:p w14:paraId="49CC056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5.1. ООПТ имеет особое рекреационное, экологическое и санитарно-гигиеническое значение, которое заключается в </w:t>
      </w:r>
      <w:proofErr w:type="spellStart"/>
      <w:r w:rsidRPr="0024467C">
        <w:rPr>
          <w:rFonts w:ascii="Arial" w:hAnsi="Arial" w:cs="Arial"/>
        </w:rPr>
        <w:t>средообразующей</w:t>
      </w:r>
      <w:proofErr w:type="spellEnd"/>
      <w:r w:rsidRPr="0024467C">
        <w:rPr>
          <w:rFonts w:ascii="Arial" w:hAnsi="Arial" w:cs="Arial"/>
        </w:rPr>
        <w:t xml:space="preserve"> функции - воспроизводстве благоприятной среды для отдыха населения города, занятий физической культурой, организации проведения официальных физкультурно-оздоровительных, спортивных и иных мероприятий города Ульяновска в условиях природно-антропогенного комплекса.</w:t>
      </w:r>
    </w:p>
    <w:p w14:paraId="32F8AB6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Особое значение ООПТ заключается в выполнении функции буфера, защищающего население северной части города Ульяновска от проникновения выхлопных газов и шума, поступающих от автодорог - подходов к мосту через р. Волгу, поскольку зрелые насаждения ООПТ снижают уровень шума, концентрацию загрязняющих веществ в воздухе, формируют благоприятный микроклимат.</w:t>
      </w:r>
    </w:p>
    <w:p w14:paraId="08D40D26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Особая ценность ООПТ заключается в его значительной рекреационной емкости - способности обеспечивать посетителей ООПТ благоприятными природными условиями отдыха в непосредственной близости от жилой зоны и образовательных учреждений.</w:t>
      </w:r>
    </w:p>
    <w:p w14:paraId="4A091AE9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lastRenderedPageBreak/>
        <w:t xml:space="preserve">ООПТ представляет интерес также для научно - просветительской и учебно-педагогической работы в области экологического воспитания по аспектам создания устойчивых </w:t>
      </w:r>
      <w:proofErr w:type="spellStart"/>
      <w:r w:rsidRPr="0024467C">
        <w:rPr>
          <w:rFonts w:ascii="Arial" w:hAnsi="Arial" w:cs="Arial"/>
        </w:rPr>
        <w:t>урбоэкосистем</w:t>
      </w:r>
      <w:proofErr w:type="spellEnd"/>
      <w:r w:rsidRPr="0024467C">
        <w:rPr>
          <w:rFonts w:ascii="Arial" w:hAnsi="Arial" w:cs="Arial"/>
        </w:rPr>
        <w:t>, адаптации объектов животного и растительного мира к условиям городской среды, управления развитием зеленого фонда города Ульяновска.</w:t>
      </w:r>
    </w:p>
    <w:p w14:paraId="5A5A27A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Древесно-кустарниковая растительность ООПТ имеет искусственное происхождение. Однако, поскольку с момента создания парка прошло почти 60 лет, на данной территории сформировалась экосистема, характеризующаяся естественными связями объектов животного и растительного мира.</w:t>
      </w:r>
    </w:p>
    <w:p w14:paraId="4FAFDE53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Основу древесной растительности ООПТ составляют преимущественно тополь душистый, береза повислая, липа сердцевидная, ясень </w:t>
      </w:r>
      <w:proofErr w:type="spellStart"/>
      <w:r w:rsidRPr="0024467C">
        <w:rPr>
          <w:rFonts w:ascii="Arial" w:hAnsi="Arial" w:cs="Arial"/>
        </w:rPr>
        <w:t>пенсильванский</w:t>
      </w:r>
      <w:proofErr w:type="spellEnd"/>
      <w:r w:rsidRPr="0024467C">
        <w:rPr>
          <w:rFonts w:ascii="Arial" w:hAnsi="Arial" w:cs="Arial"/>
        </w:rPr>
        <w:t>, вяз мелколистный. В кустарниковом ярусе, также имеющем искусственное происхождение, преобладают сирень обыкновенная, снежноягодник белый и карагана древовидная (желтая акация). Реже встречаются белая акация (робиния псевдоакация), айва японская и некоторые другие растения.</w:t>
      </w:r>
    </w:p>
    <w:p w14:paraId="28F0F9E2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Посадки сделаны на месте луговой степи, остатки которой сохранились вдоль западной границы ООПТ; она была хорошо развита на территории, прилегающей к склону Волжского косогора до того, как в связи со строительством моста эта территория была полностью освоена.</w:t>
      </w:r>
    </w:p>
    <w:p w14:paraId="3FAF23E0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На участках лесонасаждений с большой сомкнутостью крон травянистый ярус почти не выражен, но там, где он все же развит, представлен лесными видами - </w:t>
      </w:r>
      <w:proofErr w:type="spellStart"/>
      <w:r w:rsidRPr="0024467C">
        <w:rPr>
          <w:rFonts w:ascii="Arial" w:hAnsi="Arial" w:cs="Arial"/>
        </w:rPr>
        <w:t>ветреничкой</w:t>
      </w:r>
      <w:proofErr w:type="spellEnd"/>
      <w:r w:rsidRPr="0024467C">
        <w:rPr>
          <w:rFonts w:ascii="Arial" w:hAnsi="Arial" w:cs="Arial"/>
        </w:rPr>
        <w:t xml:space="preserve"> лютиковой, чистяком весенним и довольно редкой для города Ульяновска </w:t>
      </w:r>
      <w:proofErr w:type="spellStart"/>
      <w:r w:rsidRPr="0024467C">
        <w:rPr>
          <w:rFonts w:ascii="Arial" w:hAnsi="Arial" w:cs="Arial"/>
        </w:rPr>
        <w:t>любкой</w:t>
      </w:r>
      <w:proofErr w:type="spellEnd"/>
      <w:r w:rsidRPr="0024467C">
        <w:rPr>
          <w:rFonts w:ascii="Arial" w:hAnsi="Arial" w:cs="Arial"/>
        </w:rPr>
        <w:t xml:space="preserve"> двулистной. Местами в таких лесах нередок ландыш майский, а на увлажненных участках отмечены хвощ зимующий и орляк обыкновенный.</w:t>
      </w:r>
    </w:p>
    <w:p w14:paraId="3D001ADF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В местах разреженных древостоев (преимущественно березовых) травянистый ярус представляет собой обедненный вариант луговой разнотравной степи, где распространены клевер горный, астрагал </w:t>
      </w:r>
      <w:proofErr w:type="spellStart"/>
      <w:r w:rsidRPr="0024467C">
        <w:rPr>
          <w:rFonts w:ascii="Arial" w:hAnsi="Arial" w:cs="Arial"/>
        </w:rPr>
        <w:t>нутовый</w:t>
      </w:r>
      <w:proofErr w:type="spellEnd"/>
      <w:r w:rsidRPr="0024467C">
        <w:rPr>
          <w:rFonts w:ascii="Arial" w:hAnsi="Arial" w:cs="Arial"/>
        </w:rPr>
        <w:t xml:space="preserve">, астрагал датский, горошек мышиный, клевер пашенный, вязель разноцветный, чина клубненосная, дрок красильный, девясил британский, девясил шершавый, крестовник Якова, пижма обыкновенная, тысячелистник обыкновенный и </w:t>
      </w:r>
      <w:proofErr w:type="spellStart"/>
      <w:r w:rsidRPr="0024467C">
        <w:rPr>
          <w:rFonts w:ascii="Arial" w:hAnsi="Arial" w:cs="Arial"/>
        </w:rPr>
        <w:t>вейник</w:t>
      </w:r>
      <w:proofErr w:type="spellEnd"/>
      <w:r w:rsidRPr="0024467C">
        <w:rPr>
          <w:rFonts w:ascii="Arial" w:hAnsi="Arial" w:cs="Arial"/>
        </w:rPr>
        <w:t xml:space="preserve"> наземный.</w:t>
      </w:r>
    </w:p>
    <w:p w14:paraId="4813B653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Вдоль западной границы ООПТ имеется лишенный древесной растительности участок, находящийся в условиях избыточного увлажнения. Здесь развиты водно-прибрежные сообщества из дербенника иволистного, частухи подорожниковой и рогоза широколистного.</w:t>
      </w:r>
    </w:p>
    <w:p w14:paraId="37467BC6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Особо ценными на ООПТ являются участки лесонасаждений с </w:t>
      </w:r>
      <w:proofErr w:type="spellStart"/>
      <w:r w:rsidRPr="0024467C">
        <w:rPr>
          <w:rFonts w:ascii="Arial" w:hAnsi="Arial" w:cs="Arial"/>
        </w:rPr>
        <w:t>ветреничкой</w:t>
      </w:r>
      <w:proofErr w:type="spellEnd"/>
      <w:r w:rsidRPr="0024467C">
        <w:rPr>
          <w:rFonts w:ascii="Arial" w:hAnsi="Arial" w:cs="Arial"/>
        </w:rPr>
        <w:t xml:space="preserve"> лютиковой, чистяком весенним и особенно </w:t>
      </w:r>
      <w:proofErr w:type="spellStart"/>
      <w:r w:rsidRPr="0024467C">
        <w:rPr>
          <w:rFonts w:ascii="Arial" w:hAnsi="Arial" w:cs="Arial"/>
        </w:rPr>
        <w:t>любкой</w:t>
      </w:r>
      <w:proofErr w:type="spellEnd"/>
      <w:r w:rsidRPr="0024467C">
        <w:rPr>
          <w:rFonts w:ascii="Arial" w:hAnsi="Arial" w:cs="Arial"/>
        </w:rPr>
        <w:t xml:space="preserve"> двулистной.</w:t>
      </w:r>
      <w:r w:rsidRPr="0024467C">
        <w:rPr>
          <w:rFonts w:ascii="Arial" w:hAnsi="Arial" w:cs="Arial"/>
        </w:rPr>
        <w:br/>
      </w:r>
    </w:p>
    <w:p w14:paraId="26072ACE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6. Степень изученности и места хранения информации</w:t>
      </w:r>
      <w:r w:rsidRPr="0024467C">
        <w:rPr>
          <w:rFonts w:ascii="Arial" w:hAnsi="Arial" w:cs="Arial"/>
          <w:color w:val="auto"/>
        </w:rPr>
        <w:br/>
        <w:t>о качественных и количественных характеристиках особо</w:t>
      </w:r>
      <w:r w:rsidRPr="0024467C">
        <w:rPr>
          <w:rFonts w:ascii="Arial" w:hAnsi="Arial" w:cs="Arial"/>
          <w:color w:val="auto"/>
        </w:rPr>
        <w:br/>
        <w:t>охраняемой природной территории местного значения и ее</w:t>
      </w:r>
      <w:r w:rsidRPr="0024467C">
        <w:rPr>
          <w:rFonts w:ascii="Arial" w:hAnsi="Arial" w:cs="Arial"/>
          <w:color w:val="auto"/>
        </w:rPr>
        <w:br/>
        <w:t>элементов</w:t>
      </w:r>
    </w:p>
    <w:p w14:paraId="7C01EC6F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0D86917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6.1. Экосистема ООПТ изучена недостаточно полно, имеются лишь общие характеристики и отдельные специальные сведения (ландшафтная характеристика, </w:t>
      </w:r>
      <w:proofErr w:type="spellStart"/>
      <w:r w:rsidRPr="0024467C">
        <w:rPr>
          <w:rFonts w:ascii="Arial" w:hAnsi="Arial" w:cs="Arial"/>
        </w:rPr>
        <w:t>лесоводственно</w:t>
      </w:r>
      <w:proofErr w:type="spellEnd"/>
      <w:r w:rsidRPr="0024467C">
        <w:rPr>
          <w:rFonts w:ascii="Arial" w:hAnsi="Arial" w:cs="Arial"/>
        </w:rPr>
        <w:t xml:space="preserve">-таксационное описание насаждений, </w:t>
      </w:r>
      <w:proofErr w:type="spellStart"/>
      <w:r w:rsidRPr="0024467C">
        <w:rPr>
          <w:rFonts w:ascii="Arial" w:hAnsi="Arial" w:cs="Arial"/>
        </w:rPr>
        <w:t>лесопаталогическое</w:t>
      </w:r>
      <w:proofErr w:type="spellEnd"/>
      <w:r w:rsidRPr="0024467C">
        <w:rPr>
          <w:rFonts w:ascii="Arial" w:hAnsi="Arial" w:cs="Arial"/>
        </w:rPr>
        <w:t xml:space="preserve"> и фитосанитарное описание). Отсутствуют гидрогеологические, физико-химические, геоботанические, зоологические, фенологические сведения. Недостаточно изучена и структура животного населения, в том числе сезонная и многолетняя динамика численности объектов животного мира. Требуется мониторинг состояния природно-антропогенного комплекса ООПТ.</w:t>
      </w:r>
    </w:p>
    <w:p w14:paraId="3944807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lastRenderedPageBreak/>
        <w:t>6.2. Хранение паспорта, кадастровых материалов ООПТ, иной информации о ее качественных и количественных характеристиках осуществляется соответствующим структурным подразделением администрации города Ульяновска, осуществляющим управление и контроль в области организации и обеспечения функционирования особо охраняемых природных территорий местного значения города Ульяновска (далее - уполномоченный орган).</w:t>
      </w:r>
      <w:r w:rsidRPr="0024467C">
        <w:rPr>
          <w:rFonts w:ascii="Arial" w:hAnsi="Arial" w:cs="Arial"/>
        </w:rPr>
        <w:br/>
      </w:r>
    </w:p>
    <w:p w14:paraId="1401C288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7. Виды разрешенной деятельности, степень допустимого</w:t>
      </w:r>
      <w:r w:rsidRPr="0024467C">
        <w:rPr>
          <w:rFonts w:ascii="Arial" w:hAnsi="Arial" w:cs="Arial"/>
          <w:color w:val="auto"/>
        </w:rPr>
        <w:br/>
        <w:t>хозяйственного и иного использования особо охраняемой</w:t>
      </w:r>
      <w:r w:rsidRPr="0024467C">
        <w:rPr>
          <w:rFonts w:ascii="Arial" w:hAnsi="Arial" w:cs="Arial"/>
          <w:color w:val="auto"/>
        </w:rPr>
        <w:br/>
        <w:t>природной территории местного значения</w:t>
      </w:r>
    </w:p>
    <w:p w14:paraId="229098B3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7.1. Использование ООПТ допускается в следующих целях:</w:t>
      </w:r>
    </w:p>
    <w:p w14:paraId="203ED4D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1) научных (мониторинг состояния окружающей природной среды, изучение природных экосистем и их компонентов);</w:t>
      </w:r>
    </w:p>
    <w:p w14:paraId="2577C5FF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2) эколого-просветительских (проведение учебно-познавательных экскурсий, создание и обустройство экологических учебных троп, снятие видеофильмов, фотографирование в целях выпуска полиграфической продукции);</w:t>
      </w:r>
    </w:p>
    <w:p w14:paraId="7EF3A093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3) рекреационных (организация отдыха на природе, создание троп здоровья);</w:t>
      </w:r>
    </w:p>
    <w:p w14:paraId="6364188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4) природоохранных (сохранение генофонда видов живых организмов, обеспечение условий обитания редких и исчезающих видов растений и животных);</w:t>
      </w:r>
    </w:p>
    <w:p w14:paraId="120E7121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5) иных, не противоречащих основной цели объявления природных комплексов и объектов особо охраняемыми природными территориями местного значения и установленному в их отношении режиму особой охраны.</w:t>
      </w:r>
    </w:p>
    <w:p w14:paraId="4F16B04A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7.2. В границах ООПТ допускается:</w:t>
      </w:r>
    </w:p>
    <w:p w14:paraId="3475F4A7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1) пребывание посетителей (прогулки по парку, отдых на специально оборудованных площадках);</w:t>
      </w:r>
    </w:p>
    <w:p w14:paraId="2C37887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2) проведение в светлое время суток занятий физической культурой, официальных физкультурно-оздоровительных, спортивных и иных мероприятий города Ульяновска </w:t>
      </w:r>
      <w:proofErr w:type="gramStart"/>
      <w:r w:rsidRPr="0024467C">
        <w:rPr>
          <w:rFonts w:ascii="Arial" w:hAnsi="Arial" w:cs="Arial"/>
        </w:rPr>
        <w:t>в пределах</w:t>
      </w:r>
      <w:proofErr w:type="gramEnd"/>
      <w:r w:rsidRPr="0024467C">
        <w:rPr>
          <w:rFonts w:ascii="Arial" w:hAnsi="Arial" w:cs="Arial"/>
        </w:rPr>
        <w:t xml:space="preserve"> специально предназначенных для этих целей рекреационной зоны ООПТ;</w:t>
      </w:r>
    </w:p>
    <w:p w14:paraId="697B9A0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3) проведение работ по благоустройству (в том числе озеленению) и санитарной очистке ООПТ (в том числе механизированной);</w:t>
      </w:r>
    </w:p>
    <w:p w14:paraId="45D17D26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4) проведение специальных природоохранных мероприятий, направленных на сохранение и восстановление природно-антропогенного комплекса ООПТ;</w:t>
      </w:r>
    </w:p>
    <w:p w14:paraId="10BAFCE4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5) проведение ремонта, реконструкции и выноса существующих инженерных коммуникаций, проведение ремонта и реконструкции объектов дорожно-</w:t>
      </w:r>
      <w:proofErr w:type="spellStart"/>
      <w:r w:rsidRPr="0024467C">
        <w:rPr>
          <w:rFonts w:ascii="Arial" w:hAnsi="Arial" w:cs="Arial"/>
        </w:rPr>
        <w:t>тропиночной</w:t>
      </w:r>
      <w:proofErr w:type="spellEnd"/>
      <w:r w:rsidRPr="0024467C">
        <w:rPr>
          <w:rFonts w:ascii="Arial" w:hAnsi="Arial" w:cs="Arial"/>
        </w:rPr>
        <w:t xml:space="preserve"> сети ООПТ при условии последующего восстановления нарушенных участков ООПТ.</w:t>
      </w:r>
    </w:p>
    <w:p w14:paraId="70846162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6) деятельность, предусмотренная подпунктами 5, 6, 8, 14 пункта 4.1 настоящего Положения, в случаях, обусловленных выполнением мероприятий, направленных на сохранение природно-антропогенного комплекса ООПТ, а также выполнением работ по предотвращению и ликвидации аварийных и иных нештатных ситуаций на ООПТ (проведение ремонтно-восстановительных работ на аварийных участках инженерных коммуникаций) с последующим проведением работ по восстановлению нарушенных участков ООПТ.</w:t>
      </w:r>
    </w:p>
    <w:p w14:paraId="2198F366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7.3. Виды деятельности, предусмотренные подпунктами 3 - 5, 6 (в части случая, обусловленного выполнением мероприятий, направленных на сохранение природно-антропогенного комплекса ООПТ) пункта 7.2 настоящего Положения, осуществляются при условии получения уполномоченным органом от лиц, ответственных за осуществление предусмотренной деятельности, за 5 (пять) рабочих дней до дня начала осуществления деятельности соответствующего письменного уведомления.</w:t>
      </w:r>
    </w:p>
    <w:p w14:paraId="03BE613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lastRenderedPageBreak/>
        <w:t>7.4. Деятельность, предусмотренная подпунктом 6 пункта 7.2 настоящего Положения (в части случая, обусловленного выполнением работ по предотвращению и ликвидации аварийных и иных нештатных ситуаций на ООПТ (проведение ремонтно-восстановительных работ на аварийных участках инженерных коммуникаций) осуществляется при условии одновременного направления в уполномоченный орган соответствующего письменного уведомления.</w:t>
      </w:r>
    </w:p>
    <w:p w14:paraId="39A3D6DE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8. Степень сохранности, угрожающие факторы и последствия</w:t>
      </w:r>
      <w:r w:rsidRPr="0024467C">
        <w:rPr>
          <w:rFonts w:ascii="Arial" w:hAnsi="Arial" w:cs="Arial"/>
          <w:color w:val="auto"/>
        </w:rPr>
        <w:br/>
        <w:t>антропогенного воздействия на особо охраняемую природную</w:t>
      </w:r>
      <w:r w:rsidRPr="0024467C">
        <w:rPr>
          <w:rFonts w:ascii="Arial" w:hAnsi="Arial" w:cs="Arial"/>
          <w:color w:val="auto"/>
        </w:rPr>
        <w:br/>
        <w:t>территорию местного значения и ее элементы</w:t>
      </w:r>
    </w:p>
    <w:p w14:paraId="5D76C75B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8.1. К угрожающим факторам антропогенного воздействия на ООПТ и ее элементы относятся:</w:t>
      </w:r>
    </w:p>
    <w:p w14:paraId="30CADD8E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1) рост загрязнения ООПТ автотранспортом (выхлопные </w:t>
      </w:r>
      <w:proofErr w:type="spellStart"/>
      <w:r w:rsidRPr="0024467C">
        <w:rPr>
          <w:rFonts w:ascii="Arial" w:hAnsi="Arial" w:cs="Arial"/>
        </w:rPr>
        <w:t>газы</w:t>
      </w:r>
      <w:proofErr w:type="spellEnd"/>
      <w:r w:rsidRPr="0024467C">
        <w:rPr>
          <w:rFonts w:ascii="Arial" w:hAnsi="Arial" w:cs="Arial"/>
        </w:rPr>
        <w:t>, шум), с прилегающих автодорог;</w:t>
      </w:r>
    </w:p>
    <w:p w14:paraId="71A24ED9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2) загрязнение ООПТ отходами (твердыми бытовыми отходами жилых микрорайонов, строительными и иными отходами);</w:t>
      </w:r>
    </w:p>
    <w:p w14:paraId="7AB7D8DC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3) рост неконтролируемой и неуправляемой рекреационной нагрузки на ООПТ (устройство кострищ, порубки, загрязнение рекреационным мусором, беспокойство животных);</w:t>
      </w:r>
    </w:p>
    <w:p w14:paraId="7A075DD7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4) захламление ООПТ валежником, рост количества сухостойных и больных деревьев.</w:t>
      </w:r>
    </w:p>
    <w:p w14:paraId="07A7ECEE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8.2. Последствием антропогенного воздействия на природно-антропогенный комплекс ООПТ с нарушением режима охраны и использования ООПТ, установленного настоящим Положением, может явиться необратимая утрата ООПТ своего особого рекреационного, экологического и санитарно-гигиенического значения.</w:t>
      </w:r>
      <w:r w:rsidRPr="0024467C">
        <w:rPr>
          <w:rFonts w:ascii="Arial" w:hAnsi="Arial" w:cs="Arial"/>
        </w:rPr>
        <w:br/>
      </w:r>
    </w:p>
    <w:p w14:paraId="5039289F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9. Предполагаемые меры по восстановлению и воспроизводству</w:t>
      </w:r>
      <w:r w:rsidRPr="0024467C">
        <w:rPr>
          <w:rFonts w:ascii="Arial" w:hAnsi="Arial" w:cs="Arial"/>
          <w:color w:val="auto"/>
        </w:rPr>
        <w:br/>
        <w:t>объектов растительного и животного мира особо охраняемой</w:t>
      </w:r>
      <w:r w:rsidRPr="0024467C">
        <w:rPr>
          <w:rFonts w:ascii="Arial" w:hAnsi="Arial" w:cs="Arial"/>
          <w:color w:val="auto"/>
        </w:rPr>
        <w:br/>
        <w:t>природной территории местного значения</w:t>
      </w:r>
    </w:p>
    <w:p w14:paraId="3BD84483" w14:textId="77777777" w:rsidR="0024467C" w:rsidRPr="0024467C" w:rsidRDefault="0024467C" w:rsidP="0024467C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24467C">
        <w:rPr>
          <w:rFonts w:ascii="Arial" w:hAnsi="Arial" w:cs="Arial"/>
          <w:b/>
          <w:bCs/>
        </w:rPr>
        <w:t>     </w:t>
      </w:r>
    </w:p>
    <w:p w14:paraId="72C92CE1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9.1. В целях восстановления и воспроизводства объектов растительного и животного мира на ООПТ подлежат осуществлению природоохранные, санитарно-</w:t>
      </w:r>
      <w:proofErr w:type="spellStart"/>
      <w:r w:rsidRPr="0024467C">
        <w:rPr>
          <w:rFonts w:ascii="Arial" w:hAnsi="Arial" w:cs="Arial"/>
        </w:rPr>
        <w:t>уходные</w:t>
      </w:r>
      <w:proofErr w:type="spellEnd"/>
      <w:r w:rsidRPr="0024467C">
        <w:rPr>
          <w:rFonts w:ascii="Arial" w:hAnsi="Arial" w:cs="Arial"/>
        </w:rPr>
        <w:t xml:space="preserve"> и </w:t>
      </w:r>
      <w:proofErr w:type="spellStart"/>
      <w:r w:rsidRPr="0024467C">
        <w:rPr>
          <w:rFonts w:ascii="Arial" w:hAnsi="Arial" w:cs="Arial"/>
        </w:rPr>
        <w:t>средозащитные</w:t>
      </w:r>
      <w:proofErr w:type="spellEnd"/>
      <w:r w:rsidRPr="0024467C">
        <w:rPr>
          <w:rFonts w:ascii="Arial" w:hAnsi="Arial" w:cs="Arial"/>
        </w:rPr>
        <w:t xml:space="preserve"> мероприятия, предусматривающие:</w:t>
      </w:r>
    </w:p>
    <w:p w14:paraId="2ACBA508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1) улучшение структуры и видового разнообразия растительности ООПТ, включая мероприятия по сносу </w:t>
      </w:r>
      <w:proofErr w:type="spellStart"/>
      <w:r w:rsidRPr="0024467C">
        <w:rPr>
          <w:rFonts w:ascii="Arial" w:hAnsi="Arial" w:cs="Arial"/>
        </w:rPr>
        <w:t>аварийно</w:t>
      </w:r>
      <w:proofErr w:type="spellEnd"/>
      <w:r w:rsidRPr="0024467C">
        <w:rPr>
          <w:rFonts w:ascii="Arial" w:hAnsi="Arial" w:cs="Arial"/>
        </w:rPr>
        <w:t xml:space="preserve"> опасных деревьев, больных, утративших санирующие и декоративные свойства деревьев и кустарников, обновлению ассортимента насаждений;</w:t>
      </w:r>
    </w:p>
    <w:p w14:paraId="6186EFF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2) уход за природно-антропогенным комплексом ООПТ путем полива, декоративной и санитарной обрезки насаждений, обновления почвенного покрова ООПТ;</w:t>
      </w:r>
    </w:p>
    <w:p w14:paraId="10B071DC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3) сохранение и восстановление условий обитания животных и растений, включая биотехнические мероприятия с устройством кормушек, защитных устройств и приспособлений для животных, выделение зон покоя для животных, защиты гнездовых участков для птиц;</w:t>
      </w:r>
    </w:p>
    <w:p w14:paraId="5C0CAEF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4) снижение и предотвращение загрязнения ООПТ, включая создание защитного буфера такой территории, установку контейнеров и урн для сбора твердых бытовых отходов, установку общественных туалетов;</w:t>
      </w:r>
    </w:p>
    <w:p w14:paraId="6DA0C305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lastRenderedPageBreak/>
        <w:t>5) сооружение заграждений, размещение специальных информационных знаков для предотвращения несанкционированного въезда на территорию ООПТ транспортных средств;</w:t>
      </w:r>
    </w:p>
    <w:p w14:paraId="4B6684BC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6) проведение на ООПТ комплекса противопожарных мероприятий, включая устройство противопожарных разрывов, минерализованных полос;</w:t>
      </w:r>
    </w:p>
    <w:p w14:paraId="36FF0C1F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7) использование экологически чистых </w:t>
      </w:r>
      <w:proofErr w:type="spellStart"/>
      <w:r w:rsidRPr="0024467C">
        <w:rPr>
          <w:rFonts w:ascii="Arial" w:hAnsi="Arial" w:cs="Arial"/>
        </w:rPr>
        <w:t>безбитумных</w:t>
      </w:r>
      <w:proofErr w:type="spellEnd"/>
      <w:r w:rsidRPr="0024467C">
        <w:rPr>
          <w:rFonts w:ascii="Arial" w:hAnsi="Arial" w:cs="Arial"/>
        </w:rPr>
        <w:t xml:space="preserve"> материалов дорожно-</w:t>
      </w:r>
      <w:proofErr w:type="spellStart"/>
      <w:r w:rsidRPr="0024467C">
        <w:rPr>
          <w:rFonts w:ascii="Arial" w:hAnsi="Arial" w:cs="Arial"/>
        </w:rPr>
        <w:t>тропиночной</w:t>
      </w:r>
      <w:proofErr w:type="spellEnd"/>
      <w:r w:rsidRPr="0024467C">
        <w:rPr>
          <w:rFonts w:ascii="Arial" w:hAnsi="Arial" w:cs="Arial"/>
        </w:rPr>
        <w:t xml:space="preserve"> сети и рекреационных (функционально-вспомогательных) площадок на ООПТ;</w:t>
      </w:r>
    </w:p>
    <w:p w14:paraId="7180C359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 xml:space="preserve">8) ландшафтную реабилитацию нарушенных участков ООПТ, включая упорядочение и вынос инженерных сетей, не относящихся к ООПТ, удаление избыточных асфальтовых покрытий, высвобождение </w:t>
      </w:r>
      <w:proofErr w:type="gramStart"/>
      <w:r w:rsidRPr="0024467C">
        <w:rPr>
          <w:rFonts w:ascii="Arial" w:hAnsi="Arial" w:cs="Arial"/>
        </w:rPr>
        <w:t>из под</w:t>
      </w:r>
      <w:proofErr w:type="gramEnd"/>
      <w:r w:rsidRPr="0024467C">
        <w:rPr>
          <w:rFonts w:ascii="Arial" w:hAnsi="Arial" w:cs="Arial"/>
        </w:rPr>
        <w:t xml:space="preserve"> них почвенного и растительного покровов, восстановление структуры и плодородия почв;</w:t>
      </w:r>
    </w:p>
    <w:p w14:paraId="73D30F1C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9) регулирование рекреационных нагрузок на ООПТ посредством ее функционального зонирования, планировочной организации и благоустройства; 10) выполнение научных экологических работ, включая мониторинг состояния окружающей среды, и эколого-просветительских мероприятий, направленных на соблюдение установленного режима охраны и использования ООПТ.</w:t>
      </w:r>
      <w:r w:rsidRPr="0024467C">
        <w:rPr>
          <w:rFonts w:ascii="Arial" w:hAnsi="Arial" w:cs="Arial"/>
        </w:rPr>
        <w:br/>
      </w:r>
    </w:p>
    <w:p w14:paraId="02F7A707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10. Источники финансирования деятельности по организации</w:t>
      </w:r>
      <w:r w:rsidRPr="0024467C">
        <w:rPr>
          <w:rFonts w:ascii="Arial" w:hAnsi="Arial" w:cs="Arial"/>
          <w:color w:val="auto"/>
        </w:rPr>
        <w:br/>
        <w:t>и обеспечению функционирования особо охраняемой природной</w:t>
      </w:r>
      <w:r w:rsidRPr="0024467C">
        <w:rPr>
          <w:rFonts w:ascii="Arial" w:hAnsi="Arial" w:cs="Arial"/>
          <w:color w:val="auto"/>
        </w:rPr>
        <w:br/>
        <w:t>территории местного значения</w:t>
      </w:r>
    </w:p>
    <w:p w14:paraId="71CF62C6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10.1. Финансирование деятельности по организации и обеспечению функционирования ООПТ осуществляется за счет средств бюджета города Ульяновска и иных источников в соответствии с законодательством Российской Федерации.</w:t>
      </w:r>
      <w:r w:rsidRPr="0024467C">
        <w:rPr>
          <w:rFonts w:ascii="Arial" w:hAnsi="Arial" w:cs="Arial"/>
        </w:rPr>
        <w:br/>
      </w:r>
    </w:p>
    <w:p w14:paraId="3C0D3EB8" w14:textId="77777777" w:rsidR="0024467C" w:rsidRPr="0024467C" w:rsidRDefault="0024467C" w:rsidP="0024467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4467C">
        <w:rPr>
          <w:rFonts w:ascii="Arial" w:hAnsi="Arial" w:cs="Arial"/>
          <w:color w:val="auto"/>
        </w:rPr>
        <w:t>11. Источники дополнительных сведений, имеющих отношение</w:t>
      </w:r>
      <w:r w:rsidRPr="0024467C">
        <w:rPr>
          <w:rFonts w:ascii="Arial" w:hAnsi="Arial" w:cs="Arial"/>
          <w:color w:val="auto"/>
        </w:rPr>
        <w:br/>
        <w:t>к особо охраняемой природной территории местного значения</w:t>
      </w:r>
    </w:p>
    <w:p w14:paraId="632BDBE7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4A01C90" w14:textId="77777777" w:rsidR="0024467C" w:rsidRPr="0024467C" w:rsidRDefault="0024467C" w:rsidP="002446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11.1. Источники дополнительных сведений, имеющих отношение к ООПТ, находятся у уполномоченного органа.</w:t>
      </w:r>
      <w:r w:rsidRPr="0024467C">
        <w:rPr>
          <w:rFonts w:ascii="Arial" w:hAnsi="Arial" w:cs="Arial"/>
        </w:rPr>
        <w:br/>
      </w:r>
      <w:r w:rsidRPr="0024467C">
        <w:rPr>
          <w:rFonts w:ascii="Arial" w:hAnsi="Arial" w:cs="Arial"/>
        </w:rPr>
        <w:br/>
      </w:r>
      <w:r w:rsidRPr="0024467C">
        <w:rPr>
          <w:rFonts w:ascii="Arial" w:hAnsi="Arial" w:cs="Arial"/>
        </w:rPr>
        <w:br/>
      </w:r>
      <w:r w:rsidRPr="0024467C">
        <w:rPr>
          <w:rFonts w:ascii="Arial" w:hAnsi="Arial" w:cs="Arial"/>
        </w:rPr>
        <w:br/>
      </w:r>
    </w:p>
    <w:p w14:paraId="2D748C84" w14:textId="77777777" w:rsidR="0024467C" w:rsidRPr="0024467C" w:rsidRDefault="0024467C" w:rsidP="0024467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4467C">
        <w:rPr>
          <w:rFonts w:ascii="Arial" w:hAnsi="Arial" w:cs="Arial"/>
          <w:color w:val="auto"/>
          <w:sz w:val="24"/>
          <w:szCs w:val="24"/>
        </w:rPr>
        <w:t>Приложение</w:t>
      </w:r>
      <w:r w:rsidRPr="0024467C">
        <w:rPr>
          <w:rFonts w:ascii="Arial" w:hAnsi="Arial" w:cs="Arial"/>
          <w:color w:val="auto"/>
          <w:sz w:val="24"/>
          <w:szCs w:val="24"/>
        </w:rPr>
        <w:br/>
        <w:t>к Положению об особо охраняемой природной</w:t>
      </w:r>
      <w:r w:rsidRPr="0024467C">
        <w:rPr>
          <w:rFonts w:ascii="Arial" w:hAnsi="Arial" w:cs="Arial"/>
          <w:color w:val="auto"/>
          <w:sz w:val="24"/>
          <w:szCs w:val="24"/>
        </w:rPr>
        <w:br/>
        <w:t>территории местного значения ПКО Юности,</w:t>
      </w:r>
      <w:r w:rsidRPr="0024467C">
        <w:rPr>
          <w:rFonts w:ascii="Arial" w:hAnsi="Arial" w:cs="Arial"/>
          <w:color w:val="auto"/>
          <w:sz w:val="24"/>
          <w:szCs w:val="24"/>
        </w:rPr>
        <w:br/>
        <w:t>утвержденному решением</w:t>
      </w:r>
      <w:r w:rsidRPr="0024467C">
        <w:rPr>
          <w:rFonts w:ascii="Arial" w:hAnsi="Arial" w:cs="Arial"/>
          <w:color w:val="auto"/>
          <w:sz w:val="24"/>
          <w:szCs w:val="24"/>
        </w:rPr>
        <w:br/>
        <w:t>Ульяновской Городской Думы</w:t>
      </w:r>
      <w:r w:rsidRPr="0024467C">
        <w:rPr>
          <w:rFonts w:ascii="Arial" w:hAnsi="Arial" w:cs="Arial"/>
          <w:color w:val="auto"/>
          <w:sz w:val="24"/>
          <w:szCs w:val="24"/>
        </w:rPr>
        <w:br/>
        <w:t>от 27 января 2010 года N 6</w:t>
      </w:r>
    </w:p>
    <w:p w14:paraId="6B3F7360" w14:textId="77777777" w:rsidR="0024467C" w:rsidRPr="0024467C" w:rsidRDefault="0024467C" w:rsidP="002446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     </w:t>
      </w:r>
    </w:p>
    <w:p w14:paraId="7C3A1864" w14:textId="77777777" w:rsidR="0024467C" w:rsidRPr="0024467C" w:rsidRDefault="0024467C" w:rsidP="0024467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4467C">
        <w:rPr>
          <w:rFonts w:ascii="Arial" w:hAnsi="Arial" w:cs="Arial"/>
          <w:b/>
          <w:bCs/>
        </w:rPr>
        <w:t>КАРТА-СХЕМА</w:t>
      </w:r>
      <w:r w:rsidRPr="0024467C">
        <w:rPr>
          <w:rFonts w:ascii="Arial" w:hAnsi="Arial" w:cs="Arial"/>
          <w:b/>
          <w:bCs/>
        </w:rPr>
        <w:br/>
        <w:t>ОСОБО ОХРАНЯЕМОЙ ПРИРОДНОЙ ТЕРРИТОРИИ МЕСТНОГО</w:t>
      </w:r>
      <w:r w:rsidRPr="0024467C">
        <w:rPr>
          <w:rFonts w:ascii="Arial" w:hAnsi="Arial" w:cs="Arial"/>
          <w:b/>
          <w:bCs/>
        </w:rPr>
        <w:br/>
        <w:t>ЗНАЧЕНИЯ ПКО ЮНОСТИ      </w:t>
      </w:r>
    </w:p>
    <w:p w14:paraId="5BC6B188" w14:textId="77777777" w:rsidR="0024467C" w:rsidRPr="0024467C" w:rsidRDefault="0024467C" w:rsidP="002446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4467C">
        <w:rPr>
          <w:rFonts w:ascii="Arial" w:hAnsi="Arial" w:cs="Arial"/>
        </w:rPr>
        <w:t>(не приводится)</w:t>
      </w:r>
    </w:p>
    <w:p w14:paraId="2F06C8A9" w14:textId="77777777" w:rsidR="00C22ED3" w:rsidRPr="0024467C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4467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446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46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467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446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4467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4467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244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44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