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FE331BD" w14:textId="77777777" w:rsidR="005B3A9A" w:rsidRPr="005B3A9A" w:rsidRDefault="005B3A9A" w:rsidP="005B3A9A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ГОРОДА СМОЛЕНСКА</w:t>
      </w:r>
    </w:p>
    <w:p w14:paraId="79F808B5" w14:textId="77777777" w:rsidR="005B3A9A" w:rsidRPr="005B3A9A" w:rsidRDefault="005B3A9A" w:rsidP="005B3A9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3B72FB12" w14:textId="77777777" w:rsidR="005B3A9A" w:rsidRPr="005B3A9A" w:rsidRDefault="005B3A9A" w:rsidP="005B3A9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25 июля 2011 года N 1388-адм</w:t>
      </w:r>
      <w:r w:rsidRPr="005B3A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4516A9FF" w14:textId="77777777" w:rsidR="005B3A9A" w:rsidRPr="005B3A9A" w:rsidRDefault="005B3A9A" w:rsidP="005B3A9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ПОРЯДКА ОРГАНИЗАЦИИ СБОРА И НАКОПЛЕНИЯ ОТРАБОТАННЫХ РТУТЬСОДЕРЖАЩИХ ЛАМП НА ТЕРРИТОРИИ ГОРОДА СМОЛЕНСКА</w:t>
      </w:r>
      <w:r w:rsidRPr="005B3A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118467EB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935267" w14:textId="3F56712E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В целях организации сбора отработанных ртутьсодержащих ламп на территории города Смоленска, в соответствии с Федеральным законом от 24.06.98 N 89-ФЗ "Об отходах производства и потребления", Постановлением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среде", Уставом города Смоленска Администрация города Смоленска постановляет: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CCFD73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организации сбора и накопления отработанных ртутьсодержащих ламп на территории города Смоленска.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242248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2. Рекомендовать руководителям предприятий, организаций всех форм собственности, индивидуальным предпринимателям, физическим лицам при обращении с отработанными ртутьсодержащими лампами руководствоваться Порядком, утвержденным настоящим постановлением.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440796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3. Информационно-аналитическому отделу Администрации города Смоленска (</w:t>
      </w:r>
      <w:proofErr w:type="gramStart"/>
      <w:r w:rsidRPr="005B3A9A">
        <w:rPr>
          <w:rFonts w:ascii="Arial" w:eastAsia="Times New Roman" w:hAnsi="Arial" w:cs="Arial"/>
          <w:sz w:val="24"/>
          <w:szCs w:val="24"/>
          <w:lang w:eastAsia="ru-RU"/>
        </w:rPr>
        <w:t>Ю.С.</w:t>
      </w:r>
      <w:proofErr w:type="gramEnd"/>
      <w:r w:rsidRPr="005B3A9A">
        <w:rPr>
          <w:rFonts w:ascii="Arial" w:eastAsia="Times New Roman" w:hAnsi="Arial" w:cs="Arial"/>
          <w:sz w:val="24"/>
          <w:szCs w:val="24"/>
          <w:lang w:eastAsia="ru-RU"/>
        </w:rPr>
        <w:t xml:space="preserve"> Андреева) опубликовать настоящее постановление в средствах массовой информации.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E3E0C0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4. Комитету по информационным ресурсам и телекоммуникациям Администрации города Смоленска (</w:t>
      </w:r>
      <w:proofErr w:type="gramStart"/>
      <w:r w:rsidRPr="005B3A9A">
        <w:rPr>
          <w:rFonts w:ascii="Arial" w:eastAsia="Times New Roman" w:hAnsi="Arial" w:cs="Arial"/>
          <w:sz w:val="24"/>
          <w:szCs w:val="24"/>
          <w:lang w:eastAsia="ru-RU"/>
        </w:rPr>
        <w:t>С.В.</w:t>
      </w:r>
      <w:proofErr w:type="gramEnd"/>
      <w:r w:rsidRPr="005B3A9A">
        <w:rPr>
          <w:rFonts w:ascii="Arial" w:eastAsia="Times New Roman" w:hAnsi="Arial" w:cs="Arial"/>
          <w:sz w:val="24"/>
          <w:szCs w:val="24"/>
          <w:lang w:eastAsia="ru-RU"/>
        </w:rPr>
        <w:t xml:space="preserve"> Пивоваров) разместить настоящее постановление на официальном сайте Администрации города Смоленска.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322F18" w14:textId="77777777" w:rsidR="005B3A9A" w:rsidRPr="005B3A9A" w:rsidRDefault="005B3A9A" w:rsidP="005B3A9A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Глава администрации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  <w:t>города Смоленска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  <w:t>К.Г.ЛАЗАРЕВ</w:t>
      </w:r>
    </w:p>
    <w:p w14:paraId="6245839C" w14:textId="77777777" w:rsidR="005B3A9A" w:rsidRPr="005B3A9A" w:rsidRDefault="005B3A9A" w:rsidP="005B3A9A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     </w:t>
      </w:r>
      <w:r w:rsidRPr="005B3A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3A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5B3A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5B3A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</w:t>
      </w:r>
      <w:r w:rsidRPr="005B3A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города Смоленска</w:t>
      </w:r>
      <w:r w:rsidRPr="005B3A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25.07.2011 N 1388-адм</w:t>
      </w:r>
    </w:p>
    <w:p w14:paraId="1FD6D3FC" w14:textId="77777777" w:rsidR="005B3A9A" w:rsidRPr="005B3A9A" w:rsidRDefault="005B3A9A" w:rsidP="005B3A9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ПОРЯДОК ОРГАНИЗАЦИИ СБОРА И НАКОПЛЕНИЯ ОТРАБОТАННЫХ РТУТЬСОДЕРЖАЩИХ ЛАМП НА ТЕРРИТОРИИ ГОРОДА СМОЛЕНСКА</w:t>
      </w:r>
    </w:p>
    <w:p w14:paraId="0F8F3BFF" w14:textId="77777777" w:rsidR="005B3A9A" w:rsidRPr="005B3A9A" w:rsidRDefault="005B3A9A" w:rsidP="005B3A9A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  <w:t>      1. Общие положения</w:t>
      </w:r>
    </w:p>
    <w:p w14:paraId="04FD6A20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DD01DB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Понятия, использованные в Порядке: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9CD2D3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- отработанные ртутьсодержащие лампы - ртутьсодержащие отходы, представляющие собой выведенные из эксплуатации и подлежащие утилизации осветительные устройства и электрические лампы с ртутным заполнением и содержанием ртути не менее 0,01 процента;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50BF33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 xml:space="preserve">- потребители ртутьсодержащих ламп (далее - потребители) - юридические лица или индивидуальные предприниматели, не имеющие лицензии на осуществление деятельности по сбору, использованию, обезвреживанию, транспортированию, размещению отходов </w:t>
      </w:r>
      <w:proofErr w:type="gramStart"/>
      <w:r w:rsidRPr="005B3A9A">
        <w:rPr>
          <w:rFonts w:ascii="Arial" w:eastAsia="Times New Roman" w:hAnsi="Arial" w:cs="Arial"/>
          <w:sz w:val="24"/>
          <w:szCs w:val="24"/>
          <w:lang w:eastAsia="ru-RU"/>
        </w:rPr>
        <w:t>I - IV</w:t>
      </w:r>
      <w:proofErr w:type="gramEnd"/>
      <w:r w:rsidRPr="005B3A9A">
        <w:rPr>
          <w:rFonts w:ascii="Arial" w:eastAsia="Times New Roman" w:hAnsi="Arial" w:cs="Arial"/>
          <w:sz w:val="24"/>
          <w:szCs w:val="24"/>
          <w:lang w:eastAsia="ru-RU"/>
        </w:rPr>
        <w:t xml:space="preserve"> классов опасности, а также физические лица, эксплуатирующие осветительные устройства и электрические лампы с ртутным заполнением;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C3B322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- накопление - хранение потребителями ртутьсодержащих ламп, за исключением физических лиц, разрешенного в установленном порядке количества отработанных ртутьсодержащих ламп;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BC149E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 xml:space="preserve">- специализированные организации - юридические лица и индивидуальные предприниматели, осуществляющие сбор, использование, обезвреживание, транспортирование и размещение отработанных ртутьсодержащих ламп, имеющие лицензии на осуществление деятельности по сбору, использованию, обезвреживанию, транспортированию, размещению отходов </w:t>
      </w:r>
      <w:proofErr w:type="gramStart"/>
      <w:r w:rsidRPr="005B3A9A">
        <w:rPr>
          <w:rFonts w:ascii="Arial" w:eastAsia="Times New Roman" w:hAnsi="Arial" w:cs="Arial"/>
          <w:sz w:val="24"/>
          <w:szCs w:val="24"/>
          <w:lang w:eastAsia="ru-RU"/>
        </w:rPr>
        <w:t>I - IV</w:t>
      </w:r>
      <w:proofErr w:type="gramEnd"/>
      <w:r w:rsidRPr="005B3A9A">
        <w:rPr>
          <w:rFonts w:ascii="Arial" w:eastAsia="Times New Roman" w:hAnsi="Arial" w:cs="Arial"/>
          <w:sz w:val="24"/>
          <w:szCs w:val="24"/>
          <w:lang w:eastAsia="ru-RU"/>
        </w:rPr>
        <w:t xml:space="preserve"> классов опасности.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6FAF38" w14:textId="77777777" w:rsidR="005B3A9A" w:rsidRPr="005B3A9A" w:rsidRDefault="005B3A9A" w:rsidP="005B3A9A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Организация сбора и накопления отработанных ртутьсодержащих ламп на территории города Смоленска</w:t>
      </w:r>
    </w:p>
    <w:p w14:paraId="33A1A533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4B75A9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2.1. На территории города Смоленска запрещается складирование ртутьсодержащих отходов в контейнеры и мусоросборники, предназначенные для твердых бытовых отходов.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EDAFF4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2.2. Ртутьсодержащие отходы от потребителей (физических лиц) города Смоленска принимаются в местах накопления ртутьсодержащих ламп.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84227E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2.3. Организации, управляющие многоквартирными домами: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2C298B" w14:textId="3A77ECBD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 xml:space="preserve">- организуют места накопления отработанных ртутьсодержащих ламп от потребителей (физических лиц) города Смоленска в соответствии с Федеральным законом от 24.06.98 N 89-ФЗ "Об отходах производства и потребления" и Постановлением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 и информируют население о нахождении мест накопления отработанных 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ртутьсодержащих ламп, о графике приема в данных местах;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42974F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- разрабатывают и утверждают инструкцию по сбору, накоплению и учету отработанных ртутьсодержащих ламп (примерная инструкция прилагается);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B37510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- назначают лиц, ответственных за сбор ртутьсодержащих отходов;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9EA59B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 xml:space="preserve">- организуют обучение работников проведению </w:t>
      </w:r>
      <w:proofErr w:type="spellStart"/>
      <w:r w:rsidRPr="005B3A9A">
        <w:rPr>
          <w:rFonts w:ascii="Arial" w:eastAsia="Times New Roman" w:hAnsi="Arial" w:cs="Arial"/>
          <w:sz w:val="24"/>
          <w:szCs w:val="24"/>
          <w:lang w:eastAsia="ru-RU"/>
        </w:rPr>
        <w:t>демеркуризационных</w:t>
      </w:r>
      <w:proofErr w:type="spellEnd"/>
      <w:r w:rsidRPr="005B3A9A">
        <w:rPr>
          <w:rFonts w:ascii="Arial" w:eastAsia="Times New Roman" w:hAnsi="Arial" w:cs="Arial"/>
          <w:sz w:val="24"/>
          <w:szCs w:val="24"/>
          <w:lang w:eastAsia="ru-RU"/>
        </w:rPr>
        <w:t xml:space="preserve"> работ собственными силами в случае возникновения чрезвычайных ситуаций, связанных с ртутным загрязнением, либо с привлечением специализированной организации за счет собственных средств;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43E708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заключают договоры со специализированными организациями, имеющими лицензию на обращение с ртутьсодержащими отходами, на вывоз и утилизацию ртутьсодержащих отходов.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02C877" w14:textId="67DE2E34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2.4. Юридические лица и индивидуальные предприниматели, в процессе деятельности которых образуются ртутьсодержащие отходы, осуществляют в порядке, установленном Федеральным законом от 24.06.98 N 89-ФЗ "Об отходах производства и потребления" и Постановлением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среде":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D15DAB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- обеспечение накопления ртутьсодержащих отходов;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032AD5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- обеспечение надлежащего учета ртутьсодержащих отходов;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8F12AF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- разработку и утверждение инструкции по сбору, накоплению и учету отработанных ртутьсодержащих ламп (примерная инструкция прилагается);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CC8D3B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- назначение лиц, ответственных за сбор ртутьсодержащих отходов;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52D91D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 xml:space="preserve">- организацию обучения работников проведению </w:t>
      </w:r>
      <w:proofErr w:type="spellStart"/>
      <w:r w:rsidRPr="005B3A9A">
        <w:rPr>
          <w:rFonts w:ascii="Arial" w:eastAsia="Times New Roman" w:hAnsi="Arial" w:cs="Arial"/>
          <w:sz w:val="24"/>
          <w:szCs w:val="24"/>
          <w:lang w:eastAsia="ru-RU"/>
        </w:rPr>
        <w:t>демеркуризационных</w:t>
      </w:r>
      <w:proofErr w:type="spellEnd"/>
      <w:r w:rsidRPr="005B3A9A">
        <w:rPr>
          <w:rFonts w:ascii="Arial" w:eastAsia="Times New Roman" w:hAnsi="Arial" w:cs="Arial"/>
          <w:sz w:val="24"/>
          <w:szCs w:val="24"/>
          <w:lang w:eastAsia="ru-RU"/>
        </w:rPr>
        <w:t xml:space="preserve"> работ собственными силами в случае возникновения чрезвычайных ситуаций, связанных с ртутным загрязнением, либо с привлечением специализированной организации за счет собственных средств;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600EB7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- заключение договоров со специализированными организациями, имеющими лицензию на обращение с ртутьсодержащими отходами, на вывоз и утилизацию ртутьсодержащих отходов.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2172DF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2.5. Сбор отработанных ртутьсодержащих ламп из мест накопления отработанных ртутьсодержащих ламп от потребителей и перевозку до места утилизации осуществляют специализированные организации, имеющие заключенный договор с лицензируемым предприятием на обезвреживание ртутьсодержащих отходов.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40C088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 xml:space="preserve">2.6. В случае разлива ртути, боя большого количества люминесцентных ламп и других ртутьсодержащих приборов проведение </w:t>
      </w:r>
      <w:proofErr w:type="spellStart"/>
      <w:r w:rsidRPr="005B3A9A">
        <w:rPr>
          <w:rFonts w:ascii="Arial" w:eastAsia="Times New Roman" w:hAnsi="Arial" w:cs="Arial"/>
          <w:sz w:val="24"/>
          <w:szCs w:val="24"/>
          <w:lang w:eastAsia="ru-RU"/>
        </w:rPr>
        <w:t>демеркуризационных</w:t>
      </w:r>
      <w:proofErr w:type="spellEnd"/>
      <w:r w:rsidRPr="005B3A9A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мероприятий в жилых помещениях, на внутридомовых территориях, а также на землях общего пользования осуществляется по обращениям собственников помещений, управляющих организаций специализированной организацией.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271458" w14:textId="0554EDC8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2.7. Транспортировка отработанных ртутьсодержащих ламп осуществляется в соответствии с требованиями Приказа Минтранса РФ от 08.08.95 N 73 "Об утверждении Правил перевозки опасных грузов автомобильным транспортом".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446662" w14:textId="77777777" w:rsidR="005B3A9A" w:rsidRPr="005B3A9A" w:rsidRDefault="005B3A9A" w:rsidP="005B3A9A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Ответственность за несоблюдение Порядка</w:t>
      </w:r>
    </w:p>
    <w:p w14:paraId="3B18A587" w14:textId="77777777" w:rsidR="005B3A9A" w:rsidRPr="005B3A9A" w:rsidRDefault="005B3A9A" w:rsidP="005B3A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930369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За несоблюдение Порядка физические, юридические лица (независимо от организационно-правовой формы) и индивидуальные предприниматели, в том числе осуществляющие управление многоквартирными домами, несут ответственность в соответствии со статьями N 75, 77, 78, 79 Федерального закона от 10.02.2002 N 7-ФЗ "Об охране окружающей среды".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F6A50B" w14:textId="77777777" w:rsidR="005B3A9A" w:rsidRPr="005B3A9A" w:rsidRDefault="005B3A9A" w:rsidP="005B3A9A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</w:t>
      </w:r>
      <w:r w:rsidRPr="005B3A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</w:p>
    <w:p w14:paraId="3E265EED" w14:textId="77777777" w:rsidR="005B3A9A" w:rsidRPr="005B3A9A" w:rsidRDefault="005B3A9A" w:rsidP="005B3A9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ПРИМЕРНАЯ ИНСТРУКЦИЯ ПО СБОРУ, НАКОПЛЕНИЮ И УЧЕТУ ОТРАБОТАННЫХ РТУТЬСОДЕРЖАЩИХ ЛАМП</w:t>
      </w:r>
    </w:p>
    <w:p w14:paraId="61149252" w14:textId="77777777" w:rsidR="005B3A9A" w:rsidRPr="005B3A9A" w:rsidRDefault="005B3A9A" w:rsidP="005B3A9A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 1. Общие положения</w:t>
      </w:r>
    </w:p>
    <w:p w14:paraId="6D3E4707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37BF53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1.1. Понятия, используемые в настоящей инструкции: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B3764B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 xml:space="preserve">- отработанные ртутьсодержащие лампы (далее - ОРТЛ) - отходы I класса опасности (чрезвычайно опасные), подлежащие сбору и отправке на </w:t>
      </w:r>
      <w:proofErr w:type="spellStart"/>
      <w:r w:rsidRPr="005B3A9A">
        <w:rPr>
          <w:rFonts w:ascii="Arial" w:eastAsia="Times New Roman" w:hAnsi="Arial" w:cs="Arial"/>
          <w:sz w:val="24"/>
          <w:szCs w:val="24"/>
          <w:lang w:eastAsia="ru-RU"/>
        </w:rPr>
        <w:t>демеркуризацию</w:t>
      </w:r>
      <w:proofErr w:type="spellEnd"/>
      <w:r w:rsidRPr="005B3A9A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CDFC5B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- ртутьсодержащие лампы (РТЛ) - лампы типа ДРЛ, ЛБ, ЛД, L18/20 и F18/W54 (не российского производства) и другие типы ламп, содержащие в своем составе ртуть, используемые для освещения помещений.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56F21F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Ртутьсодержащие лампы представляют собой газоразрядные источники света, принцип действия которых заключается в следующем: под воздействием электрического поля в парах ртути, закачанной в герметичную стеклянную трубку, возникает электрический разряд, сопровождающийся ультрафиолетовым излучением. Нанесенный на внутреннюю поверхность люминофор преобразует ультрафиолетовое излучение в видимый свет;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93588A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- ртуть - жидкий металл серебристо-белого цвета, пары которого оказывают токсичное действие на живой организм.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B898B2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1.2. Одна разбитая лампа, содержащая ртуть в количестве 0,1 г, делает непригодным для дыхания воздух в помещении объемом 5000 м3.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C6DA87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 xml:space="preserve">1.3. Ртуть оказывает негативное влияние на нервную систему организма человека, вызывая эмоциональную неустойчивость, повышенную утомляемость, 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снижение памяти, нарушение сна. Нередко наблюдаются боли в конечностях (ртутные полиневриты). Кроме того, жидкий металл оказывает токсическое действие на эндокринные железы, на зрительный анализатор, на сердечно-сосудистую систему, органы пищеварения.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BA3C2B" w14:textId="77777777" w:rsidR="005B3A9A" w:rsidRPr="005B3A9A" w:rsidRDefault="005B3A9A" w:rsidP="005B3A9A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Условия хранения отработанных ртутьсодержащих ламп</w:t>
      </w:r>
    </w:p>
    <w:p w14:paraId="2DA31045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B3E7F4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2.1. Главным условием при замене и сборе ОРТЛ является сохранение герметичности.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D66106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2.2. Сбор ОРТЛ необходимо производить на месте их образования строго отдельно от обычного мусора.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54CD70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2.3. В процессе сбора лампы разделяются по диаметру и длине.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5A2C9C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2.4. Тарой для сбора и хранения ОРТЛ являются целые индивидуальные картонные коробки от ламп типа ЛБ, ЛД, ДРЛ и др.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6E3E3B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2.5. После упаковки ОРТЛ в тару для хранения их следует сложить в отдельные коробки из фанеры или ДСП.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5623F1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2.6. Для каждого типа лампы должна быть предусмотрена своя отдельная коробка. Каждая коробка должна быть подписана (указываются тип ламп, марка, длина, диаметр, максимальное количество, которое возможно положить в коробку).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ADAB77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2.7. Лампы в коробку должны укладываться плотно.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97E90C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2.8. Помещение, предназначенное для накопления ОРТЛ, должно быть просторным (чтобы не стесняло движение человека с вытянутыми руками), иметь возможность проветриваться, также необходимо наличие приточно-вытяжной вентиляции.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D42BA7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2.9. Помещение, предназначенное для накопления ОРТЛ, должно быть удалено от бытовых помещений.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9B8BA4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 xml:space="preserve">2.10. В помещении, предназначенном для накопления ОРТЛ, пол должен быть сделан из водонепроницаемого, </w:t>
      </w:r>
      <w:proofErr w:type="spellStart"/>
      <w:r w:rsidRPr="005B3A9A">
        <w:rPr>
          <w:rFonts w:ascii="Arial" w:eastAsia="Times New Roman" w:hAnsi="Arial" w:cs="Arial"/>
          <w:sz w:val="24"/>
          <w:szCs w:val="24"/>
          <w:lang w:eastAsia="ru-RU"/>
        </w:rPr>
        <w:t>несорбционного</w:t>
      </w:r>
      <w:proofErr w:type="spellEnd"/>
      <w:r w:rsidRPr="005B3A9A">
        <w:rPr>
          <w:rFonts w:ascii="Arial" w:eastAsia="Times New Roman" w:hAnsi="Arial" w:cs="Arial"/>
          <w:sz w:val="24"/>
          <w:szCs w:val="24"/>
          <w:lang w:eastAsia="ru-RU"/>
        </w:rPr>
        <w:t xml:space="preserve"> материала, предотвращающего попадание вредных веществ (в данном случае ртути) в окружающую среду.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491AF4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2.11. Для ликвидации возможной аварийной ситуации, связанной с разрушением большого количества ламп, в целях предотвращения неблагоприятных экологических последствий в помещении, где хранятся ОРТЛ, необходимы наличие емкости с водой не менее 10 литров, а также запас реактивов (марганцевого калия).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9BA63B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 xml:space="preserve">2.12. При разбитии ОРТЛ контейнер для хранения (место разбития) необходимо обработать 10%-м раствором перманганата калия и смыть водой. Осколки собираются щеткой или скребком в металлический контейнер с плотно 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закрывающейся крышкой, заполненной раствором марганцовокислого калия.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4509FD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2.13. На разбитые лампы составляется акт произвольной формы, в котором указываются тип разбитых ламп, их количество, дата происшествия, место происшествия.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9D169D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2.14. Запрещается: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79477F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2.14.1. Накапливать лампы под открытым небом.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B8B166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2.14.2. Накапливать в таких местах, где к ним могут иметь доступ дети.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7A5CDD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2.14.3. Накапливать лампы без тары.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4956B6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2.14.4. Накапливать лампы в мягких картонных коробках, уложенных друг на друга.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906871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2.14.5. Накапливать лампы на грунтовой поверхности.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03BFA4" w14:textId="77777777" w:rsidR="005B3A9A" w:rsidRPr="005B3A9A" w:rsidRDefault="005B3A9A" w:rsidP="005B3A9A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Учет отработанных ртутьсодержащих ламп</w:t>
      </w:r>
    </w:p>
    <w:p w14:paraId="7CDBFBDF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5A9F9C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3.1. Учет наличия и движения ОРТЛ организуется на всех предприятиях (организациях, учреждениях) независимо от форм собственности и ведомственной принадлежности.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A9F86B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3.2. Учет ведется в специальном журнале, где в обязательном порядке отмечается движение целых ртутьсодержащих ламп и ОРТЛ.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ABE50F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3.3. Страницы журнала должны быть пронумерованы, прошнурованы и скреплены.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7F2F2A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3.4. Журнал учета должен заполняться ответственным лицом. В журнал вносятся данные о поступивших целых и отработанных лампах. Обязательно указываются марка ламп, количество, дата приемки и лицо, которое сдает лампы.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41395F" w14:textId="77777777" w:rsidR="005B3A9A" w:rsidRPr="005B3A9A" w:rsidRDefault="005B3A9A" w:rsidP="005B3A9A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Порядок сдачи, транспортировки и перевозки отработанных ртутьсодержащих ламп на утилизирующие предприятия</w:t>
      </w:r>
    </w:p>
    <w:p w14:paraId="2C42C68F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C815A6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4.1. ОРТЛ сдаются на утилизацию один раз за отчетный период, но не реже 1 раза в год.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F32F89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4.2. Лампы принимаются только после предоставления данных по движению ОРТЛ и оплаты выставленного счета.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737761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4.3. Отработанные лампы принимаются сухими, каждая лампа в отдельной таре. Исключаются их битье и выпадение при погрузочных работах.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B7B190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 xml:space="preserve">4.4. Перевозку ОРТЛ с территории организации до места утилизации осуществляет специализированная организация, которая несет полную 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ответственность за все, что может произойти при их перевозке.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239550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________________________________          _________________________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23FA26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Должность лица, ответственного                     Ф.И.О.</w:t>
      </w:r>
      <w:r w:rsidRPr="005B3A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407DB6" w14:textId="77777777" w:rsidR="005B3A9A" w:rsidRPr="005B3A9A" w:rsidRDefault="005B3A9A" w:rsidP="005B3A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3A9A">
        <w:rPr>
          <w:rFonts w:ascii="Arial" w:eastAsia="Times New Roman" w:hAnsi="Arial" w:cs="Arial"/>
          <w:sz w:val="24"/>
          <w:szCs w:val="24"/>
          <w:lang w:eastAsia="ru-RU"/>
        </w:rPr>
        <w:t>за охрану окружающей среды</w:t>
      </w:r>
    </w:p>
    <w:p w14:paraId="47BD291C" w14:textId="77777777" w:rsidR="00A7322F" w:rsidRPr="005B3A9A" w:rsidRDefault="00A7322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