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C0C07" w:rsidRPr="00352DCE" w:rsidRDefault="001267AD" w:rsidP="008C0C0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sz w:val="28"/>
          <w:szCs w:val="28"/>
        </w:rPr>
        <w:fldChar w:fldCharType="begin"/>
      </w:r>
      <w:r w:rsidR="008C0C07" w:rsidRPr="00352DCE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352DCE">
        <w:rPr>
          <w:rFonts w:ascii="Times New Roman" w:hAnsi="Times New Roman" w:cs="Times New Roman"/>
          <w:sz w:val="28"/>
          <w:szCs w:val="28"/>
        </w:rPr>
        <w:fldChar w:fldCharType="separate"/>
      </w:r>
      <w:r w:rsidR="008C0C07" w:rsidRPr="00352DCE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8C0C07" w:rsidRPr="00352DCE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352DCE">
        <w:rPr>
          <w:rFonts w:ascii="Times New Roman" w:hAnsi="Times New Roman" w:cs="Times New Roman"/>
          <w:sz w:val="28"/>
          <w:szCs w:val="28"/>
        </w:rPr>
        <w:fldChar w:fldCharType="end"/>
      </w:r>
    </w:p>
    <w:p w:rsidR="008C0C07" w:rsidRPr="00352DCE" w:rsidRDefault="008C0C07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0C07" w:rsidRPr="00352DCE" w:rsidRDefault="008C0C07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2DCE">
        <w:rPr>
          <w:rFonts w:ascii="Times New Roman" w:hAnsi="Times New Roman" w:cs="Times New Roman"/>
          <w:b/>
          <w:sz w:val="28"/>
          <w:szCs w:val="28"/>
        </w:rPr>
        <w:t xml:space="preserve">Проведение ПЭК лабораторией без аккредитации признано судом нарушением закона </w:t>
      </w:r>
    </w:p>
    <w:p w:rsidR="008C0C07" w:rsidRPr="00352DCE" w:rsidRDefault="008C0C07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5108" w:rsidRPr="00352DCE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2DCE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411325" w:rsidRPr="00352DCE">
        <w:rPr>
          <w:rFonts w:ascii="Times New Roman" w:hAnsi="Times New Roman" w:cs="Times New Roman"/>
          <w:b/>
          <w:sz w:val="28"/>
          <w:szCs w:val="28"/>
        </w:rPr>
        <w:t>Арбитражн</w:t>
      </w:r>
      <w:r w:rsidR="0074460F" w:rsidRPr="00352DCE">
        <w:rPr>
          <w:rFonts w:ascii="Times New Roman" w:hAnsi="Times New Roman" w:cs="Times New Roman"/>
          <w:b/>
          <w:sz w:val="28"/>
          <w:szCs w:val="28"/>
        </w:rPr>
        <w:t>ого</w:t>
      </w:r>
      <w:r w:rsidR="00411325" w:rsidRPr="00352DCE">
        <w:rPr>
          <w:rFonts w:ascii="Times New Roman" w:hAnsi="Times New Roman" w:cs="Times New Roman"/>
          <w:b/>
          <w:sz w:val="28"/>
          <w:szCs w:val="28"/>
        </w:rPr>
        <w:t xml:space="preserve"> суд</w:t>
      </w:r>
      <w:r w:rsidR="0074460F" w:rsidRPr="00352DCE">
        <w:rPr>
          <w:rFonts w:ascii="Times New Roman" w:hAnsi="Times New Roman" w:cs="Times New Roman"/>
          <w:b/>
          <w:sz w:val="28"/>
          <w:szCs w:val="28"/>
        </w:rPr>
        <w:t>а</w:t>
      </w:r>
      <w:r w:rsidRPr="00352D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730C" w:rsidRPr="00352DCE">
        <w:rPr>
          <w:rFonts w:ascii="Times New Roman" w:hAnsi="Times New Roman" w:cs="Times New Roman"/>
          <w:b/>
          <w:sz w:val="28"/>
          <w:szCs w:val="28"/>
        </w:rPr>
        <w:t>Новосибирской области</w:t>
      </w:r>
      <w:r w:rsidR="00352D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1325" w:rsidRPr="00352DCE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61730C" w:rsidRPr="00352DCE">
        <w:rPr>
          <w:rFonts w:ascii="Times New Roman" w:hAnsi="Times New Roman" w:cs="Times New Roman"/>
          <w:b/>
          <w:sz w:val="28"/>
          <w:szCs w:val="28"/>
        </w:rPr>
        <w:t>23 июня 2017 года</w:t>
      </w:r>
      <w:r w:rsidRPr="00352DCE">
        <w:rPr>
          <w:rFonts w:ascii="Times New Roman" w:hAnsi="Times New Roman" w:cs="Times New Roman"/>
          <w:b/>
          <w:sz w:val="28"/>
          <w:szCs w:val="28"/>
        </w:rPr>
        <w:t xml:space="preserve"> по делу </w:t>
      </w:r>
      <w:r w:rsidR="00DF120E" w:rsidRPr="00352DCE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61730C" w:rsidRPr="00352DCE">
        <w:rPr>
          <w:rFonts w:ascii="Times New Roman" w:hAnsi="Times New Roman" w:cs="Times New Roman"/>
          <w:b/>
          <w:sz w:val="28"/>
          <w:szCs w:val="28"/>
        </w:rPr>
        <w:t>А45-9221/2017</w:t>
      </w:r>
    </w:p>
    <w:p w:rsidR="00754D8D" w:rsidRPr="00352DCE" w:rsidRDefault="00754D8D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E5108" w:rsidRPr="00352DCE" w:rsidRDefault="00CF4716" w:rsidP="008371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2F75" w:rsidRPr="00352DCE">
        <w:rPr>
          <w:rFonts w:ascii="Times New Roman" w:hAnsi="Times New Roman" w:cs="Times New Roman"/>
          <w:b/>
          <w:sz w:val="28"/>
          <w:szCs w:val="28"/>
        </w:rPr>
        <w:t>спора:</w:t>
      </w:r>
      <w:r w:rsidR="00302F75" w:rsidRPr="00352DCE">
        <w:rPr>
          <w:rFonts w:ascii="Times New Roman" w:hAnsi="Times New Roman" w:cs="Times New Roman"/>
          <w:sz w:val="28"/>
          <w:szCs w:val="28"/>
        </w:rPr>
        <w:t xml:space="preserve"> признание</w:t>
      </w:r>
      <w:r w:rsidR="0074460F" w:rsidRPr="00352D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3719D" w:rsidRPr="00352DCE">
        <w:rPr>
          <w:rFonts w:ascii="Times New Roman" w:eastAsiaTheme="minorHAnsi" w:hAnsi="Times New Roman" w:cs="Times New Roman"/>
          <w:sz w:val="28"/>
          <w:szCs w:val="28"/>
          <w:lang w:eastAsia="en-US"/>
        </w:rPr>
        <w:t>недействительным предписания об устранении нарушений законодательства в области охраны окружающей среды и нарушений природоохранных требований</w:t>
      </w:r>
    </w:p>
    <w:p w:rsidR="00462784" w:rsidRPr="00352DCE" w:rsidRDefault="00462784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49FA" w:rsidRPr="00352DCE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352DCE">
        <w:rPr>
          <w:rFonts w:ascii="Times New Roman" w:hAnsi="Times New Roman" w:cs="Times New Roman"/>
          <w:sz w:val="28"/>
          <w:szCs w:val="28"/>
        </w:rPr>
        <w:t xml:space="preserve"> </w:t>
      </w:r>
      <w:r w:rsidR="0083719D" w:rsidRPr="00352DCE">
        <w:rPr>
          <w:rFonts w:ascii="Times New Roman" w:hAnsi="Times New Roman" w:cs="Times New Roman"/>
          <w:sz w:val="28"/>
          <w:szCs w:val="28"/>
        </w:rPr>
        <w:t>в удовлетворении заявленных требований отказать</w:t>
      </w:r>
    </w:p>
    <w:p w:rsidR="009349FA" w:rsidRPr="00352DCE" w:rsidRDefault="009349FA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352DCE" w:rsidRDefault="00CF4716" w:rsidP="0083719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352DCE">
        <w:rPr>
          <w:rFonts w:ascii="Times New Roman" w:hAnsi="Times New Roman" w:cs="Times New Roman"/>
          <w:sz w:val="28"/>
          <w:szCs w:val="28"/>
        </w:rPr>
        <w:t xml:space="preserve"> </w:t>
      </w:r>
      <w:r w:rsidR="0083719D" w:rsidRPr="00352DCE">
        <w:rPr>
          <w:rFonts w:ascii="Times New Roman" w:hAnsi="Times New Roman" w:cs="Times New Roman"/>
          <w:sz w:val="28"/>
          <w:szCs w:val="28"/>
        </w:rPr>
        <w:t xml:space="preserve">публичное акционерное общество «Территориальная генерирующая компания № 14» </w:t>
      </w:r>
      <w:r w:rsidR="009349FA" w:rsidRPr="00352DCE">
        <w:rPr>
          <w:rFonts w:ascii="Times New Roman" w:hAnsi="Times New Roman" w:cs="Times New Roman"/>
          <w:sz w:val="28"/>
          <w:szCs w:val="28"/>
        </w:rPr>
        <w:t>(заявитель) обратилось в арбитражный суд с заявлением</w:t>
      </w:r>
      <w:r w:rsidR="0083719D" w:rsidRPr="00352DCE">
        <w:rPr>
          <w:rFonts w:ascii="Times New Roman" w:hAnsi="Times New Roman" w:cs="Times New Roman"/>
          <w:sz w:val="28"/>
          <w:szCs w:val="28"/>
        </w:rPr>
        <w:t xml:space="preserve"> к Департаменту Федеральной службы по надзору в сфере природопользования по Сибирскому федеральному округу</w:t>
      </w:r>
      <w:r w:rsidR="009349FA" w:rsidRPr="00352DCE">
        <w:rPr>
          <w:rFonts w:ascii="Times New Roman" w:hAnsi="Times New Roman" w:cs="Times New Roman"/>
          <w:sz w:val="28"/>
          <w:szCs w:val="28"/>
        </w:rPr>
        <w:t xml:space="preserve"> </w:t>
      </w:r>
      <w:r w:rsidR="0083719D" w:rsidRPr="00352DCE">
        <w:rPr>
          <w:rStyle w:val="fontstyle01"/>
        </w:rPr>
        <w:t>(ответчик)</w:t>
      </w:r>
      <w:r w:rsidR="0083719D" w:rsidRPr="00352DCE">
        <w:rPr>
          <w:rFonts w:ascii="Times New Roman" w:hAnsi="Times New Roman" w:cs="Times New Roman"/>
          <w:sz w:val="28"/>
          <w:szCs w:val="28"/>
        </w:rPr>
        <w:t xml:space="preserve"> о</w:t>
      </w:r>
      <w:r w:rsidR="009349FA" w:rsidRPr="00352DCE">
        <w:rPr>
          <w:rFonts w:ascii="Times New Roman" w:hAnsi="Times New Roman" w:cs="Times New Roman"/>
          <w:sz w:val="28"/>
          <w:szCs w:val="28"/>
        </w:rPr>
        <w:t xml:space="preserve"> </w:t>
      </w:r>
      <w:r w:rsidR="0083719D" w:rsidRPr="00352DCE">
        <w:rPr>
          <w:rFonts w:ascii="Times New Roman" w:hAnsi="Times New Roman" w:cs="Times New Roman"/>
          <w:sz w:val="28"/>
          <w:szCs w:val="28"/>
        </w:rPr>
        <w:t>признании недействительным</w:t>
      </w:r>
      <w:r w:rsidR="009349FA" w:rsidRPr="00352DCE">
        <w:rPr>
          <w:rFonts w:ascii="Times New Roman" w:hAnsi="Times New Roman" w:cs="Times New Roman"/>
          <w:sz w:val="28"/>
          <w:szCs w:val="28"/>
        </w:rPr>
        <w:t xml:space="preserve"> предписания </w:t>
      </w:r>
      <w:r w:rsidR="0083719D" w:rsidRPr="00352DCE">
        <w:rPr>
          <w:rFonts w:ascii="Times New Roman" w:hAnsi="Times New Roman" w:cs="Times New Roman"/>
          <w:sz w:val="28"/>
          <w:szCs w:val="28"/>
        </w:rPr>
        <w:t>№ АВЗНТ-746/4 от 03.02.2017.</w:t>
      </w:r>
    </w:p>
    <w:p w:rsidR="00ED5E98" w:rsidRPr="00352DCE" w:rsidRDefault="00ED5E98" w:rsidP="00920D8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</w:p>
    <w:p w:rsidR="009349FA" w:rsidRPr="00352DCE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2DCE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ED5E98" w:rsidRPr="00352DCE" w:rsidRDefault="002364F3" w:rsidP="002364F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352DCE">
        <w:rPr>
          <w:rStyle w:val="fontstyle01"/>
        </w:rPr>
        <w:t>На основании приказа от 30.11.2016 №1705 департаментом проведена плановая выездная проверка в отношении публичного акционерного общества «Территориальная генерирующая компания №14» исполнения требований законодательства в сфере природопользования и охраны окружающей среды.</w:t>
      </w:r>
    </w:p>
    <w:p w:rsidR="0083719D" w:rsidRPr="00352DCE" w:rsidRDefault="002364F3" w:rsidP="002364F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352DCE">
        <w:rPr>
          <w:rStyle w:val="fontstyle01"/>
        </w:rPr>
        <w:t>По результатам проведенной выездной проверки составлен акт от 03.02.2017 № 746, в котором зафиксировано выявленное нарушение, заключающееся в том, что производственный контроль за содержанием вредных (загрязняющих) веществ в промышленных выбросах и сточных водах, осуществляется обществом с использованием собственных лабораторий, не аккредитованных на проведение необходимых измерений.</w:t>
      </w:r>
    </w:p>
    <w:p w:rsidR="0083719D" w:rsidRPr="00352DCE" w:rsidRDefault="002364F3" w:rsidP="002364F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352DCE">
        <w:rPr>
          <w:rStyle w:val="fontstyle01"/>
        </w:rPr>
        <w:t>По результатам проверки департаментом в адрес общества вынесено предписание №АВЗНТ-746/4 от 03.02.2017.</w:t>
      </w:r>
      <w:r w:rsidRPr="00352DCE">
        <w:rPr>
          <w:rFonts w:ascii="Times New Roman" w:hAnsi="Times New Roman" w:cs="Times New Roman"/>
          <w:sz w:val="28"/>
          <w:szCs w:val="28"/>
        </w:rPr>
        <w:t xml:space="preserve"> </w:t>
      </w:r>
      <w:r w:rsidRPr="00352DCE">
        <w:rPr>
          <w:rStyle w:val="fontstyle01"/>
        </w:rPr>
        <w:t>Указанное предписание послужило основанием для обращения 04 мая 2017 года заявителя в арбитражный суд с заявлением.</w:t>
      </w:r>
    </w:p>
    <w:p w:rsidR="0083719D" w:rsidRPr="00352DCE" w:rsidRDefault="0083719D" w:rsidP="00920D8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</w:p>
    <w:p w:rsidR="00ED5E98" w:rsidRPr="00352DCE" w:rsidRDefault="0083719D" w:rsidP="00920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2DCE">
        <w:rPr>
          <w:rFonts w:ascii="Times New Roman" w:hAnsi="Times New Roman" w:cs="Times New Roman"/>
          <w:b/>
          <w:sz w:val="28"/>
          <w:szCs w:val="28"/>
        </w:rPr>
        <w:t>Правовое о</w:t>
      </w:r>
      <w:r w:rsidR="009349FA" w:rsidRPr="00352DCE">
        <w:rPr>
          <w:rFonts w:ascii="Times New Roman" w:hAnsi="Times New Roman" w:cs="Times New Roman"/>
          <w:b/>
          <w:sz w:val="28"/>
          <w:szCs w:val="28"/>
        </w:rPr>
        <w:t>боснование:</w:t>
      </w:r>
    </w:p>
    <w:p w:rsidR="003B7F5C" w:rsidRPr="00352DCE" w:rsidRDefault="003B7F5C" w:rsidP="003B7F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sz w:val="28"/>
          <w:szCs w:val="28"/>
        </w:rPr>
        <w:t>Согласно части 1 статьи 25 Федерального закона от 04.05.1999 № 96-ФЗ «Об охране атмосферного воздуха» (далее - Закон № 96-ФЗ) производственный контроль за охраной атмосферного воздуха осуществляют юридические лица, индивидуальные предприниматели, которые имеют источники вредных химических, биологических и физических воздействий на атмосферный воздух и которые назначают лиц, ответственных</w:t>
      </w:r>
    </w:p>
    <w:p w:rsidR="003B7F5C" w:rsidRPr="00352DCE" w:rsidRDefault="003B7F5C" w:rsidP="003B7F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sz w:val="28"/>
          <w:szCs w:val="28"/>
        </w:rPr>
        <w:lastRenderedPageBreak/>
        <w:t>за проведение производственного контроля за охраной атмосферного воздуха, и (или) организуют экологические службы.</w:t>
      </w:r>
    </w:p>
    <w:p w:rsidR="002364F3" w:rsidRPr="00352DCE" w:rsidRDefault="003B7F5C" w:rsidP="003B7F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sz w:val="28"/>
          <w:szCs w:val="28"/>
        </w:rPr>
        <w:t>Юридические лица и индивидуальные предприниматели, имеющие стационарные источники, обязаны: осуществлять учет выбросов вредных (загрязняющих) веществ в атмосферный воздух и их источников, проводить производственный контроль за соблюдением установленных нормативов выбросов вредных (загрязняющих) веществ в атмосферный воздух; соблюдать иные требования охраны атмосферного воздуха, установленные федеральным органом исполнительной власти в области охраны окружающей среды и его территориальными органами, другими федеральными органами исполнительной власти и их территориальными органами (часть 1 статьи 30 Закона №96-ФЗ).</w:t>
      </w:r>
    </w:p>
    <w:p w:rsidR="002364F3" w:rsidRPr="00352DCE" w:rsidRDefault="003B7F5C" w:rsidP="003B7F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Style w:val="fontstyle01"/>
        </w:rPr>
        <w:t>В силу пункта 4.18 ГОСТ Р 56062-2014 организация и осуществление</w:t>
      </w:r>
      <w:r w:rsidRPr="00352DC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52DCE">
        <w:rPr>
          <w:rStyle w:val="fontstyle01"/>
        </w:rPr>
        <w:t>производственного эколого-аналитического (инструментального) контроля (далее - ПЭАК) и производственного экологического мониторинга (далее - ПЭМ) в части проведения эколого-аналитических (инструментальных) измерений входит в сферу государственного регулирования обеспечения единства измерений, что определяет необходимость соблюдения установленных требований системы обеспечения единства измерений (ГОСТ Р 8.589-2001). В связи с этим лаборатории, осуществляющие ПЭАК и ПЭМ (в том числе привлекаемые), должны быть аккредитованы на проведение необходимых измерений.</w:t>
      </w:r>
    </w:p>
    <w:p w:rsidR="002364F3" w:rsidRPr="00352DCE" w:rsidRDefault="003B7F5C" w:rsidP="003B7F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sz w:val="28"/>
          <w:szCs w:val="28"/>
        </w:rPr>
        <w:t>Под аккредитацией в национальной системе аккредитации понимается подтверждение национальным органом по аккредитации соответствия юридического лица или индивидуального предпринимателя критериям аккредитации, являющееся официальным свидетельством компетентности юридического лица или индивидуального предпринимателя осуществлять деятельность в определенной области аккредитации (статья 4 Федерального закона от 28.12.2013 №412-ФЗ «Об аккредитации в национальной системе аккредитации»).</w:t>
      </w:r>
    </w:p>
    <w:p w:rsidR="002364F3" w:rsidRPr="00352DCE" w:rsidRDefault="002364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64F3" w:rsidRPr="00352DCE" w:rsidRDefault="003B7F5C" w:rsidP="003B7F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sz w:val="28"/>
          <w:szCs w:val="28"/>
        </w:rPr>
        <w:t>Таким образом, довод общества о достаточности аттестации лабораторий не основан на нормах действующего законодательства, которые устанавливают требования о необходимости аккредитации в установленном порядке лабораторий, осуществляющих ПЭАК и ПЭМ, производственный контроль организован и ведется с нарушением требований, предусмотренных частью 1 статьи 67 Федерального закона от 10.01.2002 №7-ФЗ «Об охране окружающей среды», частью 1 статьи 25 Закона № 96-ФЗ, пункта 4.18 ГОСТ Р 56062-2014.</w:t>
      </w:r>
    </w:p>
    <w:p w:rsidR="002364F3" w:rsidRPr="00352DCE" w:rsidRDefault="002364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594" w:rsidRPr="00352DCE" w:rsidRDefault="00AE6594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594" w:rsidRPr="00352DCE" w:rsidRDefault="00AE6594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sz w:val="28"/>
          <w:szCs w:val="28"/>
        </w:rPr>
        <w:t>Решение принято судом первой инстанции</w:t>
      </w:r>
    </w:p>
    <w:p w:rsidR="00352DCE" w:rsidRDefault="00AE6594" w:rsidP="008C0C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sz w:val="28"/>
          <w:szCs w:val="28"/>
        </w:rPr>
        <w:t>Судом апелляционной инстанции оставлено без изменения</w:t>
      </w:r>
      <w:bookmarkStart w:id="1" w:name="_GoBack"/>
    </w:p>
    <w:p w:rsidR="00352DCE" w:rsidRDefault="00352DCE" w:rsidP="008C0C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0C07" w:rsidRPr="00352DCE" w:rsidRDefault="008C0C07" w:rsidP="008C0C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DCE">
        <w:rPr>
          <w:rFonts w:ascii="Times New Roman" w:hAnsi="Times New Roman" w:cs="Times New Roman"/>
          <w:sz w:val="28"/>
          <w:szCs w:val="28"/>
        </w:rPr>
        <w:lastRenderedPageBreak/>
        <w:t xml:space="preserve">Это и другие решения вы можете найти на нашем сайте Онлайн Экология, перейдя по ссылке в разделе документы </w:t>
      </w:r>
      <w:hyperlink r:id="R8105fc89d62b4454a6fbd7c7b876176e" w:tgtFrame="_blank" w:history="1">
        <w:r w:rsidRPr="00352DCE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bookmarkEnd w:id="1"/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261CE" w:rsidRPr="00352DCE" w:rsidRDefault="007261CE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352DC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352DCE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b490124d14b4b7a" /><Relationship Type="http://schemas.openxmlformats.org/officeDocument/2006/relationships/hyperlink" Target="https://vk.com/away.php?to=https%3A%2F%2Fonlineecology.com%2Fdocs&amp;post=-92579905_814&amp;cc_key=" TargetMode="External" Id="R8105fc89d62b4454a6fbd7c7b876176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