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E7780" w:rsidRDefault="008E7780">
      <w:pPr>
        <w:pStyle w:val="EcoNormal"/>
        <w:jc w:val="center"/>
        <w:outlineLvl w:val="0"/>
      </w:pPr>
      <w:bookmarkStart w:id="1" w:name="_GoBack"/>
      <w:bookmarkEnd w:id="1"/>
    </w:p>
    <w:p w:rsidR="008E7780" w:rsidRDefault="008E7780">
      <w:pPr>
        <w:pStyle w:val="EcoTitle"/>
        <w:jc w:val="center"/>
        <w:outlineLvl w:val="0"/>
      </w:pPr>
      <w:r>
        <w:t>ПРАВИТЕЛЬСТВО РОССИЙСКОЙ ФЕДЕРАЦИИ</w:t>
      </w:r>
    </w:p>
    <w:p w:rsidR="008E7780" w:rsidRDefault="008E7780">
      <w:pPr>
        <w:pStyle w:val="EcoTitle"/>
        <w:jc w:val="center"/>
      </w:pPr>
    </w:p>
    <w:p w:rsidR="008E7780" w:rsidRDefault="008E7780">
      <w:pPr>
        <w:pStyle w:val="EcoTitle"/>
        <w:jc w:val="center"/>
      </w:pPr>
      <w:r>
        <w:t>ПОСТАНОВЛЕНИЕ</w:t>
      </w:r>
    </w:p>
    <w:p w:rsidR="008E7780" w:rsidRDefault="008E7780">
      <w:pPr>
        <w:pStyle w:val="EcoTitle"/>
        <w:jc w:val="center"/>
      </w:pPr>
      <w:r>
        <w:t>от 29 июня 2011 г. N 524</w:t>
      </w:r>
    </w:p>
    <w:p w:rsidR="008E7780" w:rsidRDefault="008E7780">
      <w:pPr>
        <w:pStyle w:val="EcoTitle"/>
        <w:jc w:val="center"/>
      </w:pPr>
    </w:p>
    <w:p w:rsidR="008E7780" w:rsidRDefault="008E7780">
      <w:pPr>
        <w:pStyle w:val="EcoTitle"/>
        <w:jc w:val="center"/>
      </w:pPr>
      <w:r>
        <w:t>ОБ УТВЕРЖДЕНИИ ПРАВИЛ</w:t>
      </w:r>
    </w:p>
    <w:p w:rsidR="008E7780" w:rsidRDefault="008E7780">
      <w:pPr>
        <w:pStyle w:val="EcoTitle"/>
        <w:jc w:val="center"/>
      </w:pPr>
      <w:r>
        <w:t>ОТМЕНЫ ПРАВОВЫХ АКТОВ ОРГАНОВ ИСПОЛНИТЕЛЬНОЙ ВЛАСТИ</w:t>
      </w:r>
    </w:p>
    <w:p w:rsidR="008E7780" w:rsidRDefault="008E7780">
      <w:pPr>
        <w:pStyle w:val="EcoTitle"/>
        <w:jc w:val="center"/>
      </w:pPr>
      <w:r>
        <w:t>СУБЪЕКТОВ РОССИЙСКОЙ ФЕДЕРАЦИИ, ОСУЩЕСТВЛЯЮЩИХ ПЕРЕДАННЫЕ</w:t>
      </w:r>
    </w:p>
    <w:p w:rsidR="008E7780" w:rsidRDefault="008E7780">
      <w:pPr>
        <w:pStyle w:val="EcoTitle"/>
        <w:jc w:val="center"/>
      </w:pPr>
      <w:r>
        <w:t>ПОЛНОМОЧИЯ РОССИЙСКОЙ ФЕДЕРАЦИИ В ОБЛАСТИ ЛЕСНЫХ ОТНОШЕНИЙ</w:t>
      </w:r>
    </w:p>
    <w:p w:rsidR="008E7780" w:rsidRDefault="008E7780">
      <w:pPr>
        <w:pStyle w:val="EcoNormal"/>
        <w:ind w:firstLine="540"/>
        <w:jc w:val="both"/>
      </w:pPr>
    </w:p>
    <w:p w:rsidR="008E7780" w:rsidRDefault="008E7780">
      <w:pPr>
        <w:pStyle w:val="EcoNormal"/>
        <w:ind w:firstLine="540"/>
        <w:jc w:val="both"/>
      </w:pPr>
      <w:r>
        <w:t>В соответствии с пунктом 3 части 9 статьи 83 Лесного кодекса Российской Федерации Правительство Российской Федерации постановляет:</w:t>
      </w:r>
    </w:p>
    <w:p w:rsidR="008E7780" w:rsidRDefault="008E7780">
      <w:pPr>
        <w:pStyle w:val="EcoNormal"/>
        <w:ind w:firstLine="540"/>
        <w:jc w:val="both"/>
      </w:pPr>
      <w:r>
        <w:t>Утвердить прилагаемые Правила отмены правовых актов органов исполнительной власти субъектов Российской Федерации, осуществляющих переданные полномочия Российской Федерации в области лесных отношений.</w:t>
      </w:r>
    </w:p>
    <w:p w:rsidR="008E7780" w:rsidRDefault="008E7780">
      <w:pPr>
        <w:pStyle w:val="EcoNormal"/>
        <w:ind w:firstLine="540"/>
        <w:jc w:val="both"/>
      </w:pPr>
    </w:p>
    <w:p w:rsidR="008E7780" w:rsidRDefault="008E7780">
      <w:pPr>
        <w:pStyle w:val="EcoNormal"/>
        <w:jc w:val="right"/>
      </w:pPr>
      <w:r>
        <w:t>Председатель Правительства</w:t>
      </w:r>
    </w:p>
    <w:p w:rsidR="008E7780" w:rsidRDefault="008E7780">
      <w:pPr>
        <w:pStyle w:val="EcoNormal"/>
        <w:jc w:val="right"/>
      </w:pPr>
      <w:r>
        <w:t>Российской Федерации</w:t>
      </w:r>
    </w:p>
    <w:p w:rsidR="008E7780" w:rsidRDefault="008E7780">
      <w:pPr>
        <w:pStyle w:val="EcoNormal"/>
        <w:jc w:val="right"/>
      </w:pPr>
      <w:r>
        <w:t>В.ПУТИН</w:t>
      </w:r>
    </w:p>
    <w:p w:rsidR="008E7780" w:rsidRDefault="008E7780">
      <w:pPr>
        <w:pStyle w:val="EcoNormal"/>
        <w:ind w:firstLine="540"/>
        <w:jc w:val="both"/>
      </w:pPr>
    </w:p>
    <w:p w:rsidR="008E7780" w:rsidRDefault="008E7780">
      <w:pPr>
        <w:pStyle w:val="EcoNormal"/>
        <w:ind w:firstLine="540"/>
        <w:jc w:val="both"/>
      </w:pPr>
    </w:p>
    <w:p w:rsidR="008E7780" w:rsidRDefault="008E7780">
      <w:pPr>
        <w:pStyle w:val="EcoNormal"/>
        <w:ind w:firstLine="540"/>
        <w:jc w:val="both"/>
      </w:pPr>
    </w:p>
    <w:p w:rsidR="008E7780" w:rsidRDefault="008E7780">
      <w:pPr>
        <w:pStyle w:val="EcoNormal"/>
        <w:ind w:firstLine="540"/>
        <w:jc w:val="both"/>
      </w:pPr>
    </w:p>
    <w:p w:rsidR="008E7780" w:rsidRDefault="008E7780">
      <w:pPr>
        <w:pStyle w:val="EcoNormal"/>
        <w:ind w:firstLine="540"/>
        <w:jc w:val="both"/>
      </w:pPr>
    </w:p>
    <w:p w:rsidR="008E7780" w:rsidRDefault="008E7780">
      <w:pPr>
        <w:pStyle w:val="EcoNormal"/>
        <w:jc w:val="right"/>
        <w:outlineLvl w:val="0"/>
      </w:pPr>
      <w:r>
        <w:t>Утверждены</w:t>
      </w:r>
    </w:p>
    <w:p w:rsidR="008E7780" w:rsidRDefault="008E7780">
      <w:pPr>
        <w:pStyle w:val="EcoNormal"/>
        <w:jc w:val="right"/>
      </w:pPr>
      <w:r>
        <w:t>Постановлением Правительства</w:t>
      </w:r>
    </w:p>
    <w:p w:rsidR="008E7780" w:rsidRDefault="008E7780">
      <w:pPr>
        <w:pStyle w:val="EcoNormal"/>
        <w:jc w:val="right"/>
      </w:pPr>
      <w:r>
        <w:t>Российской Федерации</w:t>
      </w:r>
    </w:p>
    <w:p w:rsidR="008E7780" w:rsidRDefault="008E7780">
      <w:pPr>
        <w:pStyle w:val="EcoNormal"/>
        <w:jc w:val="right"/>
      </w:pPr>
      <w:r>
        <w:t>от 29 июня 2011 г. N 524</w:t>
      </w:r>
    </w:p>
    <w:p w:rsidR="008E7780" w:rsidRDefault="008E7780">
      <w:pPr>
        <w:pStyle w:val="EcoNormal"/>
        <w:ind w:firstLine="540"/>
        <w:jc w:val="both"/>
      </w:pPr>
    </w:p>
    <w:p w:rsidR="008E7780" w:rsidRDefault="008E7780">
      <w:pPr>
        <w:pStyle w:val="EcoTitle"/>
        <w:jc w:val="center"/>
      </w:pPr>
      <w:bookmarkStart w:id="2" w:name="P27"/>
      <w:bookmarkEnd w:id="2"/>
      <w:r>
        <w:t>ПРАВИЛА</w:t>
      </w:r>
    </w:p>
    <w:p w:rsidR="008E7780" w:rsidRDefault="008E7780">
      <w:pPr>
        <w:pStyle w:val="EcoTitle"/>
        <w:jc w:val="center"/>
      </w:pPr>
      <w:r>
        <w:t>ОТМЕНЫ ПРАВОВЫХ АКТОВ ОРГАНОВ ИСПОЛНИТЕЛЬНОЙ ВЛАСТИ</w:t>
      </w:r>
    </w:p>
    <w:p w:rsidR="008E7780" w:rsidRDefault="008E7780">
      <w:pPr>
        <w:pStyle w:val="EcoTitle"/>
        <w:jc w:val="center"/>
      </w:pPr>
      <w:r>
        <w:t>СУБЪЕКТОВ РОССИЙСКОЙ ФЕДЕРАЦИИ, ОСУЩЕСТВЛЯЮЩИХ ПЕРЕДАННЫЕ</w:t>
      </w:r>
    </w:p>
    <w:p w:rsidR="008E7780" w:rsidRDefault="008E7780">
      <w:pPr>
        <w:pStyle w:val="EcoTitle"/>
        <w:jc w:val="center"/>
      </w:pPr>
      <w:r>
        <w:t>ПОЛНОМОЧИЯ РОССИЙСКОЙ ФЕДЕРАЦИИ В ОБЛАСТИ ЛЕСНЫХ ОТНОШЕНИЙ</w:t>
      </w:r>
    </w:p>
    <w:p w:rsidR="008E7780" w:rsidRDefault="008E7780">
      <w:pPr>
        <w:pStyle w:val="EcoNormal"/>
        <w:ind w:firstLine="540"/>
        <w:jc w:val="both"/>
      </w:pPr>
    </w:p>
    <w:p w:rsidR="008E7780" w:rsidRDefault="008E7780">
      <w:pPr>
        <w:pStyle w:val="EcoNormal"/>
        <w:ind w:firstLine="540"/>
        <w:jc w:val="both"/>
      </w:pPr>
      <w:r>
        <w:t>1. Настоящие Правила определяют основания и порядок отмены правовых актов, не носящих нормативного характера, органов исполнительной власти субъектов Российской Федерации, осуществляющих переданные полномочия Российской Федерации в области лесных отношений (далее - правовые акты), в части, регулирующей осуществление переданных полномочий Российской Федерации в области лесных отношений.</w:t>
      </w:r>
    </w:p>
    <w:p w:rsidR="008E7780" w:rsidRDefault="008E7780">
      <w:pPr>
        <w:pStyle w:val="EcoNormal"/>
        <w:ind w:firstLine="540"/>
        <w:jc w:val="both"/>
      </w:pPr>
      <w:r>
        <w:t>2. Контроль за правовым регулированием органами исполнительной власти субъектов Российской Федерации вопросов переданных полномочий Российской Федерации в области лесных отношений осуществляет Федеральное агентство лесного хозяйства в пределах своей компетенции.</w:t>
      </w:r>
    </w:p>
    <w:p w:rsidR="008E7780" w:rsidRDefault="008E7780">
      <w:pPr>
        <w:pStyle w:val="EcoNormal"/>
        <w:ind w:firstLine="540"/>
        <w:jc w:val="both"/>
      </w:pPr>
      <w:r>
        <w:t>3. В течение 14 дней после принятия правового акта орган исполнительной власти субъекта Российской Федерации, принявший правовой акт, направляет его заверенную копию на бумажном носителе и в электронном виде в Федеральное агентство лесного хозяйства.</w:t>
      </w:r>
    </w:p>
    <w:p w:rsidR="008E7780" w:rsidRDefault="008E7780">
      <w:pPr>
        <w:pStyle w:val="EcoNormal"/>
        <w:ind w:firstLine="540"/>
        <w:jc w:val="both"/>
      </w:pPr>
      <w:r>
        <w:t>4. Правовой акт подлежит направлению в Федеральное агентство лесного хозяйства, если хотя бы одно положение указанного акта регулирует осуществление переданных полномочий Российской Федерации в области лесных отношений.</w:t>
      </w:r>
    </w:p>
    <w:p w:rsidR="008E7780" w:rsidRDefault="008E7780">
      <w:pPr>
        <w:pStyle w:val="EcoNormal"/>
        <w:ind w:firstLine="540"/>
        <w:jc w:val="both"/>
      </w:pPr>
      <w:r>
        <w:t>5. При принятии правового акта о внесении изменений в действующий правовой акт (акты) в Федеральное агентство лесного хозяйства направляются копия правового акта о внесении изменений, а также текст правового акта (актов) с учетом внесенных изменений.</w:t>
      </w:r>
    </w:p>
    <w:p w:rsidR="008E7780" w:rsidRDefault="008E7780">
      <w:pPr>
        <w:pStyle w:val="EcoNormal"/>
        <w:ind w:firstLine="540"/>
        <w:jc w:val="both"/>
      </w:pPr>
      <w:bookmarkStart w:id="3" w:name="P37"/>
      <w:bookmarkEnd w:id="3"/>
      <w:r>
        <w:t xml:space="preserve">6. Федеральное агентство лесного хозяйства в течение 30 дней со дня поступления правового </w:t>
      </w:r>
      <w:r>
        <w:lastRenderedPageBreak/>
        <w:t>акта проводит его экспертизу в порядке, установленном Министерством природных ресурсов и экологии Российской Федерации.</w:t>
      </w:r>
    </w:p>
    <w:p w:rsidR="008E7780" w:rsidRDefault="008E7780">
      <w:pPr>
        <w:pStyle w:val="EcoNormal"/>
        <w:ind w:firstLine="540"/>
        <w:jc w:val="both"/>
      </w:pPr>
      <w:r>
        <w:t>По решению руководителя Федерального агентства лесного хозяйства срок проведения экспертизы правового акта может быть продлен, но не более чем на 30 дней.</w:t>
      </w:r>
    </w:p>
    <w:p w:rsidR="008E7780" w:rsidRDefault="008E7780">
      <w:pPr>
        <w:pStyle w:val="EcoNormal"/>
        <w:ind w:firstLine="540"/>
        <w:jc w:val="both"/>
      </w:pPr>
      <w:r>
        <w:t>7. По результатам проведения экспертизы правового акта Федеральное агентство лесного хозяйства принимает решение об отмене правового акта в следующих случаях:</w:t>
      </w:r>
    </w:p>
    <w:p w:rsidR="008E7780" w:rsidRDefault="008E7780">
      <w:pPr>
        <w:pStyle w:val="EcoNormal"/>
        <w:ind w:firstLine="540"/>
        <w:jc w:val="both"/>
      </w:pPr>
      <w:r>
        <w:t>а) отсутствие правовых оснований для принятия правового акта;</w:t>
      </w:r>
    </w:p>
    <w:p w:rsidR="008E7780" w:rsidRDefault="008E7780">
      <w:pPr>
        <w:pStyle w:val="EcoNormal"/>
        <w:ind w:firstLine="540"/>
        <w:jc w:val="both"/>
      </w:pPr>
      <w:r>
        <w:t>б) включение в правовой акт положений, противоречащих положениям Конституции Российской Федерации, федеральных законов и иных нормативных правовых актов Российской Федерации;</w:t>
      </w:r>
    </w:p>
    <w:p w:rsidR="008E7780" w:rsidRDefault="008E7780">
      <w:pPr>
        <w:pStyle w:val="EcoNormal"/>
        <w:ind w:firstLine="540"/>
        <w:jc w:val="both"/>
      </w:pPr>
      <w:r>
        <w:t>в) принятие правового акта органом, в компетенцию которого не входит его принятие, или принятие правового акта органом с превышением предоставленных ему полномочий;</w:t>
      </w:r>
    </w:p>
    <w:p w:rsidR="008E7780" w:rsidRDefault="008E7780">
      <w:pPr>
        <w:pStyle w:val="EcoNormal"/>
        <w:ind w:firstLine="540"/>
        <w:jc w:val="both"/>
      </w:pPr>
      <w:r>
        <w:t xml:space="preserve">г) наличие в правовом акте </w:t>
      </w:r>
      <w:proofErr w:type="spellStart"/>
      <w:r>
        <w:t>коррупциогенных</w:t>
      </w:r>
      <w:proofErr w:type="spellEnd"/>
      <w:r>
        <w:t xml:space="preserve"> факторов.</w:t>
      </w:r>
    </w:p>
    <w:p w:rsidR="008E7780" w:rsidRDefault="008E7780">
      <w:pPr>
        <w:pStyle w:val="EcoNormal"/>
        <w:ind w:firstLine="540"/>
        <w:jc w:val="both"/>
      </w:pPr>
      <w:r>
        <w:t>8. Правовой акт может быть отменен целиком или в соответствующей части.</w:t>
      </w:r>
    </w:p>
    <w:p w:rsidR="008E7780" w:rsidRDefault="008E7780">
      <w:pPr>
        <w:pStyle w:val="EcoNormal"/>
        <w:ind w:firstLine="540"/>
        <w:jc w:val="both"/>
      </w:pPr>
      <w:r>
        <w:t>9. Решение об отмене правового акта оформляется на бланке Федерального агентства лесного хозяйства и содержит следующие сведения:</w:t>
      </w:r>
    </w:p>
    <w:p w:rsidR="008E7780" w:rsidRDefault="008E7780">
      <w:pPr>
        <w:pStyle w:val="EcoNormal"/>
        <w:ind w:firstLine="540"/>
        <w:jc w:val="both"/>
      </w:pPr>
      <w:r>
        <w:t>а) наименование, номер и дата издания правового акта, иные реквизиты правового акта, а также перечень положений правового акта (в случае отмены части правового акта), которые отменяются;</w:t>
      </w:r>
    </w:p>
    <w:p w:rsidR="008E7780" w:rsidRDefault="008E7780">
      <w:pPr>
        <w:pStyle w:val="EcoNormal"/>
        <w:ind w:firstLine="540"/>
        <w:jc w:val="both"/>
      </w:pPr>
      <w:r>
        <w:t>б) конкретные основания отмены правового акта.</w:t>
      </w:r>
    </w:p>
    <w:p w:rsidR="008E7780" w:rsidRDefault="008E7780">
      <w:pPr>
        <w:pStyle w:val="EcoNormal"/>
        <w:ind w:firstLine="540"/>
        <w:jc w:val="both"/>
      </w:pPr>
      <w:r>
        <w:t>10. Приложением к решению об отмене правового акта является соответствующее заключение экспертизы правового акта, указанной в пункте 6 настоящих Правил.</w:t>
      </w:r>
    </w:p>
    <w:p w:rsidR="008E7780" w:rsidRDefault="008E7780">
      <w:pPr>
        <w:pStyle w:val="EcoNormal"/>
        <w:ind w:firstLine="540"/>
        <w:jc w:val="both"/>
      </w:pPr>
      <w:r>
        <w:t>11. Решение об отмене правового акта направляется в течение 5 рабочих дней со дня его подписания в орган исполнительной власти субъекта Российской Федерации, принявший правовой акт.</w:t>
      </w:r>
    </w:p>
    <w:p w:rsidR="008E7780" w:rsidRDefault="008E7780">
      <w:pPr>
        <w:pStyle w:val="EcoNormal"/>
        <w:ind w:firstLine="540"/>
        <w:jc w:val="both"/>
      </w:pPr>
      <w:r>
        <w:t>12. Орган исполнительной власти субъекта Российской Федерации, осуществляющий переданные полномочия Российской Федерации в области лесных отношений, после получения решения об отмене правового акта обеспечивает его публикацию в средствах массовой информации, в которых был опубликован правовой акт, а также размещает указанное решение на своем официальном сайте в сети Интернет.</w:t>
      </w:r>
    </w:p>
    <w:p w:rsidR="008E7780" w:rsidRDefault="008E7780">
      <w:pPr>
        <w:pStyle w:val="EcoNormal"/>
        <w:ind w:firstLine="540"/>
        <w:jc w:val="both"/>
      </w:pPr>
    </w:p>
    <w:p w:rsidR="008E7780" w:rsidRDefault="008E7780">
      <w:pPr>
        <w:pStyle w:val="EcoNormal"/>
        <w:ind w:firstLine="540"/>
        <w:jc w:val="both"/>
      </w:pPr>
    </w:p>
    <w:p w:rsidR="008E7780" w:rsidRDefault="008E778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5607C" w:rsidRDefault="002560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778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E778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E778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