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4A9C78" w14:textId="77777777" w:rsidR="0009132C" w:rsidRDefault="0009132C" w:rsidP="000913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ЮГОРСКА ХАНТЫ-МАНСИЙСКОГО АВТОНОМНОГО ОКРУГА - ЮГРЫ</w:t>
      </w:r>
    </w:p>
    <w:p w14:paraId="3C616137" w14:textId="77777777" w:rsidR="0009132C" w:rsidRDefault="0009132C" w:rsidP="000913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7EDB489A" w14:textId="77777777" w:rsidR="0009132C" w:rsidRDefault="0009132C" w:rsidP="000913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23 ноября 2012 года N 3072</w:t>
      </w:r>
      <w:r>
        <w:rPr>
          <w:rFonts w:ascii="Arial" w:hAnsi="Arial" w:cs="Arial"/>
          <w:b/>
          <w:bCs/>
          <w:color w:val="444444"/>
        </w:rPr>
        <w:br/>
      </w:r>
    </w:p>
    <w:p w14:paraId="3D7D430B" w14:textId="77777777" w:rsidR="0009132C" w:rsidRDefault="0009132C" w:rsidP="000913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порядке обращения с ртутьсодержащими отходами на территории города Югорска</w:t>
      </w:r>
    </w:p>
    <w:p w14:paraId="0981C3A8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3BC285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 Федеральных законов от 06.10.2003 N 131-ФЗ "Об общих принципах организации местного самоуправления в Российской Федерации", от 24.06.1998 N 89-ФЗ "Об отходах производства и потребления", руководствуясь распоряжением Правительства Ханты-Мансийского автономного округа - Югры от 03.11.2011 N 625-рп "О Схеме обращения с отходами производства и потребления в Ханты-Мансийском автономном округе - Югре на период до 2020 года", в целях снижения неблагоприятного воздействия на здоровье населения и обеспечения экологической безопасности при обращении со ртутьсодержащими отходами:</w:t>
      </w:r>
      <w:r>
        <w:rPr>
          <w:rFonts w:ascii="Arial" w:hAnsi="Arial" w:cs="Arial"/>
          <w:color w:val="444444"/>
        </w:rPr>
        <w:br/>
      </w:r>
    </w:p>
    <w:p w14:paraId="59A254E3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439F69DF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Положение о порядке обращения с ртутьсодержащими отходами на территории города Югорска (приложение 1);</w:t>
      </w:r>
      <w:r>
        <w:rPr>
          <w:rFonts w:ascii="Arial" w:hAnsi="Arial" w:cs="Arial"/>
          <w:color w:val="444444"/>
        </w:rPr>
        <w:br/>
      </w:r>
    </w:p>
    <w:p w14:paraId="55AD6EF2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типовую инструкцию о порядке обращения с ртутьсодержащими отходами на территории города Югорска (приложение 2);</w:t>
      </w:r>
      <w:r>
        <w:rPr>
          <w:rFonts w:ascii="Arial" w:hAnsi="Arial" w:cs="Arial"/>
          <w:color w:val="444444"/>
        </w:rPr>
        <w:br/>
      </w:r>
    </w:p>
    <w:p w14:paraId="79861912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форму журнала учета образования и движения ртутьсодержащих отходов на территории города Югорска (приложение 3).</w:t>
      </w:r>
      <w:r>
        <w:rPr>
          <w:rFonts w:ascii="Arial" w:hAnsi="Arial" w:cs="Arial"/>
          <w:color w:val="444444"/>
        </w:rPr>
        <w:br/>
      </w:r>
    </w:p>
    <w:p w14:paraId="287CBB9B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Муниципальным предприятиям и учреждениям, осуществляющим обращение с ртутьсодержащими отходами:</w:t>
      </w:r>
      <w:r>
        <w:rPr>
          <w:rFonts w:ascii="Arial" w:hAnsi="Arial" w:cs="Arial"/>
          <w:color w:val="444444"/>
        </w:rPr>
        <w:br/>
      </w:r>
    </w:p>
    <w:p w14:paraId="5435EAB8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временного накопления ртутьсодержащих отходов;</w:t>
      </w:r>
      <w:r>
        <w:rPr>
          <w:rFonts w:ascii="Arial" w:hAnsi="Arial" w:cs="Arial"/>
          <w:color w:val="444444"/>
        </w:rPr>
        <w:br/>
      </w:r>
    </w:p>
    <w:p w14:paraId="337A84A3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заключить договоры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классов опасности, на сбор, транспортирование и обезвреживание ртутьсодержащих отходов;</w:t>
      </w:r>
      <w:r>
        <w:rPr>
          <w:rFonts w:ascii="Arial" w:hAnsi="Arial" w:cs="Arial"/>
          <w:color w:val="444444"/>
        </w:rPr>
        <w:br/>
      </w:r>
    </w:p>
    <w:p w14:paraId="7E3F3B5A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разработать и утвердить инструкции о порядке обращения с ртутьсодержащими отходами в соответствии с утвержденной типовой инструкцией;</w:t>
      </w:r>
      <w:r>
        <w:rPr>
          <w:rFonts w:ascii="Arial" w:hAnsi="Arial" w:cs="Arial"/>
          <w:color w:val="444444"/>
        </w:rPr>
        <w:br/>
      </w:r>
    </w:p>
    <w:p w14:paraId="5AD4D93D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вести журнал учета образования и движения ртутьсодержащих отходов.</w:t>
      </w:r>
      <w:r>
        <w:rPr>
          <w:rFonts w:ascii="Arial" w:hAnsi="Arial" w:cs="Arial"/>
          <w:color w:val="444444"/>
        </w:rPr>
        <w:br/>
      </w:r>
    </w:p>
    <w:p w14:paraId="329EE894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Рекомендовать:</w:t>
      </w:r>
      <w:r>
        <w:rPr>
          <w:rFonts w:ascii="Arial" w:hAnsi="Arial" w:cs="Arial"/>
          <w:color w:val="444444"/>
        </w:rPr>
        <w:br/>
      </w:r>
    </w:p>
    <w:p w14:paraId="154D536E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3.1. Организациям, осуществляющим управление жилищным фондом, с целью приема ртутьсодержащих отходов от населения города Югорска:</w:t>
      </w:r>
      <w:r>
        <w:rPr>
          <w:rFonts w:ascii="Arial" w:hAnsi="Arial" w:cs="Arial"/>
          <w:color w:val="444444"/>
        </w:rPr>
        <w:br/>
      </w:r>
    </w:p>
    <w:p w14:paraId="52865862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временного накопления ртутьсодержащих отходов;</w:t>
      </w:r>
      <w:r>
        <w:rPr>
          <w:rFonts w:ascii="Arial" w:hAnsi="Arial" w:cs="Arial"/>
          <w:color w:val="444444"/>
        </w:rPr>
        <w:br/>
      </w:r>
    </w:p>
    <w:p w14:paraId="06F99500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заключить договоры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классов опасности, на сбор, транспортирование и обезвреживание ртутьсодержащих отходов;</w:t>
      </w:r>
      <w:r>
        <w:rPr>
          <w:rFonts w:ascii="Arial" w:hAnsi="Arial" w:cs="Arial"/>
          <w:color w:val="444444"/>
        </w:rPr>
        <w:br/>
      </w:r>
    </w:p>
    <w:p w14:paraId="2FD5DBF8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довести до сведения жителей города Югорска порядок сдачи ртутьсодержащих отходов.</w:t>
      </w:r>
      <w:r>
        <w:rPr>
          <w:rFonts w:ascii="Arial" w:hAnsi="Arial" w:cs="Arial"/>
          <w:color w:val="444444"/>
        </w:rPr>
        <w:br/>
      </w:r>
    </w:p>
    <w:p w14:paraId="3A64910F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Юридическим лицам независимо от организационно-правовой формы и индивидуальным предпринимателям, осуществляющим обращение с ртутьсодержащими отходами:</w:t>
      </w:r>
      <w:r>
        <w:rPr>
          <w:rFonts w:ascii="Arial" w:hAnsi="Arial" w:cs="Arial"/>
          <w:color w:val="444444"/>
        </w:rPr>
        <w:br/>
      </w:r>
    </w:p>
    <w:p w14:paraId="3F1DCFBB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обустроить места временного накопления ртутьсодержащих отходов;</w:t>
      </w:r>
      <w:r>
        <w:rPr>
          <w:rFonts w:ascii="Arial" w:hAnsi="Arial" w:cs="Arial"/>
          <w:color w:val="444444"/>
        </w:rPr>
        <w:br/>
      </w:r>
    </w:p>
    <w:p w14:paraId="75B70642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заключить договоры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классов опасности, на сбор, транспортирование и обезвреживание ртутьсодержащих отходов;</w:t>
      </w:r>
      <w:r>
        <w:rPr>
          <w:rFonts w:ascii="Arial" w:hAnsi="Arial" w:cs="Arial"/>
          <w:color w:val="444444"/>
        </w:rPr>
        <w:br/>
      </w:r>
    </w:p>
    <w:p w14:paraId="0977FD34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разработать и утвердить инструкцию о порядке обращения с ртутьсодержащими отходами в соответствии с утвержденной типовой инструкцией (приложение 2);</w:t>
      </w:r>
      <w:r>
        <w:rPr>
          <w:rFonts w:ascii="Arial" w:hAnsi="Arial" w:cs="Arial"/>
          <w:color w:val="444444"/>
        </w:rPr>
        <w:br/>
      </w:r>
    </w:p>
    <w:p w14:paraId="5B3964AB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вести журнал учета образования и движения ртутьсодержащих отходов.</w:t>
      </w:r>
      <w:r>
        <w:rPr>
          <w:rFonts w:ascii="Arial" w:hAnsi="Arial" w:cs="Arial"/>
          <w:color w:val="444444"/>
        </w:rPr>
        <w:br/>
      </w:r>
    </w:p>
    <w:p w14:paraId="43D7D77A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Опубликовать настоящее постановление в газете "Югорский вестник" и разместить на официальном сайте администрации города Югорска.</w:t>
      </w:r>
      <w:r>
        <w:rPr>
          <w:rFonts w:ascii="Arial" w:hAnsi="Arial" w:cs="Arial"/>
          <w:color w:val="444444"/>
        </w:rPr>
        <w:br/>
      </w:r>
    </w:p>
    <w:p w14:paraId="4A72379D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выполнением постановления возложить на первого заместителя главы администрации города - директора департамента муниципальной собственности и градостроительства С.Д. </w:t>
      </w:r>
      <w:proofErr w:type="spellStart"/>
      <w:r>
        <w:rPr>
          <w:rFonts w:ascii="Arial" w:hAnsi="Arial" w:cs="Arial"/>
          <w:color w:val="444444"/>
        </w:rPr>
        <w:t>Голина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ACC6924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Настоящее постановление вступает в силу после его официального опубликования в газете "Югорский вестник".</w:t>
      </w:r>
    </w:p>
    <w:p w14:paraId="2EEA3B28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Исполняющий обязанности</w:t>
      </w:r>
      <w:r>
        <w:rPr>
          <w:rFonts w:ascii="Arial" w:hAnsi="Arial" w:cs="Arial"/>
          <w:color w:val="444444"/>
        </w:rPr>
        <w:br/>
        <w:t>     глава администрации города Югорска</w:t>
      </w:r>
      <w:r>
        <w:rPr>
          <w:rFonts w:ascii="Arial" w:hAnsi="Arial" w:cs="Arial"/>
          <w:color w:val="444444"/>
        </w:rPr>
        <w:br/>
        <w:t xml:space="preserve">      С.Д. </w:t>
      </w:r>
      <w:proofErr w:type="spellStart"/>
      <w:r>
        <w:rPr>
          <w:rFonts w:ascii="Arial" w:hAnsi="Arial" w:cs="Arial"/>
          <w:color w:val="444444"/>
        </w:rPr>
        <w:t>Голин</w:t>
      </w:r>
      <w:proofErr w:type="spellEnd"/>
    </w:p>
    <w:p w14:paraId="6AEC4665" w14:textId="77777777" w:rsidR="0009132C" w:rsidRDefault="0009132C" w:rsidP="0009132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23 ноября 2012 N 3072</w:t>
      </w:r>
    </w:p>
    <w:p w14:paraId="05557ADE" w14:textId="77777777" w:rsidR="0009132C" w:rsidRDefault="0009132C" w:rsidP="000913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порядке обращения с ртутьсодержащими отходами на территории города Югорска</w:t>
      </w:r>
    </w:p>
    <w:p w14:paraId="3B5758F6" w14:textId="77777777" w:rsidR="0009132C" w:rsidRDefault="0009132C" w:rsidP="0009132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20FCA5B1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D465A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Положение о порядке обращения с ртутьсодержащими отходами на территории города Югорска (далее именуется - Положение) разработано в целях снижения их неблагоприятного воздействия на здоровье населения и среду обитания путем организации системы обращения с ртутьсодержащими отходами.</w:t>
      </w:r>
      <w:r>
        <w:rPr>
          <w:rFonts w:ascii="Arial" w:hAnsi="Arial" w:cs="Arial"/>
          <w:color w:val="444444"/>
        </w:rPr>
        <w:br/>
      </w:r>
    </w:p>
    <w:p w14:paraId="5630B65F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Требования Положения распространяются на муниципальные учреждения и предприятия и рекомендованы к использованию организациями всех форм собственности и индивидуальными предпринимателями, осуществляющими свою деятельность на территории города Югорска, а также на население города Югорска.</w:t>
      </w:r>
      <w:r>
        <w:rPr>
          <w:rFonts w:ascii="Arial" w:hAnsi="Arial" w:cs="Arial"/>
          <w:color w:val="444444"/>
        </w:rPr>
        <w:br/>
      </w:r>
    </w:p>
    <w:p w14:paraId="25D145E3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Настоящее Положение не распространяется на обращение с ртутьсодержащими отходами потребления и производства в части осветительных устройств и электрических ламп, за исключением организации сбора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6872D41A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Положение разработано в соответствии с Федеральным законом от 24.06.1998 N 89-ФЗ "Об отходах производства и потребления",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Федеральным законом от 30.03.1999 N 52-ФЗ "О санитарно-эпидемиологическом благополучии населения", с Межгосударственным стандартом ГОСТ 12.3.031-83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государственным санитарным врачом СССР 04.04.1988 N </w:t>
      </w:r>
      <w:proofErr w:type="gramStart"/>
      <w:r>
        <w:rPr>
          <w:rFonts w:ascii="Arial" w:hAnsi="Arial" w:cs="Arial"/>
          <w:color w:val="444444"/>
        </w:rPr>
        <w:t>4607-88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83FE3F5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 целях исполнения настоящего Положения используются следующие термины и определения:</w:t>
      </w:r>
      <w:r>
        <w:rPr>
          <w:rFonts w:ascii="Arial" w:hAnsi="Arial" w:cs="Arial"/>
          <w:color w:val="444444"/>
        </w:rPr>
        <w:br/>
      </w:r>
    </w:p>
    <w:p w14:paraId="6618E0CE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ртутьсодержащие отходы (РСО) </w:t>
      </w:r>
      <w:proofErr w:type="gramStart"/>
      <w:r>
        <w:rPr>
          <w:rFonts w:ascii="Arial" w:hAnsi="Arial" w:cs="Arial"/>
          <w:color w:val="444444"/>
        </w:rPr>
        <w:t>- это</w:t>
      </w:r>
      <w:proofErr w:type="gramEnd"/>
      <w:r>
        <w:rPr>
          <w:rFonts w:ascii="Arial" w:hAnsi="Arial" w:cs="Arial"/>
          <w:color w:val="444444"/>
        </w:rPr>
        <w:t xml:space="preserve"> металлическая ртуть, изделия, устройства, приборы, содержащие ртуть, осветительные устройства и электрические лампы с ртутным заполнением, потерявшие потребительские свойства вследствие истечения срока эксплуатации или в результате неосторожного обращения, аварийной ситуации и подлежащие утилизации;</w:t>
      </w:r>
      <w:r>
        <w:rPr>
          <w:rFonts w:ascii="Arial" w:hAnsi="Arial" w:cs="Arial"/>
          <w:color w:val="444444"/>
        </w:rPr>
        <w:br/>
      </w:r>
    </w:p>
    <w:p w14:paraId="63751E84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>
        <w:rPr>
          <w:rFonts w:ascii="Arial" w:hAnsi="Arial" w:cs="Arial"/>
          <w:color w:val="444444"/>
        </w:rPr>
        <w:br/>
      </w:r>
    </w:p>
    <w:p w14:paraId="1F20AC6F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накопление ртутьсодержащих отходов - хранение потребителями ртутьсодержащих отходов, за исключением физических лиц, разрешенного в установленном порядке их количества;</w:t>
      </w:r>
      <w:r>
        <w:rPr>
          <w:rFonts w:ascii="Arial" w:hAnsi="Arial" w:cs="Arial"/>
          <w:color w:val="444444"/>
        </w:rPr>
        <w:br/>
      </w:r>
    </w:p>
    <w:p w14:paraId="4383E92D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сбор ртутьсодержащих отходов - деятельность, связанная с удалением ртутьсодержащих отходов из мест их образования, накопления;</w:t>
      </w:r>
      <w:r>
        <w:rPr>
          <w:rFonts w:ascii="Arial" w:hAnsi="Arial" w:cs="Arial"/>
          <w:color w:val="444444"/>
        </w:rPr>
        <w:br/>
      </w:r>
    </w:p>
    <w:p w14:paraId="36954ECC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потребители ртутьсодержащих отходов - муниципальные учреждения и </w:t>
      </w:r>
      <w:proofErr w:type="spellStart"/>
      <w:r>
        <w:rPr>
          <w:rFonts w:ascii="Arial" w:hAnsi="Arial" w:cs="Arial"/>
          <w:color w:val="444444"/>
        </w:rPr>
        <w:t>преприятия</w:t>
      </w:r>
      <w:proofErr w:type="spellEnd"/>
      <w:r>
        <w:rPr>
          <w:rFonts w:ascii="Arial" w:hAnsi="Arial" w:cs="Arial"/>
          <w:color w:val="444444"/>
        </w:rPr>
        <w:t>, организации всех форм собственности и индивидуальные предприниматели, осуществляющие свою деятельность на территории города Югорска, не имеющие лицензии на осуществление деятельности по сбору, использованию, обезвреживанию, транспортированию, размещению отходов I - IV классов опасности, а также физические лица, эксплуатирующие осветительные устройства и электрические лампы с ртутным заполнением, а также пользующиеся ртутными термометрами и другими приборами с содержанием ртути;</w:t>
      </w:r>
      <w:r>
        <w:rPr>
          <w:rFonts w:ascii="Arial" w:hAnsi="Arial" w:cs="Arial"/>
          <w:color w:val="444444"/>
        </w:rPr>
        <w:br/>
      </w:r>
    </w:p>
    <w:p w14:paraId="18FCADB8" w14:textId="77777777" w:rsidR="0009132C" w:rsidRDefault="0009132C" w:rsidP="000913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демеркуризация</w:t>
      </w:r>
      <w:proofErr w:type="spellEnd"/>
      <w:r>
        <w:rPr>
          <w:rFonts w:ascii="Arial" w:hAnsi="Arial" w:cs="Arial"/>
          <w:color w:val="444444"/>
        </w:rPr>
        <w:t xml:space="preserve"> - обезвреживание отходов, заключающееся в извлечении содержащейся в них ртути и (или) ее соединений;</w:t>
      </w:r>
    </w:p>
    <w:p w14:paraId="30A13BDE" w14:textId="77777777" w:rsidR="0009132C" w:rsidRDefault="0009132C" w:rsidP="0009132C">
      <w:pPr>
        <w:rPr>
          <w:szCs w:val="24"/>
        </w:rPr>
      </w:pPr>
    </w:p>
    <w:p w14:paraId="1DAB234D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132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913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913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13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913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91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091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