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402FBD" w14:textId="77777777" w:rsidR="00653244" w:rsidRDefault="00653244" w:rsidP="00653244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ДЕПАРТАМЕНТ ПРИРОДНО-РЕСУРСНОГО РЕГУЛИРОВАНИЯ, ЛЕСНЫХ ОТНОШЕНИЙ И РАЗВИТИЯ НЕФТЕГАЗОВОГО КОМПЛЕКСА 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 декабря 2015 года N 857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установлении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контролю (надзору)</w:t>
      </w:r>
    </w:p>
    <w:p w14:paraId="357433E3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16 сентября 2021 года)</w:t>
      </w:r>
    </w:p>
    <w:p w14:paraId="45F75738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приказов Департамента природно-ресурсного регулирования, лесных отношений и развития нефтегазового комплекса ЯНАО от 15.04.2016 N 376, от 16.09.2021 N 3094)</w:t>
      </w:r>
    </w:p>
    <w:p w14:paraId="3CD9CB52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A59E9AD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 законом от 10 января 2002 года N 7-ФЗ "Об охране окружающей среды", Федеральным законом от 24 июня 1998 года N 89-ФЗ "Об отходах производства и потребления", с пунктом 1.1 Положения о департаменте природно-ресурсного регулирования, лесных отношений и развития нефтегазового комплекса Ямало-Ненецкого автономного округа, утвержденного постановлением Правительства Ямало-Ненецкого автономного округа от 29 апреля 2013 года N 297-П, в целях дальнейшего развития и совершенствования государственной системы управления в области обращения с отходами производства и потребления на территории Ямало-Ненецкого автономного округа приказываю:</w:t>
      </w:r>
      <w:r>
        <w:rPr>
          <w:rFonts w:ascii="Arial" w:hAnsi="Arial" w:cs="Arial"/>
          <w:color w:val="444444"/>
        </w:rPr>
        <w:br/>
      </w:r>
    </w:p>
    <w:p w14:paraId="36664001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B23C03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Установить прилагаемый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контролю (надзору).</w:t>
      </w:r>
      <w:r>
        <w:rPr>
          <w:rFonts w:ascii="Arial" w:hAnsi="Arial" w:cs="Arial"/>
          <w:color w:val="444444"/>
        </w:rPr>
        <w:br/>
      </w:r>
    </w:p>
    <w:p w14:paraId="4FB4E3CE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942FD3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от 16.09.2021 N 3094)</w:t>
      </w:r>
      <w:r>
        <w:rPr>
          <w:rFonts w:ascii="Arial" w:hAnsi="Arial" w:cs="Arial"/>
          <w:color w:val="444444"/>
        </w:rPr>
        <w:br/>
      </w:r>
    </w:p>
    <w:p w14:paraId="74FB9142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00887C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Настоящий приказ вступает в силу с 01 января 2016 года.</w:t>
      </w:r>
      <w:r>
        <w:rPr>
          <w:rFonts w:ascii="Arial" w:hAnsi="Arial" w:cs="Arial"/>
          <w:color w:val="444444"/>
        </w:rPr>
        <w:br/>
      </w:r>
    </w:p>
    <w:p w14:paraId="1980F276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E264A0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 Утратил силу. - Приказ Департамента природно-ресурсного регулирования, лесных отношений и развития нефтегазового комплекса ЯНАО от 16.09.2021 N 3094.</w:t>
      </w:r>
      <w:r>
        <w:rPr>
          <w:rFonts w:ascii="Arial" w:hAnsi="Arial" w:cs="Arial"/>
          <w:color w:val="444444"/>
        </w:rPr>
        <w:br/>
      </w:r>
    </w:p>
    <w:p w14:paraId="423AF3BD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Директор департамента</w:t>
      </w:r>
      <w:r>
        <w:rPr>
          <w:rFonts w:ascii="Arial" w:hAnsi="Arial" w:cs="Arial"/>
          <w:color w:val="444444"/>
        </w:rPr>
        <w:br/>
        <w:t>Ю.П.ЧЕБОТАРЕВА</w:t>
      </w:r>
    </w:p>
    <w:p w14:paraId="6AA57A8B" w14:textId="77777777" w:rsidR="00653244" w:rsidRDefault="00653244" w:rsidP="00653244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приказу департамента</w:t>
      </w:r>
      <w:r>
        <w:rPr>
          <w:rFonts w:ascii="Arial" w:hAnsi="Arial" w:cs="Arial"/>
          <w:color w:val="444444"/>
          <w:sz w:val="24"/>
          <w:szCs w:val="24"/>
        </w:rPr>
        <w:br/>
        <w:t>природно-ресурсного регулирования,</w:t>
      </w:r>
      <w:r>
        <w:rPr>
          <w:rFonts w:ascii="Arial" w:hAnsi="Arial" w:cs="Arial"/>
          <w:color w:val="444444"/>
          <w:sz w:val="24"/>
          <w:szCs w:val="24"/>
        </w:rPr>
        <w:br/>
        <w:t>лесных отношений и развития нефтегазового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2 декабря 2015 года N 857</w:t>
      </w:r>
    </w:p>
    <w:p w14:paraId="695B1204" w14:textId="77777777" w:rsidR="00653244" w:rsidRDefault="00653244" w:rsidP="0065324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КОНТРОЛЮ (НАДЗОРУ)</w:t>
      </w:r>
    </w:p>
    <w:p w14:paraId="65CF1664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приказов Департамента природно-ресурсного регулирования, лесных отношений и развития нефтегазового комплекса ЯНАО от 15.04.2016 N 376, от 16.09.2021 N 3094)</w:t>
      </w:r>
    </w:p>
    <w:p w14:paraId="549AEC98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56735D22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контролю (надзору) (далее - Порядок), устанавливает требования к подготовке и представлению документов и материалов для утверждения предельно допустимых количеств отходов конкретного вида, образуемых на территории Ямало-Ненецкого автономного округа и направляемых на размещение в конкретных объектах хранения отходов и объектах захоронения отходов с учетом экологической обстановки на территории, на которой расположены такие объекты.</w:t>
      </w:r>
      <w:r>
        <w:rPr>
          <w:rFonts w:ascii="Arial" w:hAnsi="Arial" w:cs="Arial"/>
          <w:color w:val="444444"/>
        </w:rPr>
        <w:br/>
      </w:r>
    </w:p>
    <w:p w14:paraId="22C8B9FE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941A8C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от 16.09.2021 N 3094)</w:t>
      </w:r>
      <w:r>
        <w:rPr>
          <w:rFonts w:ascii="Arial" w:hAnsi="Arial" w:cs="Arial"/>
          <w:color w:val="444444"/>
        </w:rPr>
        <w:br/>
      </w:r>
    </w:p>
    <w:p w14:paraId="11CB1519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F52850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Информацию о вместимости конкретных объектов размещения отходов (по результатам его инвентаризации), о включении их в государственный реестр объектов размещения отходов (далее - ГРОРО) департамент природно-</w:t>
      </w:r>
      <w:r>
        <w:rPr>
          <w:rFonts w:ascii="Arial" w:hAnsi="Arial" w:cs="Arial"/>
          <w:color w:val="444444"/>
        </w:rPr>
        <w:lastRenderedPageBreak/>
        <w:t>ресурсного регулирования, лесных отношений и развития нефтегазового комплекса Ямало-Ненецкого автономного округа (далее - департамент) в рамках межведомственного взаимодействия запрашивает в органе, уполномоченном на ведение ГРОРО - территориальные органы Росприроднадзора.</w:t>
      </w:r>
      <w:r>
        <w:rPr>
          <w:rFonts w:ascii="Arial" w:hAnsi="Arial" w:cs="Arial"/>
          <w:color w:val="444444"/>
        </w:rPr>
        <w:br/>
      </w:r>
    </w:p>
    <w:p w14:paraId="761862CB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930EDE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Порядок установлен для индивидуальных предпринимателей и юридических лиц (их филиалов и других территориально обособленных подразделений), в результате хозяйственной и иной деятельности которых образуются отходы на объектах, подлежащих региональному государственному экологическому контролю (надзору) (далее - индивидуальные предприниматели и юридические лица), 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предпринимательства, и для департамента, уполномоченного на установление нормативов образования отходов и лимитов на их размещение.</w:t>
      </w:r>
      <w:r>
        <w:rPr>
          <w:rFonts w:ascii="Arial" w:hAnsi="Arial" w:cs="Arial"/>
          <w:color w:val="444444"/>
        </w:rPr>
        <w:br/>
      </w:r>
    </w:p>
    <w:p w14:paraId="44AE1DB6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B69865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от 16.09.2021 N 3094)</w:t>
      </w:r>
      <w:r>
        <w:rPr>
          <w:rFonts w:ascii="Arial" w:hAnsi="Arial" w:cs="Arial"/>
          <w:color w:val="444444"/>
        </w:rPr>
        <w:br/>
      </w:r>
    </w:p>
    <w:p w14:paraId="06014D43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FDAC66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наличия у юридического лица филиала(</w:t>
      </w:r>
      <w:proofErr w:type="spellStart"/>
      <w:r>
        <w:rPr>
          <w:rFonts w:ascii="Arial" w:hAnsi="Arial" w:cs="Arial"/>
          <w:color w:val="444444"/>
        </w:rPr>
        <w:t>ов</w:t>
      </w:r>
      <w:proofErr w:type="spellEnd"/>
      <w:r>
        <w:rPr>
          <w:rFonts w:ascii="Arial" w:hAnsi="Arial" w:cs="Arial"/>
          <w:color w:val="444444"/>
        </w:rPr>
        <w:t>) и обособленных подразделений, в результате хозяйственной и иной деятельности которых образуются отходы на объектах, подлежащих региональному государственному экологическому контролю (надзору), и расположенных в пределах Ямало-Ненецкого автономного округа, проект нормативов образования отходов и лимитов на их размещение может (по усмотрению хозяйствующего субъекта) разрабатываться отдельно для филиала(</w:t>
      </w:r>
      <w:proofErr w:type="spellStart"/>
      <w:r>
        <w:rPr>
          <w:rFonts w:ascii="Arial" w:hAnsi="Arial" w:cs="Arial"/>
          <w:color w:val="444444"/>
        </w:rPr>
        <w:t>ов</w:t>
      </w:r>
      <w:proofErr w:type="spellEnd"/>
      <w:r>
        <w:rPr>
          <w:rFonts w:ascii="Arial" w:hAnsi="Arial" w:cs="Arial"/>
          <w:color w:val="444444"/>
        </w:rPr>
        <w:t>) и обособленного подразделения.</w:t>
      </w:r>
      <w:r>
        <w:rPr>
          <w:rFonts w:ascii="Arial" w:hAnsi="Arial" w:cs="Arial"/>
          <w:color w:val="444444"/>
        </w:rPr>
        <w:br/>
      </w:r>
    </w:p>
    <w:p w14:paraId="70CBB392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B4E53E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от 16.09.2021 N 3094)</w:t>
      </w:r>
      <w:r>
        <w:rPr>
          <w:rFonts w:ascii="Arial" w:hAnsi="Arial" w:cs="Arial"/>
          <w:color w:val="444444"/>
        </w:rPr>
        <w:br/>
      </w:r>
    </w:p>
    <w:p w14:paraId="23CB6972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98FFCC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Действие Порядка не распространяется на вопросы обращения с радиоактивными отходами, биологическими отходами и медицинскими отходами.</w:t>
      </w:r>
      <w:r>
        <w:rPr>
          <w:rFonts w:ascii="Arial" w:hAnsi="Arial" w:cs="Arial"/>
          <w:color w:val="444444"/>
        </w:rPr>
        <w:br/>
      </w:r>
    </w:p>
    <w:p w14:paraId="019A1698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6184C3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Проекты нормативов образования отходов разрабатываются индивидуальными предпринимателями и юридическими лицами на основании расчетов и имеющихся данных об удельном образовании отходов при производстве продукции, выполнении работ, оказании услуг.</w:t>
      </w:r>
      <w:r>
        <w:rPr>
          <w:rFonts w:ascii="Arial" w:hAnsi="Arial" w:cs="Arial"/>
          <w:color w:val="444444"/>
        </w:rPr>
        <w:br/>
      </w:r>
    </w:p>
    <w:p w14:paraId="2B2EE184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8E5E88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Нормативы образования отходов служат для определения ожидаемых количеств образующихся отходов конкретных видов с учетом планируемых объемов производства продукции, выполняемых работ, оказания услуг.</w:t>
      </w:r>
      <w:r>
        <w:rPr>
          <w:rFonts w:ascii="Arial" w:hAnsi="Arial" w:cs="Arial"/>
          <w:color w:val="444444"/>
        </w:rPr>
        <w:br/>
      </w:r>
    </w:p>
    <w:p w14:paraId="30CD53DF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1766AE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Нормативы образования отходов и лимиты на их размещение применительно к хозяйственной и (или) иной деятельности юридических лиц и </w:t>
      </w:r>
      <w:r>
        <w:rPr>
          <w:rFonts w:ascii="Arial" w:hAnsi="Arial" w:cs="Arial"/>
          <w:color w:val="444444"/>
        </w:rPr>
        <w:lastRenderedPageBreak/>
        <w:t>индивидуальных предпринимателей, в процессе которой образуются отходы на объектах, подлежащих региональному государственному экологическому контролю (надзору), утверждаются департаментом на основании комплекта обосновывающих расчетов, материалов и документов - проекта нормативов образования отходов и лимитов на их размещение, разрабатываемого индивидуальными предпринимателями и юридическими лицами в соответствии с методическими указаниями, утвержденными приказом департамента природно-ресурсного регулирования, лесных отношений и развития нефтегазового комплекса Ямало-Ненецкого автономного округа от 01 апреля 2016 года N 340 "Об утверждении Методических указаний по разработке проектов нормативов образования отходов и лимитов на их размещение применительно к хозяйственной деятельности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контролю (надзору)".</w:t>
      </w:r>
      <w:r>
        <w:rPr>
          <w:rFonts w:ascii="Arial" w:hAnsi="Arial" w:cs="Arial"/>
          <w:color w:val="444444"/>
        </w:rPr>
        <w:br/>
      </w:r>
    </w:p>
    <w:p w14:paraId="2CCB04CB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83A296" w14:textId="77777777" w:rsidR="00653244" w:rsidRDefault="00653244" w:rsidP="006532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5 в ред. приказа Департамента природно-ресурсного регулирования, лесных отношений и развития нефтегазового комплекса ЯНАО от 16.09.2021 N 3094)</w:t>
      </w:r>
    </w:p>
    <w:p w14:paraId="6C0108DD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7EBE0536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Лимиты на размещение отходов в недрах для юридических лиц - пользователей недр, имеющих лицензии на пользование участками недр для целей захоронения токсичных и иных опасных отходов, утверждаются департаментом на срок действия такой лицензии, но не более чем на 5 лет.</w:t>
      </w:r>
      <w:r>
        <w:rPr>
          <w:rFonts w:ascii="Arial" w:hAnsi="Arial" w:cs="Arial"/>
          <w:color w:val="444444"/>
        </w:rPr>
        <w:br/>
      </w:r>
    </w:p>
    <w:p w14:paraId="5ADADD6E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6DA5B2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лимиты на размещение отходов не включаются: вскрышные и вмещающие горные породы, отходы производства черных металлов IV и V классов опасности, используемые при ликвидации горных выработок в соответствии с проектом их ликвидации.</w:t>
      </w:r>
      <w:r>
        <w:rPr>
          <w:rFonts w:ascii="Arial" w:hAnsi="Arial" w:cs="Arial"/>
          <w:color w:val="444444"/>
        </w:rPr>
        <w:br/>
      </w:r>
    </w:p>
    <w:p w14:paraId="1E7A6440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64A2C5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Индивидуальные предприниматели и юридические лица либо их уполномоченные представители представляют лично или почтой в департамент:</w:t>
      </w:r>
      <w:r>
        <w:rPr>
          <w:rFonts w:ascii="Arial" w:hAnsi="Arial" w:cs="Arial"/>
          <w:color w:val="444444"/>
        </w:rPr>
        <w:br/>
      </w:r>
    </w:p>
    <w:p w14:paraId="27C55043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A4D502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заявление об утверждении нормативов образования отходов и лимитов на их размещение (далее - заявление об утверждении нормативов) с указанием следующих сведений:</w:t>
      </w:r>
      <w:r>
        <w:rPr>
          <w:rFonts w:ascii="Arial" w:hAnsi="Arial" w:cs="Arial"/>
          <w:color w:val="444444"/>
        </w:rPr>
        <w:br/>
      </w:r>
    </w:p>
    <w:p w14:paraId="698C902E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842879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лица, серию и номер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  <w:r>
        <w:rPr>
          <w:rFonts w:ascii="Arial" w:hAnsi="Arial" w:cs="Arial"/>
          <w:color w:val="444444"/>
        </w:rPr>
        <w:br/>
      </w:r>
    </w:p>
    <w:p w14:paraId="79119C25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A030C0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фамилия, имя и отчество (последнее - при наличии) индивидуального предпринимателя, место его жительства, данные документа,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  <w:r>
        <w:rPr>
          <w:rFonts w:ascii="Arial" w:hAnsi="Arial" w:cs="Arial"/>
          <w:color w:val="444444"/>
        </w:rPr>
        <w:br/>
      </w:r>
    </w:p>
    <w:p w14:paraId="237B1297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84E05B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проект нормативов образования отходов и лимитов на их размещение на бумажном носителе и в электронном виде, разработанный индивидуальными предпринимателями и юридическими лицами в соответствии с Методическими указаниями, указанными в пункте 5 Порядка.</w:t>
      </w:r>
      <w:r>
        <w:rPr>
          <w:rFonts w:ascii="Arial" w:hAnsi="Arial" w:cs="Arial"/>
          <w:color w:val="444444"/>
        </w:rPr>
        <w:br/>
      </w:r>
    </w:p>
    <w:p w14:paraId="5B9FD10F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2409AA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15.04.2016 N 376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A9370BD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58BC0E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Перечень документов, установленных настоящим пунктом, является исчерпывающим. Требование о предоставлении иных документов не допускается.</w:t>
      </w:r>
      <w:r>
        <w:rPr>
          <w:rFonts w:ascii="Arial" w:hAnsi="Arial" w:cs="Arial"/>
          <w:color w:val="444444"/>
        </w:rPr>
        <w:br/>
      </w:r>
    </w:p>
    <w:p w14:paraId="4833442B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CB12B7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Заявление об утверждении нормативов и проект нормативов образования отходов и лимитов на их размещение принимаются департаментом и регистрируются в день их представления в департамент.</w:t>
      </w:r>
      <w:r>
        <w:rPr>
          <w:rFonts w:ascii="Arial" w:hAnsi="Arial" w:cs="Arial"/>
          <w:color w:val="444444"/>
        </w:rPr>
        <w:br/>
      </w:r>
    </w:p>
    <w:p w14:paraId="1699E24E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8B8C80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После регистрации департамент в срок, не превышающий 15 рабочих дней, устанавливает предмет заявления, проверяет проект нормативов образования отходов и лимитов на их размещение на комплектность, на наличие недостоверной информации, наличие арифметических или логических ошибок при заполнении форм, предусмотренных Методическими указаниями, указанными в пункте 5 Порядка. В случае выявления неточностей и (или) неполноты сведений, содержащихся в заявлении, некомплектности проекта нормативов образования отходов и лимитов на их размещение, а также выявления недостоверной информации, арифметических или логических ошибок при заполнении форм, предусмотренных Методическими указаниями, указанными в пункте 5 Порядка, департамент направляет индивидуальным предпринимателям и юридическим лицам письмо о необходимости устранения выявленных нарушений и (или) предоставления документов в срок, не превышающий 10 рабочих дней.</w:t>
      </w:r>
      <w:r>
        <w:rPr>
          <w:rFonts w:ascii="Arial" w:hAnsi="Arial" w:cs="Arial"/>
          <w:color w:val="444444"/>
        </w:rPr>
        <w:br/>
      </w:r>
    </w:p>
    <w:p w14:paraId="0C99CCE4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55F7C3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15.04.2016 N 376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40E9868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F999D6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9. Департамент в срок, не превышающий 30 рабочих дней с даты регистрации департаментом указанных в пункте 7 Порядка заявления и проекта нормативов образования отходов и лимитов на их размещение, принимает решение об утверждении нормативов образования отходов и лимитов на их размещение либо решение об отказе в утверждении нормативов образования отходов и лимитов на </w:t>
      </w:r>
      <w:r>
        <w:rPr>
          <w:rFonts w:ascii="Arial" w:hAnsi="Arial" w:cs="Arial"/>
          <w:color w:val="444444"/>
        </w:rPr>
        <w:lastRenderedPageBreak/>
        <w:t>их размещение (с мотивированным обоснованием). Основанием для отказа в утверждении нормативов образования отходов и лимитов на их размещение является:</w:t>
      </w:r>
      <w:r>
        <w:rPr>
          <w:rFonts w:ascii="Arial" w:hAnsi="Arial" w:cs="Arial"/>
          <w:color w:val="444444"/>
        </w:rPr>
        <w:br/>
      </w:r>
    </w:p>
    <w:p w14:paraId="188F683B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9E6FD5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некомплектность проекта нормативов образования отходов и лимитов на их размещение, наличие недостоверной информации, наличие арифметических или логических ошибок при заполнении форм, предусмотренных Методическими указаниями, указанными в пункте 5 Порядка;</w:t>
      </w:r>
      <w:r>
        <w:rPr>
          <w:rFonts w:ascii="Arial" w:hAnsi="Arial" w:cs="Arial"/>
          <w:color w:val="444444"/>
        </w:rPr>
        <w:br/>
      </w:r>
    </w:p>
    <w:p w14:paraId="69351465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5C549D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неуплата государственной пошлины за выдачу документа об утверждении нормативов образования отходов производства и потребления и лимитов на их размещение (за исключением случаев, предусмотренных </w:t>
      </w:r>
      <w:r>
        <w:rPr>
          <w:rFonts w:ascii="Arial" w:eastAsiaTheme="majorEastAsia" w:hAnsi="Arial" w:cs="Arial"/>
          <w:color w:val="444444"/>
        </w:rPr>
        <w:t>статьей 333.35 Налогового кодекса Российской Федерации</w:t>
      </w:r>
      <w:r>
        <w:rPr>
          <w:rFonts w:ascii="Arial" w:hAnsi="Arial" w:cs="Arial"/>
          <w:color w:val="444444"/>
        </w:rPr>
        <w:t>);</w:t>
      </w:r>
      <w:r>
        <w:rPr>
          <w:rFonts w:ascii="Arial" w:hAnsi="Arial" w:cs="Arial"/>
          <w:color w:val="444444"/>
        </w:rPr>
        <w:br/>
      </w:r>
    </w:p>
    <w:p w14:paraId="5526D06B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167A5A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отсутствие объекта размещения отходов, на котором предполагается размещение отходов, в ГРОРО, формируемом Росприроднадзором в соответствии с Порядком ведения государственного кадастра отходов, утвержденным </w:t>
      </w:r>
      <w:r>
        <w:rPr>
          <w:rFonts w:ascii="Arial" w:eastAsiaTheme="majorEastAsia" w:hAnsi="Arial" w:cs="Arial"/>
          <w:color w:val="444444"/>
        </w:rPr>
        <w:t>приказом Минприроды России от 30 сентября 2011 года N 792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7260B498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FD2CA0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  <w:r>
        <w:rPr>
          <w:rFonts w:ascii="Arial" w:hAnsi="Arial" w:cs="Arial"/>
          <w:color w:val="444444"/>
        </w:rPr>
        <w:br/>
      </w:r>
    </w:p>
    <w:p w14:paraId="45A59DE9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A7DECA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Решение об утверждении нормативов образования отходов и лимитов на их размещение и документ об утверждении нормативов образования отходов и лимитов на их размещение (</w:t>
      </w:r>
      <w:r>
        <w:rPr>
          <w:rFonts w:ascii="Arial" w:eastAsiaTheme="majorEastAsia" w:hAnsi="Arial" w:cs="Arial"/>
          <w:color w:val="444444"/>
        </w:rPr>
        <w:t>приложение</w:t>
      </w:r>
      <w:r>
        <w:rPr>
          <w:rFonts w:ascii="Arial" w:hAnsi="Arial" w:cs="Arial"/>
          <w:color w:val="444444"/>
        </w:rPr>
        <w:t> к Порядку) либо решение об отказе в утверждении нормативов образования отходов и лимитов на их размещение (с мотивированным обоснованием) направляется (вручается) индивидуальному предпринимателю и юридическому лицу либо их уполномоченному представителю в течение 3 рабочих дней с даты принятия такого решения.</w:t>
      </w:r>
      <w:r>
        <w:rPr>
          <w:rFonts w:ascii="Arial" w:hAnsi="Arial" w:cs="Arial"/>
          <w:color w:val="444444"/>
        </w:rPr>
        <w:br/>
      </w:r>
    </w:p>
    <w:p w14:paraId="2C1AF8D9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C97447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Датой утверждения нормативов образования отходов и лимитов на их размещение является дата принятия департаментом решения об утверждении нормативов образования отходов и лимитов на их размещение.</w:t>
      </w:r>
      <w:r>
        <w:rPr>
          <w:rFonts w:ascii="Arial" w:hAnsi="Arial" w:cs="Arial"/>
          <w:color w:val="444444"/>
        </w:rPr>
        <w:br/>
      </w:r>
    </w:p>
    <w:p w14:paraId="487E7A4B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26796C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принятия департаментом решения об отказе в утверждении нормативов образования отходов и лимитов на их размещение индивидуальные предприниматели и юридические лица после устранения нарушений повторно направляют в департамент документы, установленные пунктом 7 Порядка.</w:t>
      </w:r>
      <w:r>
        <w:rPr>
          <w:rFonts w:ascii="Arial" w:hAnsi="Arial" w:cs="Arial"/>
          <w:color w:val="444444"/>
        </w:rPr>
        <w:br/>
      </w:r>
    </w:p>
    <w:p w14:paraId="5A0CE678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F27950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9 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15.04.2016 N 376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024C53B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AF5A19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Нормативы образования отходов и лимиты на их размещение утверждаются сроком на 5 лет при условии ежегодного представления индивидуальными предпринимателями и юридическими лицами технического отчета по обращению с отходами, разрабатываемого в соответствии с Методическими указаниями, указанными в пункте 5 Порядка, и представляемого в уведомительном порядке в департамент, утвердивший нормативы образования отходов и лимиты на их размещение (далее - технический отчет).</w:t>
      </w:r>
      <w:r>
        <w:rPr>
          <w:rFonts w:ascii="Arial" w:hAnsi="Arial" w:cs="Arial"/>
          <w:color w:val="444444"/>
        </w:rPr>
        <w:br/>
      </w:r>
    </w:p>
    <w:p w14:paraId="4B205FFA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0ECD11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После истечения пятилетнего срока действия нормативов образования отходов и лимитов на их размещение индивидуальные предприниматели и юридические лица разрабатывают проекты нормативов образования отходов в соответствии с Методическими указаниями, указанными в пункте 5 Порядка, и обращаются в департамент с заявлением об утверждении нормативов образования отходов и лимитов на их размещение в соответствии с пунктом 7 Порядка.</w:t>
      </w:r>
      <w:r>
        <w:rPr>
          <w:rFonts w:ascii="Arial" w:hAnsi="Arial" w:cs="Arial"/>
          <w:color w:val="444444"/>
        </w:rPr>
        <w:br/>
      </w:r>
    </w:p>
    <w:p w14:paraId="36DDD773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9F1B2F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Технический отчет представляется в департамент в течение 10 рабочих дней со дня, следующего за датой истечения очередного года с даты утверждения нормативов образования отходов и лимитов на их размещение.</w:t>
      </w:r>
      <w:r>
        <w:rPr>
          <w:rFonts w:ascii="Arial" w:hAnsi="Arial" w:cs="Arial"/>
          <w:color w:val="444444"/>
        </w:rPr>
        <w:br/>
      </w:r>
    </w:p>
    <w:p w14:paraId="2DE2D40F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EE1232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Технический отчет предоставляется в формате электронных шаблонов специализированной программы "База данных по учету, контролю и управлению потоками отходов производства и потребления Ямало-Ненецкого автономного округа" (БД "Отходы"), посредством удаленного заполнения отчетных форм индивидуальными предпринимателями и юридическими лицами, либо на бумажном носителе с электронной версией на магнитном носителе.</w:t>
      </w:r>
      <w:r>
        <w:rPr>
          <w:rFonts w:ascii="Arial" w:hAnsi="Arial" w:cs="Arial"/>
          <w:color w:val="444444"/>
        </w:rPr>
        <w:br/>
      </w:r>
    </w:p>
    <w:p w14:paraId="553D04B2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E9F64F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Рекомендации по заполнению электронных шаблонов технического отчета размещаются на официальном интернет-сайте исполнительных органов государственной власти автономного округа в подразделе "Экология" раздела "О регионе" для сведения. Датой представления отчетности в формате электронных шаблонов считается день заполнения электронных шаблонов.</w:t>
      </w:r>
      <w:r>
        <w:rPr>
          <w:rFonts w:ascii="Arial" w:hAnsi="Arial" w:cs="Arial"/>
          <w:color w:val="444444"/>
        </w:rPr>
        <w:br/>
      </w:r>
    </w:p>
    <w:p w14:paraId="4A9AFFC7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534F48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Технический отчет на бумажном носителе с электронной версией на магнитном носителе предоставляется индивидуальными предпринимателями и юридическими лицами либо их уполномоченными представителями в департамент с сопроводительным письмом (в произвольной форме) лично или почтовым отправлением с уведомлением о вручении. Датой предоставления отчетности считается дата регистрации департаментом в день ее предоставления в департамент.</w:t>
      </w:r>
      <w:r>
        <w:rPr>
          <w:rFonts w:ascii="Arial" w:hAnsi="Arial" w:cs="Arial"/>
          <w:color w:val="444444"/>
        </w:rPr>
        <w:br/>
      </w:r>
    </w:p>
    <w:p w14:paraId="12155CC5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949C59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Ежегодное предоставление технического отчета индивидуальными предпринимателями и юридическими лицами в департамент контролируется при осуществлении регионального государственного экологического контроля (надзора) при осуществлении хозяйственной и иной деятельности, за </w:t>
      </w:r>
      <w:r>
        <w:rPr>
          <w:rFonts w:ascii="Arial" w:hAnsi="Arial" w:cs="Arial"/>
          <w:color w:val="444444"/>
        </w:rPr>
        <w:lastRenderedPageBreak/>
        <w:t>исключением деятельности с использованием объектов, подлежащих федеральному государственному экологическому надзору. В случае непредставления технического отчета наступает ответственность в соответствии со </w:t>
      </w:r>
      <w:r>
        <w:rPr>
          <w:rFonts w:ascii="Arial" w:eastAsiaTheme="majorEastAsia" w:hAnsi="Arial" w:cs="Arial"/>
          <w:color w:val="444444"/>
        </w:rPr>
        <w:t>статьей 8.2 Кодекса Российской Федерации об административных правонарушениях от 30 декабря 2001 года N 195-ФЗ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83EF7AB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B04633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приказов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15.04.2016 N 376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16.09.2021 N 3094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F81B54B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14E2E0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Документ об утверждении нормативов образования отходов и лимитов на их размещение подлежит переоформлению в случаях:</w:t>
      </w:r>
      <w:r>
        <w:rPr>
          <w:rFonts w:ascii="Arial" w:hAnsi="Arial" w:cs="Arial"/>
          <w:color w:val="444444"/>
        </w:rPr>
        <w:br/>
      </w:r>
    </w:p>
    <w:p w14:paraId="32509A0C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327CC6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изменения сведений, содержащихся в заявлении индивидуального предпринимателя и юридического лица, в соответствии с подпунктом "а" пункта 7 Порядка, в том числе:</w:t>
      </w:r>
      <w:r>
        <w:rPr>
          <w:rFonts w:ascii="Arial" w:hAnsi="Arial" w:cs="Arial"/>
          <w:color w:val="444444"/>
        </w:rPr>
        <w:br/>
      </w:r>
    </w:p>
    <w:p w14:paraId="00E99D89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4D4FF0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изменения полного и сокращенного наименования, в том числе фирменного наименования, организационно-правовой формы юридического лица, места его нахождения, государственного регистрационного номера записи о создании юридического лица, серии и номера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  <w:r>
        <w:rPr>
          <w:rFonts w:ascii="Arial" w:hAnsi="Arial" w:cs="Arial"/>
          <w:color w:val="444444"/>
        </w:rPr>
        <w:br/>
      </w:r>
    </w:p>
    <w:p w14:paraId="3A006263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CB37C9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изменения фамилии, имени и отчества (последнее - при наличии) индивидуального предпринимателя, места его жительства,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  <w:r>
        <w:rPr>
          <w:rFonts w:ascii="Arial" w:hAnsi="Arial" w:cs="Arial"/>
          <w:color w:val="444444"/>
        </w:rPr>
        <w:br/>
      </w:r>
    </w:p>
    <w:p w14:paraId="7E27E4A5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7B8AD8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изменения 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субъектами, и на которые отходы индивидуальных предпринимателей и юридических лиц передаются для размещения.</w:t>
      </w:r>
      <w:r>
        <w:rPr>
          <w:rFonts w:ascii="Arial" w:hAnsi="Arial" w:cs="Arial"/>
          <w:color w:val="444444"/>
        </w:rPr>
        <w:br/>
      </w:r>
    </w:p>
    <w:p w14:paraId="2D8A78E1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4C259B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размещение. Срок действия переоформленного документа об утверждении нормативов образования отходов и лимитов на их размещение не должен превышать срок </w:t>
      </w:r>
      <w:r>
        <w:rPr>
          <w:rFonts w:ascii="Arial" w:hAnsi="Arial" w:cs="Arial"/>
          <w:color w:val="444444"/>
        </w:rPr>
        <w:lastRenderedPageBreak/>
        <w:t>действия утвержденных нормативов образования отходов и лимитов на их размещение, установленный п. 10 Порядка.</w:t>
      </w:r>
      <w:r>
        <w:rPr>
          <w:rFonts w:ascii="Arial" w:hAnsi="Arial" w:cs="Arial"/>
          <w:color w:val="444444"/>
        </w:rPr>
        <w:br/>
      </w:r>
    </w:p>
    <w:p w14:paraId="684B8B4A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2B89DF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Переоформление документа об утверждении нормативов образования отходов и лимитов на их размещение осуществляется департаментом, утвердившим нормативы образования отходов и лимиты на их размещение, на основании рассмотрения представленных индивидуальными предпринимателями и юридическими лицами в департамент:</w:t>
      </w:r>
      <w:r>
        <w:rPr>
          <w:rFonts w:ascii="Arial" w:hAnsi="Arial" w:cs="Arial"/>
          <w:color w:val="444444"/>
        </w:rPr>
        <w:br/>
      </w:r>
    </w:p>
    <w:p w14:paraId="625510BE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7035F7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заявления о переоформлении нормативов образования отходов и лимитов на их размещение (с указанием причин переоформления) (далее - заявление о переоформлении нормативов).</w:t>
      </w:r>
      <w:r>
        <w:rPr>
          <w:rFonts w:ascii="Arial" w:hAnsi="Arial" w:cs="Arial"/>
          <w:color w:val="444444"/>
        </w:rPr>
        <w:br/>
      </w:r>
    </w:p>
    <w:p w14:paraId="0FD348FB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A38F97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случае, предусмотренном подпунктом "б" пункта 11 Порядка, в заявлении о переоформлении нормативов указываются номера объектов размещения отходов в ГРОРО, сформированном Росприроднадзором в соответствии с Порядком ведения государственного кадастра отходов, утвержденным </w:t>
      </w:r>
      <w:r>
        <w:rPr>
          <w:rFonts w:ascii="Arial" w:eastAsiaTheme="majorEastAsia" w:hAnsi="Arial" w:cs="Arial"/>
          <w:color w:val="444444"/>
        </w:rPr>
        <w:t>приказом Минприроды России от 30 сентября 2011 года N 792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18C8557F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84A11B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оригинала(-</w:t>
      </w:r>
      <w:proofErr w:type="spellStart"/>
      <w:r>
        <w:rPr>
          <w:rFonts w:ascii="Arial" w:hAnsi="Arial" w:cs="Arial"/>
          <w:color w:val="444444"/>
        </w:rPr>
        <w:t>ов</w:t>
      </w:r>
      <w:proofErr w:type="spellEnd"/>
      <w:r>
        <w:rPr>
          <w:rFonts w:ascii="Arial" w:hAnsi="Arial" w:cs="Arial"/>
          <w:color w:val="444444"/>
        </w:rPr>
        <w:t>) выданного(-ых) ранее в установленном порядке документа(-</w:t>
      </w:r>
      <w:proofErr w:type="spellStart"/>
      <w:r>
        <w:rPr>
          <w:rFonts w:ascii="Arial" w:hAnsi="Arial" w:cs="Arial"/>
          <w:color w:val="444444"/>
        </w:rPr>
        <w:t>ов</w:t>
      </w:r>
      <w:proofErr w:type="spellEnd"/>
      <w:r>
        <w:rPr>
          <w:rFonts w:ascii="Arial" w:hAnsi="Arial" w:cs="Arial"/>
          <w:color w:val="444444"/>
        </w:rPr>
        <w:t>) об утверждении нормативов образования отходов и лимитов на их размещение.</w:t>
      </w:r>
      <w:r>
        <w:rPr>
          <w:rFonts w:ascii="Arial" w:hAnsi="Arial" w:cs="Arial"/>
          <w:color w:val="444444"/>
        </w:rPr>
        <w:br/>
      </w:r>
    </w:p>
    <w:p w14:paraId="73257CF2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373E96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Заявление о переоформлении нормативов и документы, указанные в пункте 12 Порядка, представленные в департамент индивидуальными предпринимателями и юридическими лицами либо их уполномоченными представителями лично или почтой, принимаются департаментом и регистрируются в день их представления в департамент.</w:t>
      </w:r>
      <w:r>
        <w:rPr>
          <w:rFonts w:ascii="Arial" w:hAnsi="Arial" w:cs="Arial"/>
          <w:color w:val="444444"/>
        </w:rPr>
        <w:br/>
      </w:r>
    </w:p>
    <w:p w14:paraId="6268BEE8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70AFE2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Департамент в срок, не превышающий 10 рабочих дней с даты регистрации департаментом заявления о переоформлении нормативов и документов, указанных в пункте 12 Порядка, принимает решение о переоформлении документа об утверждении нормативов образования отходов и лимитов на их размещение или об отказе в переоформлении утвержденных нормативов образования отходов и лимитов на их размещение (с мотивированным обоснованием).</w:t>
      </w:r>
      <w:r>
        <w:rPr>
          <w:rFonts w:ascii="Arial" w:hAnsi="Arial" w:cs="Arial"/>
          <w:color w:val="444444"/>
        </w:rPr>
        <w:br/>
      </w:r>
    </w:p>
    <w:p w14:paraId="69186503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E82437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Основанием для отказа в переоформлении документа об утверждении нормативов образования отходов и лимитов на их размещение является:</w:t>
      </w:r>
      <w:r>
        <w:rPr>
          <w:rFonts w:ascii="Arial" w:hAnsi="Arial" w:cs="Arial"/>
          <w:color w:val="444444"/>
        </w:rPr>
        <w:br/>
      </w:r>
    </w:p>
    <w:p w14:paraId="4FC2430C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9300DE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наличие недостоверной информации, содержащейся в заявлении о переоформлении нормативов образования отходов и лимитов на их размещение и документах, указанных в пункте 12 Порядка;</w:t>
      </w:r>
      <w:r>
        <w:rPr>
          <w:rFonts w:ascii="Arial" w:hAnsi="Arial" w:cs="Arial"/>
          <w:color w:val="444444"/>
        </w:rPr>
        <w:br/>
      </w:r>
    </w:p>
    <w:p w14:paraId="249538DD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B34590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неуплата государственной пошлины за переоформление документа об утверждении нормативов образования отходов производства и потребления и лимитов на их размещение (за исключением случаев, предусмотренных </w:t>
      </w:r>
      <w:r>
        <w:rPr>
          <w:rFonts w:ascii="Arial" w:eastAsiaTheme="majorEastAsia" w:hAnsi="Arial" w:cs="Arial"/>
          <w:color w:val="444444"/>
        </w:rPr>
        <w:t>статьей 333.35 Налогового кодекса Российской Федерации</w:t>
      </w:r>
      <w:r>
        <w:rPr>
          <w:rFonts w:ascii="Arial" w:hAnsi="Arial" w:cs="Arial"/>
          <w:color w:val="444444"/>
        </w:rPr>
        <w:t>);</w:t>
      </w:r>
      <w:r>
        <w:rPr>
          <w:rFonts w:ascii="Arial" w:hAnsi="Arial" w:cs="Arial"/>
          <w:color w:val="444444"/>
        </w:rPr>
        <w:br/>
      </w:r>
    </w:p>
    <w:p w14:paraId="77805F87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DDC36B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отсутствие объекта размещения отходов, на котором предполагается размещение отходов, в ГРОРО, сформированном Росприроднадзором в соответствии с Порядком ведения государственного кадастра отходов, утвержденным </w:t>
      </w:r>
      <w:r>
        <w:rPr>
          <w:rFonts w:ascii="Arial" w:eastAsiaTheme="majorEastAsia" w:hAnsi="Arial" w:cs="Arial"/>
          <w:color w:val="444444"/>
        </w:rPr>
        <w:t>приказом Минприроды России от 30 сентября 2011 года N 792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609E9FA2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5EF9CB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  <w:r>
        <w:rPr>
          <w:rFonts w:ascii="Arial" w:hAnsi="Arial" w:cs="Arial"/>
          <w:color w:val="444444"/>
        </w:rPr>
        <w:br/>
      </w:r>
    </w:p>
    <w:p w14:paraId="16A1C8D3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A20597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Решение о переоформлении документа об утверждении нормативов образования отходов и лимитов на их размещение или об отказе в переоформлении документа об утверждении нормативов образования отходов и лимитов на их размещение (с мотивированным обоснованием) направляется (вручается) индивидуальному предпринимателю и юридическому лицу либо их уполномоченному представителю в течение 3 рабочих дней с даты принятия такого решения.</w:t>
      </w:r>
      <w:r>
        <w:rPr>
          <w:rFonts w:ascii="Arial" w:hAnsi="Arial" w:cs="Arial"/>
          <w:color w:val="444444"/>
        </w:rPr>
        <w:br/>
      </w:r>
    </w:p>
    <w:p w14:paraId="7DBD61DF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60970E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принятия департаментом решения об отказе в переоформлении документа об утверждении нормативов образования отходов и лимитов на их размещение индивидуальные предприниматели и юридические лица после устранения нарушений повторно направляют в департамент документы, установленные пунктом 12 Порядка.</w:t>
      </w:r>
      <w:r>
        <w:rPr>
          <w:rFonts w:ascii="Arial" w:hAnsi="Arial" w:cs="Arial"/>
          <w:color w:val="444444"/>
        </w:rPr>
        <w:br/>
      </w:r>
    </w:p>
    <w:p w14:paraId="458FD56B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FB41D6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14 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15.04.2016 N 376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7199205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03BD82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В случае утери либо порчи бланка документа об утверждении нормативов образования отходов и лимитов на их размещение индивидуальные предприниматели и юридические лица либо их уполномоченные представители представляют лично или почтой в департамент заявление о выдаче дубликата документа об утверждении нормативов образования отходов и лимитов на их размещение (далее - заявление о выдаче дубликата).</w:t>
      </w:r>
      <w:r>
        <w:rPr>
          <w:rFonts w:ascii="Arial" w:hAnsi="Arial" w:cs="Arial"/>
          <w:color w:val="444444"/>
        </w:rPr>
        <w:br/>
      </w:r>
    </w:p>
    <w:p w14:paraId="4989E916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BFC80F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15.04.2016 N 376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A6AC3D6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E7C129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Заявление о выдаче дубликата, принимаются департаментом и регистрируются в день их представления в департамент.</w:t>
      </w:r>
      <w:r>
        <w:rPr>
          <w:rFonts w:ascii="Arial" w:hAnsi="Arial" w:cs="Arial"/>
          <w:color w:val="444444"/>
        </w:rPr>
        <w:br/>
      </w:r>
    </w:p>
    <w:p w14:paraId="51EA0242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6578F1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Департамент, утвердивший нормативы образования отходов и лимиты на их размещение, принимает решение о выдаче дубликата документа об утверждении нормативов образования отходов и лимитов на их размещение или об отказе в выдаче дубликата документа об утверждении нормативов образования отходов и лимитов на их размещение в срок, не превышающий 10 рабочих дней с даты регистрации заявления в департаменте.</w:t>
      </w:r>
      <w:r>
        <w:rPr>
          <w:rFonts w:ascii="Arial" w:hAnsi="Arial" w:cs="Arial"/>
          <w:color w:val="444444"/>
        </w:rPr>
        <w:br/>
      </w:r>
    </w:p>
    <w:p w14:paraId="64DD7CA8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042155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Основанием для отказа в выдаче дубликата документа об утверждении нормативов образования отходов и лимитов на их размещение является:</w:t>
      </w:r>
      <w:r>
        <w:rPr>
          <w:rFonts w:ascii="Arial" w:hAnsi="Arial" w:cs="Arial"/>
          <w:color w:val="444444"/>
        </w:rPr>
        <w:br/>
      </w:r>
    </w:p>
    <w:p w14:paraId="597F8DB9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6CD5DD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неуплата государственной пошлины за выдачу дубликата документа об утверждении нормативов образования отходов производства и потребления и лимитов на их размещение (за исключением случаев, предусмотренных </w:t>
      </w:r>
      <w:r>
        <w:rPr>
          <w:rFonts w:ascii="Arial" w:eastAsiaTheme="majorEastAsia" w:hAnsi="Arial" w:cs="Arial"/>
          <w:color w:val="444444"/>
        </w:rPr>
        <w:t>статьей 333.35 Налогового кодекса Российской Федерации</w:t>
      </w:r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23554917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E1CDFA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16 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15.04.2016 N 376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6A7A267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0DEDD5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Решение о выдаче дубликата направляется (вручается) индивидуальному предпринимателю и юридическому лицу либо их уполномоченному представителю в течение 3 рабочих дней с даты принятия такого решения.</w:t>
      </w:r>
      <w:r>
        <w:rPr>
          <w:rFonts w:ascii="Arial" w:hAnsi="Arial" w:cs="Arial"/>
          <w:color w:val="444444"/>
        </w:rPr>
        <w:br/>
      </w:r>
    </w:p>
    <w:p w14:paraId="7969E8DB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1709A6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18. Решения об утверждении нормативов образования отходов и лимитов на их размещение, об отказе в утверждении нормативов образования отходов и лимитов на их размещение, о переоформлении документа об утверждении нормативов образования отходов и лимитов на их размещение, об отказе в переоформлении документа об утверждении нормативов образования отходов и лимитов на их размещение, о выдаче дубликата документа об утверждении нормативов образования отходов и лимитов на их размещение, об отказе в выдаче дубликата документа об утверждении нормативов образования отходов и лимитов на их размещение оформляются приказами департамента. Приказ об утверждении нормативов образования отходов и лимитов на их размещение, об отказе в утверждении нормативов образования отходов и лимитов на их размещение оформляется в срок, не превышающий 30 рабочих дней с даты регистрации департаментом заявления и документов, указанных в пункте 7 Порядка. Приказ о переоформлении документа об утверждении нормативов образования отходов и лимитов на их размещение или об отказе в переоформлении документа об утверждении нормативов образования отходов и лимитов на их размещение оформляется в срок, не превышающий 10 рабочих дней с даты регистрации департаментом заявления о переоформлении нормативов и документов, указанных в пункте 12 Порядка. Приказ о выдаче дубликата документа об утверждении нормативов образования отходов и лимитов </w:t>
      </w:r>
      <w:r>
        <w:rPr>
          <w:rFonts w:ascii="Arial" w:hAnsi="Arial" w:cs="Arial"/>
          <w:color w:val="444444"/>
        </w:rPr>
        <w:lastRenderedPageBreak/>
        <w:t>на их размещение или об отказе в выдаче дубликата документа об утверждении нормативов образования отходов и лимитов на их размещение оформляется в срок, не превышающий 10 рабочих дней с даты регистрации департаментом заявления о выдаче дубликата.</w:t>
      </w:r>
      <w:r>
        <w:rPr>
          <w:rFonts w:ascii="Arial" w:hAnsi="Arial" w:cs="Arial"/>
          <w:color w:val="444444"/>
        </w:rPr>
        <w:br/>
      </w:r>
    </w:p>
    <w:p w14:paraId="61DA1B51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56CF91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18 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15.04.2016 N 376</w:t>
      </w:r>
      <w:r>
        <w:rPr>
          <w:rFonts w:ascii="Arial" w:hAnsi="Arial" w:cs="Arial"/>
          <w:color w:val="444444"/>
        </w:rPr>
        <w:t>)</w:t>
      </w:r>
    </w:p>
    <w:p w14:paraId="286598B0" w14:textId="77777777" w:rsidR="00653244" w:rsidRDefault="00653244" w:rsidP="00653244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Порядку разработки и утверждения нормативов</w:t>
      </w:r>
      <w:r>
        <w:rPr>
          <w:rFonts w:ascii="Arial" w:hAnsi="Arial" w:cs="Arial"/>
          <w:color w:val="444444"/>
          <w:sz w:val="24"/>
          <w:szCs w:val="24"/>
        </w:rPr>
        <w:br/>
        <w:t>образования отходов и лимитов на их размещение</w:t>
      </w:r>
      <w:r>
        <w:rPr>
          <w:rFonts w:ascii="Arial" w:hAnsi="Arial" w:cs="Arial"/>
          <w:color w:val="444444"/>
          <w:sz w:val="24"/>
          <w:szCs w:val="24"/>
        </w:rPr>
        <w:br/>
        <w:t>применительно к хозяйственной и (или) иной</w:t>
      </w:r>
      <w:r>
        <w:rPr>
          <w:rFonts w:ascii="Arial" w:hAnsi="Arial" w:cs="Arial"/>
          <w:color w:val="444444"/>
          <w:sz w:val="24"/>
          <w:szCs w:val="24"/>
        </w:rPr>
        <w:br/>
        <w:t>деятельности юридических лиц и индивидуальных</w:t>
      </w:r>
      <w:r>
        <w:rPr>
          <w:rFonts w:ascii="Arial" w:hAnsi="Arial" w:cs="Arial"/>
          <w:color w:val="444444"/>
          <w:sz w:val="24"/>
          <w:szCs w:val="24"/>
        </w:rPr>
        <w:br/>
        <w:t>предпринимателей (за исключением субъектов</w:t>
      </w:r>
      <w:r>
        <w:rPr>
          <w:rFonts w:ascii="Arial" w:hAnsi="Arial" w:cs="Arial"/>
          <w:color w:val="444444"/>
          <w:sz w:val="24"/>
          <w:szCs w:val="24"/>
        </w:rPr>
        <w:br/>
        <w:t>малого и среднего предпринимательства), в процессе</w:t>
      </w:r>
      <w:r>
        <w:rPr>
          <w:rFonts w:ascii="Arial" w:hAnsi="Arial" w:cs="Arial"/>
          <w:color w:val="444444"/>
          <w:sz w:val="24"/>
          <w:szCs w:val="24"/>
        </w:rPr>
        <w:br/>
        <w:t>которой образуются отходы на объектах, подлежащих</w:t>
      </w:r>
      <w:r>
        <w:rPr>
          <w:rFonts w:ascii="Arial" w:hAnsi="Arial" w:cs="Arial"/>
          <w:color w:val="444444"/>
          <w:sz w:val="24"/>
          <w:szCs w:val="24"/>
        </w:rPr>
        <w:br/>
        <w:t>региональному государственному экологическому контролю (надзору)</w:t>
      </w:r>
      <w:r>
        <w:rPr>
          <w:rFonts w:ascii="Arial" w:hAnsi="Arial" w:cs="Arial"/>
          <w:color w:val="444444"/>
          <w:sz w:val="24"/>
          <w:szCs w:val="24"/>
        </w:rPr>
        <w:br/>
        <w:t>(в ред. приказа Департамента</w:t>
      </w:r>
      <w:r>
        <w:rPr>
          <w:rFonts w:ascii="Arial" w:hAnsi="Arial" w:cs="Arial"/>
          <w:color w:val="444444"/>
          <w:sz w:val="24"/>
          <w:szCs w:val="24"/>
        </w:rPr>
        <w:br/>
        <w:t>природно-ресурсного регулирования, лесных отношений и</w:t>
      </w:r>
      <w:r>
        <w:rPr>
          <w:rFonts w:ascii="Arial" w:hAnsi="Arial" w:cs="Arial"/>
          <w:color w:val="444444"/>
          <w:sz w:val="24"/>
          <w:szCs w:val="24"/>
        </w:rPr>
        <w:br/>
        <w:t>развития нефтегазового комплекса ЯНАО от 16.09.2021 N 3094)</w:t>
      </w:r>
    </w:p>
    <w:p w14:paraId="5C9F5574" w14:textId="77777777" w:rsidR="00653244" w:rsidRDefault="00653244" w:rsidP="0065324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</w:p>
    <w:p w14:paraId="679E21D9" w14:textId="77777777" w:rsidR="00653244" w:rsidRDefault="00653244" w:rsidP="0065324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ДОКУМЕНТ об утверждении нормативов образования отходов и лимитов на их размещение</w:t>
      </w:r>
    </w:p>
    <w:p w14:paraId="38857273" w14:textId="77777777" w:rsidR="00653244" w:rsidRDefault="00653244" w:rsidP="0065324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</w:t>
      </w:r>
    </w:p>
    <w:p w14:paraId="72847FD7" w14:textId="77777777" w:rsidR="00653244" w:rsidRDefault="00653244" w:rsidP="0065324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ФИО индивидуального предпринимателя или наименование</w:t>
      </w:r>
    </w:p>
    <w:p w14:paraId="602941AE" w14:textId="77777777" w:rsidR="00653244" w:rsidRDefault="00653244" w:rsidP="0065324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юридического лица (наименование филиала или другого</w:t>
      </w:r>
    </w:p>
    <w:p w14:paraId="29C9A3AD" w14:textId="77777777" w:rsidR="00653244" w:rsidRDefault="00653244" w:rsidP="0065324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территориально обособленного подразделения)</w:t>
      </w:r>
    </w:p>
    <w:p w14:paraId="3798FA2A" w14:textId="77777777" w:rsidR="00653244" w:rsidRDefault="00653244" w:rsidP="0065324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ИНН ________ ОКАТО ___________</w:t>
      </w:r>
    </w:p>
    <w:p w14:paraId="02C200B1" w14:textId="77777777" w:rsidR="00653244" w:rsidRDefault="00653244" w:rsidP="0065324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Фактический адрес: _________________________________________</w:t>
      </w:r>
      <w:r>
        <w:rPr>
          <w:rFonts w:ascii="Arial" w:hAnsi="Arial" w:cs="Arial"/>
          <w:color w:val="444444"/>
        </w:rPr>
        <w:br/>
      </w:r>
    </w:p>
    <w:tbl>
      <w:tblPr>
        <w:tblW w:w="1057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"/>
        <w:gridCol w:w="931"/>
        <w:gridCol w:w="21"/>
        <w:gridCol w:w="487"/>
        <w:gridCol w:w="209"/>
        <w:gridCol w:w="292"/>
        <w:gridCol w:w="842"/>
        <w:gridCol w:w="184"/>
        <w:gridCol w:w="134"/>
        <w:gridCol w:w="244"/>
        <w:gridCol w:w="312"/>
        <w:gridCol w:w="53"/>
        <w:gridCol w:w="365"/>
        <w:gridCol w:w="53"/>
        <w:gridCol w:w="312"/>
        <w:gridCol w:w="62"/>
        <w:gridCol w:w="303"/>
        <w:gridCol w:w="62"/>
        <w:gridCol w:w="303"/>
        <w:gridCol w:w="62"/>
        <w:gridCol w:w="303"/>
        <w:gridCol w:w="62"/>
        <w:gridCol w:w="313"/>
        <w:gridCol w:w="52"/>
        <w:gridCol w:w="78"/>
        <w:gridCol w:w="287"/>
        <w:gridCol w:w="184"/>
        <w:gridCol w:w="181"/>
        <w:gridCol w:w="193"/>
        <w:gridCol w:w="308"/>
        <w:gridCol w:w="57"/>
        <w:gridCol w:w="365"/>
        <w:gridCol w:w="49"/>
        <w:gridCol w:w="316"/>
        <w:gridCol w:w="58"/>
        <w:gridCol w:w="307"/>
        <w:gridCol w:w="58"/>
        <w:gridCol w:w="307"/>
        <w:gridCol w:w="58"/>
        <w:gridCol w:w="307"/>
        <w:gridCol w:w="58"/>
        <w:gridCol w:w="317"/>
        <w:gridCol w:w="48"/>
        <w:gridCol w:w="365"/>
        <w:gridCol w:w="372"/>
      </w:tblGrid>
      <w:tr w:rsidR="00653244" w14:paraId="45BAE037" w14:textId="77777777" w:rsidTr="00653244">
        <w:trPr>
          <w:gridAfter w:val="5"/>
          <w:wAfter w:w="1160" w:type="dxa"/>
          <w:trHeight w:val="15"/>
        </w:trPr>
        <w:tc>
          <w:tcPr>
            <w:tcW w:w="340" w:type="dxa"/>
            <w:hideMark/>
          </w:tcPr>
          <w:p w14:paraId="67A13B33" w14:textId="77777777" w:rsidR="00653244" w:rsidRDefault="00653244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930" w:type="dxa"/>
            <w:hideMark/>
          </w:tcPr>
          <w:p w14:paraId="2F68F683" w14:textId="77777777" w:rsidR="00653244" w:rsidRDefault="0065324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" w:type="dxa"/>
            <w:hideMark/>
          </w:tcPr>
          <w:p w14:paraId="68C5C80B" w14:textId="77777777" w:rsidR="00653244" w:rsidRDefault="0065324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86" w:type="dxa"/>
            <w:hideMark/>
          </w:tcPr>
          <w:p w14:paraId="069840A4" w14:textId="77777777" w:rsidR="00653244" w:rsidRDefault="0065324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01" w:type="dxa"/>
            <w:gridSpan w:val="2"/>
            <w:hideMark/>
          </w:tcPr>
          <w:p w14:paraId="19F4839C" w14:textId="77777777" w:rsidR="00653244" w:rsidRDefault="0065324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42" w:type="dxa"/>
            <w:hideMark/>
          </w:tcPr>
          <w:p w14:paraId="5469BBB5" w14:textId="77777777" w:rsidR="00653244" w:rsidRDefault="0065324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" w:type="dxa"/>
            <w:hideMark/>
          </w:tcPr>
          <w:p w14:paraId="7752E5E4" w14:textId="77777777" w:rsidR="00653244" w:rsidRDefault="0065324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8" w:type="dxa"/>
            <w:gridSpan w:val="2"/>
            <w:hideMark/>
          </w:tcPr>
          <w:p w14:paraId="424A658C" w14:textId="77777777" w:rsidR="00653244" w:rsidRDefault="0065324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hideMark/>
          </w:tcPr>
          <w:p w14:paraId="3B26804E" w14:textId="77777777" w:rsidR="00653244" w:rsidRDefault="0065324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hideMark/>
          </w:tcPr>
          <w:p w14:paraId="4F14FF03" w14:textId="77777777" w:rsidR="00653244" w:rsidRDefault="0065324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hideMark/>
          </w:tcPr>
          <w:p w14:paraId="7387E549" w14:textId="77777777" w:rsidR="00653244" w:rsidRDefault="0065324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hideMark/>
          </w:tcPr>
          <w:p w14:paraId="3F74217F" w14:textId="77777777" w:rsidR="00653244" w:rsidRDefault="0065324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hideMark/>
          </w:tcPr>
          <w:p w14:paraId="6535E844" w14:textId="77777777" w:rsidR="00653244" w:rsidRDefault="0065324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hideMark/>
          </w:tcPr>
          <w:p w14:paraId="601C5E74" w14:textId="77777777" w:rsidR="00653244" w:rsidRDefault="0065324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05" w:type="dxa"/>
            <w:gridSpan w:val="4"/>
            <w:hideMark/>
          </w:tcPr>
          <w:p w14:paraId="3B607B9B" w14:textId="77777777" w:rsidR="00653244" w:rsidRDefault="0065324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71" w:type="dxa"/>
            <w:gridSpan w:val="2"/>
            <w:hideMark/>
          </w:tcPr>
          <w:p w14:paraId="7F72BF9F" w14:textId="77777777" w:rsidR="00653244" w:rsidRDefault="0065324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hideMark/>
          </w:tcPr>
          <w:p w14:paraId="702E408D" w14:textId="77777777" w:rsidR="00653244" w:rsidRDefault="0065324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hideMark/>
          </w:tcPr>
          <w:p w14:paraId="396F62ED" w14:textId="77777777" w:rsidR="00653244" w:rsidRDefault="0065324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hideMark/>
          </w:tcPr>
          <w:p w14:paraId="0132E1C3" w14:textId="77777777" w:rsidR="00653244" w:rsidRDefault="0065324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hideMark/>
          </w:tcPr>
          <w:p w14:paraId="180BAA24" w14:textId="77777777" w:rsidR="00653244" w:rsidRDefault="0065324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hideMark/>
          </w:tcPr>
          <w:p w14:paraId="128AF8AE" w14:textId="77777777" w:rsidR="00653244" w:rsidRDefault="0065324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hideMark/>
          </w:tcPr>
          <w:p w14:paraId="7872E2C4" w14:textId="77777777" w:rsidR="00653244" w:rsidRDefault="0065324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hideMark/>
          </w:tcPr>
          <w:p w14:paraId="6A72808F" w14:textId="77777777" w:rsidR="00653244" w:rsidRDefault="00653244">
            <w:pPr>
              <w:rPr>
                <w:sz w:val="20"/>
                <w:szCs w:val="20"/>
                <w:lang w:eastAsia="ru-RU"/>
              </w:rPr>
            </w:pPr>
          </w:p>
        </w:tc>
      </w:tr>
      <w:tr w:rsidR="00653244" w14:paraId="3DC63D45" w14:textId="77777777" w:rsidTr="00653244">
        <w:trPr>
          <w:gridAfter w:val="3"/>
          <w:wAfter w:w="785" w:type="dxa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877E5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N п/п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C64D4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Наименование вида отходов</w:t>
            </w:r>
          </w:p>
        </w:tc>
        <w:tc>
          <w:tcPr>
            <w:tcW w:w="715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514A5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Код по ФККО &lt;*&gt;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5F2E7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Норматив образования отходов, осредненный за год, тонн</w:t>
            </w:r>
          </w:p>
        </w:tc>
        <w:tc>
          <w:tcPr>
            <w:tcW w:w="6667" w:type="dxa"/>
            <w:gridSpan w:val="3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47696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Лимиты на размещение отходов</w:t>
            </w:r>
          </w:p>
        </w:tc>
      </w:tr>
      <w:tr w:rsidR="00653244" w14:paraId="31CC1686" w14:textId="77777777" w:rsidTr="00653244">
        <w:trPr>
          <w:gridAfter w:val="3"/>
          <w:wAfter w:w="785" w:type="dxa"/>
        </w:trPr>
        <w:tc>
          <w:tcPr>
            <w:tcW w:w="3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965AA" w14:textId="77777777" w:rsidR="00653244" w:rsidRDefault="00653244"/>
        </w:tc>
        <w:tc>
          <w:tcPr>
            <w:tcW w:w="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E36A6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15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35CF1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14CD7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27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D8BEE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 xml:space="preserve">отходы, передаваемые на размещение другим </w:t>
            </w:r>
            <w:r>
              <w:lastRenderedPageBreak/>
              <w:t>индивидуальным предпринимателям или юридическим лицам</w:t>
            </w:r>
          </w:p>
        </w:tc>
        <w:tc>
          <w:tcPr>
            <w:tcW w:w="3540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DE94D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lastRenderedPageBreak/>
              <w:t xml:space="preserve">отходы, размещаемые на эксплуатируемых </w:t>
            </w:r>
            <w:r>
              <w:lastRenderedPageBreak/>
              <w:t>(собственных) объектах размещения отходов</w:t>
            </w:r>
          </w:p>
        </w:tc>
      </w:tr>
      <w:tr w:rsidR="00653244" w14:paraId="45A28404" w14:textId="77777777" w:rsidTr="00653244">
        <w:tc>
          <w:tcPr>
            <w:tcW w:w="3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8ED90" w14:textId="77777777" w:rsidR="00653244" w:rsidRDefault="00653244"/>
        </w:tc>
        <w:tc>
          <w:tcPr>
            <w:tcW w:w="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EBA2E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15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93CC6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D250A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2B172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наименование объекта размещения отходов</w:t>
            </w:r>
          </w:p>
        </w:tc>
        <w:tc>
          <w:tcPr>
            <w:tcW w:w="55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E40D3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индивидуальный предприниматель или юридическое лицо, эксплуатирующее объект разм</w:t>
            </w:r>
            <w:r>
              <w:lastRenderedPageBreak/>
              <w:t>ещения отходов</w:t>
            </w:r>
          </w:p>
        </w:tc>
        <w:tc>
          <w:tcPr>
            <w:tcW w:w="471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9B365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lastRenderedPageBreak/>
              <w:t>N объекта размещения отходов в ГРОРО &lt;**&gt;</w:t>
            </w:r>
          </w:p>
        </w:tc>
        <w:tc>
          <w:tcPr>
            <w:tcW w:w="2564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4143E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лимиты на размещение отходов, тонн</w:t>
            </w:r>
          </w:p>
        </w:tc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94D3E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наименование объекта размещения отходов</w:t>
            </w:r>
          </w:p>
        </w:tc>
        <w:tc>
          <w:tcPr>
            <w:tcW w:w="471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4F845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N объекта размещения отходов в ГРОРО &lt;**&gt;</w:t>
            </w:r>
          </w:p>
        </w:tc>
        <w:tc>
          <w:tcPr>
            <w:tcW w:w="257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56A78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лимиты на размещение отходов, тонн</w:t>
            </w:r>
          </w:p>
        </w:tc>
      </w:tr>
      <w:tr w:rsidR="00653244" w14:paraId="359FB233" w14:textId="77777777" w:rsidTr="00653244">
        <w:tc>
          <w:tcPr>
            <w:tcW w:w="3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F6233" w14:textId="77777777" w:rsidR="00653244" w:rsidRDefault="00653244"/>
        </w:tc>
        <w:tc>
          <w:tcPr>
            <w:tcW w:w="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702B7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15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FE532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88A47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D9AD5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9E3CC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7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50438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F9C87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всего</w:t>
            </w:r>
          </w:p>
        </w:tc>
        <w:tc>
          <w:tcPr>
            <w:tcW w:w="219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4CC20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в том числе по годам</w:t>
            </w:r>
          </w:p>
        </w:tc>
        <w:tc>
          <w:tcPr>
            <w:tcW w:w="50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79C60" w14:textId="77777777" w:rsidR="00653244" w:rsidRDefault="00653244"/>
        </w:tc>
        <w:tc>
          <w:tcPr>
            <w:tcW w:w="47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6E3EC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28E6E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всего</w:t>
            </w:r>
          </w:p>
        </w:tc>
        <w:tc>
          <w:tcPr>
            <w:tcW w:w="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EE68F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в том числе по годам</w:t>
            </w:r>
          </w:p>
        </w:tc>
      </w:tr>
      <w:tr w:rsidR="00653244" w14:paraId="19B6C4CC" w14:textId="77777777" w:rsidTr="00653244">
        <w:tc>
          <w:tcPr>
            <w:tcW w:w="3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4157C" w14:textId="77777777" w:rsidR="00653244" w:rsidRDefault="00653244"/>
        </w:tc>
        <w:tc>
          <w:tcPr>
            <w:tcW w:w="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91069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15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7683B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68256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31474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47FAD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7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31260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4B08A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5526F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20__</w:t>
            </w: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83DED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20__</w:t>
            </w: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C5928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20__</w:t>
            </w: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525E0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20__</w:t>
            </w: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AF41D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20__</w:t>
            </w: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3F28B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20__</w:t>
            </w:r>
          </w:p>
        </w:tc>
        <w:tc>
          <w:tcPr>
            <w:tcW w:w="50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CC1FF" w14:textId="77777777" w:rsidR="00653244" w:rsidRDefault="00653244"/>
        </w:tc>
        <w:tc>
          <w:tcPr>
            <w:tcW w:w="47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B2515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A817A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5FFE8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20__</w:t>
            </w: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75847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20__</w:t>
            </w: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24BF9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20__</w:t>
            </w: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9616E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20__</w:t>
            </w:r>
          </w:p>
        </w:tc>
        <w:tc>
          <w:tcPr>
            <w:tcW w:w="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B87DB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20__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7E707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20__</w:t>
            </w:r>
          </w:p>
        </w:tc>
      </w:tr>
      <w:tr w:rsidR="00653244" w14:paraId="40EFD6C0" w14:textId="77777777" w:rsidTr="00653244"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88401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CCF30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  <w:tc>
          <w:tcPr>
            <w:tcW w:w="7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54073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657B6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</w:t>
            </w:r>
          </w:p>
        </w:tc>
        <w:tc>
          <w:tcPr>
            <w:tcW w:w="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FDC74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</w:t>
            </w:r>
          </w:p>
        </w:tc>
        <w:tc>
          <w:tcPr>
            <w:tcW w:w="5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900DE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</w:t>
            </w:r>
          </w:p>
        </w:tc>
        <w:tc>
          <w:tcPr>
            <w:tcW w:w="4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31D5E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</w:t>
            </w:r>
          </w:p>
        </w:tc>
        <w:tc>
          <w:tcPr>
            <w:tcW w:w="3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A5507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8</w:t>
            </w: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C91AA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9</w:t>
            </w: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CD481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</w:t>
            </w: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11B5E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11</w:t>
            </w: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38D59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12</w:t>
            </w: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26743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13</w:t>
            </w: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041F5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14</w:t>
            </w:r>
          </w:p>
        </w:tc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F1040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15</w:t>
            </w:r>
          </w:p>
        </w:tc>
        <w:tc>
          <w:tcPr>
            <w:tcW w:w="4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F1C3A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16</w:t>
            </w:r>
          </w:p>
        </w:tc>
        <w:tc>
          <w:tcPr>
            <w:tcW w:w="3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AB7A9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17</w:t>
            </w: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49905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18</w:t>
            </w: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F51B9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19</w:t>
            </w: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EF82E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</w:t>
            </w: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3CB9C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21</w:t>
            </w:r>
          </w:p>
        </w:tc>
        <w:tc>
          <w:tcPr>
            <w:tcW w:w="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703C6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22</w:t>
            </w: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8B68A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23</w:t>
            </w:r>
          </w:p>
        </w:tc>
      </w:tr>
      <w:tr w:rsidR="00653244" w14:paraId="2B22858E" w14:textId="77777777" w:rsidTr="00653244"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E5F16" w14:textId="77777777" w:rsidR="00653244" w:rsidRDefault="00653244"/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2B8F0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Отходы I класса опасности:</w:t>
            </w:r>
          </w:p>
        </w:tc>
        <w:tc>
          <w:tcPr>
            <w:tcW w:w="7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DC940" w14:textId="77777777" w:rsidR="00653244" w:rsidRDefault="00653244"/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E4B9C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74B5B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2B7ED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6DF14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8F654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EDC38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312CE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54718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550E4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D0741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C2CF2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4FBB6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926A4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C6441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EE30F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9A14B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DBB33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35E3B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2DAF1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643C4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53244" w14:paraId="7091EB33" w14:textId="77777777" w:rsidTr="00653244"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A59C6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2DBD2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Итого I класса опасности:</w:t>
            </w:r>
          </w:p>
        </w:tc>
        <w:tc>
          <w:tcPr>
            <w:tcW w:w="7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7C76E" w14:textId="77777777" w:rsidR="00653244" w:rsidRDefault="00653244"/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A8D05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0CC49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9F3B2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6D213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5F7A5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A5F7D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E237D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44D85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EE2B9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CB344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60C4C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29C39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FFDAA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33D1F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CAA5A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FFB3D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62401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03A31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53F26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44403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53244" w14:paraId="51D727B7" w14:textId="77777777" w:rsidTr="00653244"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8F8A4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781D1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Отходы II класса опасности:</w:t>
            </w:r>
          </w:p>
        </w:tc>
        <w:tc>
          <w:tcPr>
            <w:tcW w:w="7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C31C1" w14:textId="77777777" w:rsidR="00653244" w:rsidRDefault="00653244"/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D724A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624B3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ABA20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321F6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AA706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63DB1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95EBB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41BF0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0CC63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DB1BB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81C83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AB5AB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82010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2CF77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DF747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4199D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76611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35F56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D32D2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36E30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53244" w14:paraId="4BC13BD5" w14:textId="77777777" w:rsidTr="00653244"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B701F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92A88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Итого II класса опасности:</w:t>
            </w:r>
          </w:p>
        </w:tc>
        <w:tc>
          <w:tcPr>
            <w:tcW w:w="7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17201" w14:textId="77777777" w:rsidR="00653244" w:rsidRDefault="00653244"/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F7EF5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65ABE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3E76B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1B6C8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E03D4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5A870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BDB60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BFA79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4AC88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B9634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E1697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5868E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7DE69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C407A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27C75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D832D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E13C2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90571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2A594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6FD53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53244" w14:paraId="60D6D629" w14:textId="77777777" w:rsidTr="00653244"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13CAF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1EB67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Отходы III </w:t>
            </w:r>
            <w:r>
              <w:lastRenderedPageBreak/>
              <w:t>класса опасности:</w:t>
            </w:r>
          </w:p>
        </w:tc>
        <w:tc>
          <w:tcPr>
            <w:tcW w:w="7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0A27D" w14:textId="77777777" w:rsidR="00653244" w:rsidRDefault="00653244"/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6679B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1891C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5F547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F732A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2124F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54ADF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6359D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39164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D7C7F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E05CE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17871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66144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E3BDB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B0558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8D112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959AF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2669D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77F49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ADCE1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8508C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53244" w14:paraId="26A6DC9A" w14:textId="77777777" w:rsidTr="00653244"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2D1CA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705A2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Итого III класса опасности:</w:t>
            </w:r>
          </w:p>
        </w:tc>
        <w:tc>
          <w:tcPr>
            <w:tcW w:w="7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FC3C4" w14:textId="77777777" w:rsidR="00653244" w:rsidRDefault="00653244"/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5D440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C6EDF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63B39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AEE39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1C57E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242E0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C4586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3D75C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9A84F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AA7E7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83484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37F7F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F1948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9B999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1DF46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F5F37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49233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9AAD5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B9469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92A42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53244" w14:paraId="4848D807" w14:textId="77777777" w:rsidTr="00653244"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9C361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94C5B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Отходы IV класса опасности:</w:t>
            </w:r>
          </w:p>
        </w:tc>
        <w:tc>
          <w:tcPr>
            <w:tcW w:w="7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34362" w14:textId="77777777" w:rsidR="00653244" w:rsidRDefault="00653244"/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CD80D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92F35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4DED7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5CF19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6C8A0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B7418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1B1FC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5CE4A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7BA22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C8E9B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7AB7F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B0327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4A4BF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0E1FE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ABD5D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F8ECD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6052C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13363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D44F6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B9611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53244" w14:paraId="4145F03D" w14:textId="77777777" w:rsidTr="00653244"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453D2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05982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Итого IV класса опасности:</w:t>
            </w:r>
          </w:p>
        </w:tc>
        <w:tc>
          <w:tcPr>
            <w:tcW w:w="7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6AF3C" w14:textId="77777777" w:rsidR="00653244" w:rsidRDefault="00653244"/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D76ED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82BAE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073ED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C0A0B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9EB49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43E92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11292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25955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9FA1C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CAAB0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CE359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ABD21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64EC4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87C63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8AADF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FFCBD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F9C53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D08CD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762A3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FC99A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53244" w14:paraId="396FAC97" w14:textId="77777777" w:rsidTr="00653244"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E2A8E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34D9F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Отходы V класса опасности:</w:t>
            </w:r>
          </w:p>
        </w:tc>
        <w:tc>
          <w:tcPr>
            <w:tcW w:w="7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5A3E7" w14:textId="77777777" w:rsidR="00653244" w:rsidRDefault="00653244"/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DB846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329BA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48550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AFF23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AE0F1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467E0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1CC8D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0FE57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9FD2A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1F885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7CC00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9F2FD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BCFB2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B95D6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01918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F8C34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2829B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93460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B05F8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0AC53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53244" w14:paraId="1285A9E4" w14:textId="77777777" w:rsidTr="00653244"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CFECA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74E5F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Итого V класса опасности:</w:t>
            </w:r>
          </w:p>
        </w:tc>
        <w:tc>
          <w:tcPr>
            <w:tcW w:w="7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654D4" w14:textId="77777777" w:rsidR="00653244" w:rsidRDefault="00653244"/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0F2FA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62FDF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760B1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5489B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F4822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F3AC9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F035E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0F887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B228C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8FD9E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68F68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8701C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1A827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CD309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8C535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239ED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5115D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7F594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4EB9D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F8608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53244" w14:paraId="78509BAD" w14:textId="77777777" w:rsidTr="00653244"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35729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396BD" w14:textId="77777777" w:rsidR="00653244" w:rsidRDefault="0065324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ИТОГО:</w:t>
            </w:r>
          </w:p>
        </w:tc>
        <w:tc>
          <w:tcPr>
            <w:tcW w:w="7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A9824" w14:textId="77777777" w:rsidR="00653244" w:rsidRDefault="00653244"/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B81DB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19429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DCE6D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4E3DF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6A54D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03E42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14829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A331A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716A1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C0272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68EBB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E6211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5009D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56A18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3D324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7DD4E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1BFEC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C7841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E464D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BFF5E" w14:textId="77777777" w:rsidR="00653244" w:rsidRDefault="0065324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47713695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47B9FC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  <w:r>
        <w:rPr>
          <w:rFonts w:ascii="Arial" w:hAnsi="Arial" w:cs="Arial"/>
          <w:color w:val="444444"/>
        </w:rPr>
        <w:br/>
      </w:r>
    </w:p>
    <w:p w14:paraId="23B6D9CE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CE84D6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Федеральный классификационный каталог отходов.</w:t>
      </w:r>
      <w:r>
        <w:rPr>
          <w:rFonts w:ascii="Arial" w:hAnsi="Arial" w:cs="Arial"/>
          <w:color w:val="444444"/>
        </w:rPr>
        <w:br/>
      </w:r>
    </w:p>
    <w:p w14:paraId="65CAC6C7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38B39C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** Государственный реестр размещения отходов.</w:t>
      </w:r>
      <w:r>
        <w:rPr>
          <w:rFonts w:ascii="Arial" w:hAnsi="Arial" w:cs="Arial"/>
          <w:color w:val="444444"/>
        </w:rPr>
        <w:br/>
      </w:r>
    </w:p>
    <w:p w14:paraId="2D4F300E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  <w:t>Утвержден на основании приказа департамента природно-ресурсного</w:t>
      </w:r>
    </w:p>
    <w:p w14:paraId="51F34E65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регулирования, лесных отношений и развития нефтегазового</w:t>
      </w:r>
    </w:p>
    <w:p w14:paraId="7E135334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комплекса Ямало-Ненецкого автономного округа от _____________________ N ________</w:t>
      </w:r>
    </w:p>
    <w:p w14:paraId="466BDBEA" w14:textId="77777777" w:rsidR="00653244" w:rsidRDefault="00653244" w:rsidP="0065324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E07ABF" w14:textId="77777777" w:rsidR="00653244" w:rsidRDefault="00653244" w:rsidP="0065324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Установлен срок действия с _________________ по ___________________, при условии ежегодного представления в департамент природно-ресурсного регулирования, лесных отношений и развития нефтегазового комплекса Ямало-Ненецкого автономного округа технического отчета по обращению с отходами.</w:t>
      </w:r>
      <w:r>
        <w:rPr>
          <w:rFonts w:ascii="Arial" w:hAnsi="Arial" w:cs="Arial"/>
          <w:color w:val="444444"/>
        </w:rPr>
        <w:br/>
      </w:r>
    </w:p>
    <w:p w14:paraId="68D1C9F3" w14:textId="77777777" w:rsidR="00653244" w:rsidRDefault="00653244" w:rsidP="0065324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Директор департамента </w:t>
      </w:r>
    </w:p>
    <w:p w14:paraId="533D63F1" w14:textId="77777777" w:rsidR="00653244" w:rsidRDefault="00653244" w:rsidP="0065324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природно-ресурсного регулирования,</w:t>
      </w:r>
    </w:p>
    <w:p w14:paraId="752FE745" w14:textId="77777777" w:rsidR="00653244" w:rsidRDefault="00653244" w:rsidP="0065324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лесных отношений и развития </w:t>
      </w:r>
    </w:p>
    <w:p w14:paraId="49C83049" w14:textId="77777777" w:rsidR="00653244" w:rsidRDefault="00653244" w:rsidP="0065324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нефтегазового комплекса </w:t>
      </w:r>
    </w:p>
    <w:p w14:paraId="1FF141DB" w14:textId="77777777" w:rsidR="00653244" w:rsidRDefault="00653244" w:rsidP="0065324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Ямало-Ненецкого автономного округа    ______________    ___________________</w:t>
      </w:r>
    </w:p>
    <w:p w14:paraId="0578202A" w14:textId="77777777" w:rsidR="00653244" w:rsidRDefault="00653244" w:rsidP="0065324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       подпись               ФИО </w:t>
      </w:r>
    </w:p>
    <w:p w14:paraId="6C76A82C" w14:textId="77777777" w:rsidR="00653244" w:rsidRDefault="00653244" w:rsidP="0065324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 МП </w:t>
      </w:r>
    </w:p>
    <w:p w14:paraId="1F1E93AD" w14:textId="77777777" w:rsidR="00653244" w:rsidRDefault="00653244" w:rsidP="0065324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Исполнитель    ______________    ___________________</w:t>
      </w:r>
    </w:p>
    <w:p w14:paraId="731418B4" w14:textId="77777777" w:rsidR="00653244" w:rsidRDefault="00653244" w:rsidP="0065324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подпись                ФИО </w:t>
      </w:r>
    </w:p>
    <w:p w14:paraId="6504AED2" w14:textId="77777777" w:rsidR="00653244" w:rsidRDefault="00653244" w:rsidP="00653244"/>
    <w:p w14:paraId="2CB0D38C" w14:textId="77777777" w:rsidR="00D2601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53244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5324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5324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5324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53244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6532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6532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6532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