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D26BC" w:rsidRDefault="009D26BC">
      <w:pPr>
        <w:pStyle w:val="EcoNormal"/>
        <w:jc w:val="both"/>
        <w:outlineLvl w:val="0"/>
      </w:pPr>
      <w:bookmarkStart w:id="1" w:name="_GoBack"/>
      <w:bookmarkEnd w:id="1"/>
    </w:p>
    <w:p w:rsidR="009D26BC" w:rsidRDefault="009D26BC">
      <w:pPr>
        <w:pStyle w:val="EcoTitle"/>
        <w:jc w:val="center"/>
        <w:outlineLvl w:val="0"/>
      </w:pPr>
      <w:r>
        <w:t>МИНИСТЕРСТВО СЕЛЬСКОГО ХОЗЯЙСТВА РОССИЙСКОЙ ФЕДЕРАЦИИ</w:t>
      </w:r>
    </w:p>
    <w:p w:rsidR="009D26BC" w:rsidRDefault="009D26BC">
      <w:pPr>
        <w:pStyle w:val="EcoTitle"/>
        <w:jc w:val="center"/>
      </w:pPr>
    </w:p>
    <w:p w:rsidR="009D26BC" w:rsidRDefault="009D26BC">
      <w:pPr>
        <w:pStyle w:val="EcoTitle"/>
        <w:jc w:val="center"/>
      </w:pPr>
      <w:r>
        <w:t>ФЕДЕРАЛЬНОЕ АГЕНТСТВО ПО РЫБОЛОВСТВУ</w:t>
      </w:r>
    </w:p>
    <w:p w:rsidR="009D26BC" w:rsidRDefault="009D26BC">
      <w:pPr>
        <w:pStyle w:val="EcoTitle"/>
        <w:jc w:val="center"/>
      </w:pPr>
    </w:p>
    <w:p w:rsidR="009D26BC" w:rsidRDefault="009D26BC">
      <w:pPr>
        <w:pStyle w:val="EcoTitle"/>
        <w:jc w:val="center"/>
      </w:pPr>
      <w:r>
        <w:t>ПРИКАЗ</w:t>
      </w:r>
    </w:p>
    <w:p w:rsidR="009D26BC" w:rsidRDefault="009D26BC">
      <w:pPr>
        <w:pStyle w:val="EcoTitle"/>
        <w:jc w:val="center"/>
      </w:pPr>
      <w:r>
        <w:t>от 5 декабря 2016 г. N 786</w:t>
      </w:r>
    </w:p>
    <w:p w:rsidR="009D26BC" w:rsidRDefault="009D26BC">
      <w:pPr>
        <w:pStyle w:val="EcoTitle"/>
        <w:jc w:val="center"/>
      </w:pPr>
    </w:p>
    <w:p w:rsidR="009D26BC" w:rsidRDefault="009D26BC">
      <w:pPr>
        <w:pStyle w:val="EcoTitle"/>
        <w:jc w:val="center"/>
      </w:pPr>
      <w:r>
        <w:t>О РАСПРЕДЕЛЕНИИ</w:t>
      </w:r>
    </w:p>
    <w:p w:rsidR="009D26BC" w:rsidRDefault="009D26BC">
      <w:pPr>
        <w:pStyle w:val="EcoTitle"/>
        <w:jc w:val="center"/>
      </w:pPr>
      <w:r>
        <w:t>ОБЩИХ ДОПУСТИМЫХ УЛОВОВ ВОДНЫХ БИОЛОГИЧЕСКИХ РЕСУРСОВ</w:t>
      </w:r>
    </w:p>
    <w:p w:rsidR="009D26BC" w:rsidRDefault="009D26BC">
      <w:pPr>
        <w:pStyle w:val="EcoTitle"/>
        <w:jc w:val="center"/>
      </w:pPr>
      <w:r>
        <w:t>В АЗОВО-ЧЕРНОМОРСКОМ РЫБОХОЗЯЙСТВЕННОМ БАССЕЙНЕ,</w:t>
      </w:r>
    </w:p>
    <w:p w:rsidR="009D26BC" w:rsidRDefault="009D26BC">
      <w:pPr>
        <w:pStyle w:val="EcoTitle"/>
        <w:jc w:val="center"/>
      </w:pPr>
      <w:r>
        <w:t>А ТАКЖЕ КВОТ ДОБЫЧИ (ВЫЛОВА) ВОДНЫХ БИОЛОГИЧЕСКИХ РЕСУРСОВ</w:t>
      </w:r>
    </w:p>
    <w:p w:rsidR="009D26BC" w:rsidRDefault="009D26BC">
      <w:pPr>
        <w:pStyle w:val="EcoTitle"/>
        <w:jc w:val="center"/>
      </w:pPr>
      <w:r>
        <w:t>ДЛЯ РОССИЙСКОЙ ФЕДЕРАЦИИ В РАЙОНАХ ДЕЙСТВИЯ МЕЖДУНАРОДНЫХ</w:t>
      </w:r>
    </w:p>
    <w:p w:rsidR="009D26BC" w:rsidRDefault="009D26BC">
      <w:pPr>
        <w:pStyle w:val="EcoTitle"/>
        <w:jc w:val="center"/>
      </w:pPr>
      <w:r>
        <w:t>ДОГОВОРОВ РОССИЙСКОЙ ФЕДЕРАЦИИ В ОБЛАСТИ РЫБОЛОВСТВА</w:t>
      </w:r>
    </w:p>
    <w:p w:rsidR="009D26BC" w:rsidRDefault="009D26BC">
      <w:pPr>
        <w:pStyle w:val="EcoTitle"/>
        <w:jc w:val="center"/>
      </w:pPr>
      <w:r>
        <w:t>И СОХРАНЕНИЯ ВОДНЫХ БИОЛОГИЧЕСКИХ РЕСУРСОВ ПРИМЕНИТЕЛЬНО</w:t>
      </w:r>
    </w:p>
    <w:p w:rsidR="009D26BC" w:rsidRDefault="009D26BC">
      <w:pPr>
        <w:pStyle w:val="EcoTitle"/>
        <w:jc w:val="center"/>
      </w:pPr>
      <w:r>
        <w:t>К ВИДАМ КВОТ ИХ ДОБЫЧИ (ВЫЛОВА) НА 2017 ГОД</w:t>
      </w: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ind w:firstLine="540"/>
        <w:jc w:val="both"/>
      </w:pPr>
      <w:r>
        <w:t>В соответствии со статьей 30 Федерального закона от 20 декабря 2004 г. N 166-ФЗ "О рыболовстве и сохранении водных биологических ресурсов", пунктом 5.5.5 Положения о Федеральном агентстве по рыболовству, утвержденного постановлением Правительства Российской Федерации от 11 июня 2008 г. N 444, постановлением Правительства Российской Федерации от 15 декабря 2005 г. N 768 "О распределении общих допустимых уловов водных биологических ресурсов применительно к видам квот их добычи (вылова)", приказом Министерства сельского хозяйства Российской Федерации от 10 октября 2016 г. N 445 "Об утверждении общего допустимого улова водных биологических ресурсов во внутренних морских водах Российской Федерации, территориальном море Российской Федерации, на континентальном шельфе Российской Федерации и в исключительной экономической зоне Российской Федерации, в Азовском и Каспийском морях на 2017 год" и на основании Протокола XXVIII сессии Российско-Украинской Комиссии по вопросам рыболовства в Азовском море от 20 октября 2016 г. приказываю:</w:t>
      </w:r>
    </w:p>
    <w:p w:rsidR="009D26BC" w:rsidRDefault="009D26BC">
      <w:pPr>
        <w:pStyle w:val="EcoNormal"/>
        <w:ind w:firstLine="540"/>
        <w:jc w:val="both"/>
      </w:pPr>
      <w:r>
        <w:t xml:space="preserve">распределить общие допустимые уловы водных биологических ресурсов в Азово-Черноморском </w:t>
      </w:r>
      <w:proofErr w:type="spellStart"/>
      <w:r>
        <w:t>рыбохозяйственном</w:t>
      </w:r>
      <w:proofErr w:type="spellEnd"/>
      <w:r>
        <w:t xml:space="preserve"> бассейне, а также квоты добычи (вылова)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ресурсов, применительно к следующим видам квот их добычи (вылова) на 2017 год:</w:t>
      </w:r>
    </w:p>
    <w:p w:rsidR="009D26BC" w:rsidRDefault="009D26BC">
      <w:pPr>
        <w:pStyle w:val="EcoNormal"/>
        <w:ind w:firstLine="540"/>
        <w:jc w:val="both"/>
      </w:pPr>
      <w:r>
        <w:t>квоты добычи (вылова) водных биологических ресурсов для осуществления рыболовства в научно-исследовательских и контрольных целях согласно приложению 1 к настоящему приказу;</w:t>
      </w:r>
    </w:p>
    <w:p w:rsidR="009D26BC" w:rsidRDefault="009D26BC">
      <w:pPr>
        <w:pStyle w:val="EcoNormal"/>
        <w:ind w:firstLine="540"/>
        <w:jc w:val="both"/>
      </w:pPr>
      <w:r>
        <w:t xml:space="preserve">квоты добычи (вылова) водных биологических ресурсов для осуществления рыболовства в целях </w:t>
      </w:r>
      <w:proofErr w:type="spellStart"/>
      <w:r>
        <w:t>аквакультуры</w:t>
      </w:r>
      <w:proofErr w:type="spellEnd"/>
      <w:r>
        <w:t xml:space="preserve"> (рыбоводства) согласно приложению 2 к настоящему приказу.</w:t>
      </w: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right"/>
      </w:pPr>
      <w:r>
        <w:t>Заместитель Министра</w:t>
      </w:r>
    </w:p>
    <w:p w:rsidR="009D26BC" w:rsidRDefault="009D26BC">
      <w:pPr>
        <w:pStyle w:val="EcoNormal"/>
        <w:jc w:val="right"/>
      </w:pPr>
      <w:r>
        <w:t>сельского хозяйства</w:t>
      </w:r>
    </w:p>
    <w:p w:rsidR="009D26BC" w:rsidRDefault="009D26BC">
      <w:pPr>
        <w:pStyle w:val="EcoNormal"/>
        <w:jc w:val="right"/>
      </w:pPr>
      <w:r>
        <w:t>Российской Федерации -</w:t>
      </w:r>
    </w:p>
    <w:p w:rsidR="009D26BC" w:rsidRDefault="009D26BC">
      <w:pPr>
        <w:pStyle w:val="EcoNormal"/>
        <w:jc w:val="right"/>
      </w:pPr>
      <w:r>
        <w:t>руководитель Федерального</w:t>
      </w:r>
    </w:p>
    <w:p w:rsidR="009D26BC" w:rsidRDefault="009D26BC">
      <w:pPr>
        <w:pStyle w:val="EcoNormal"/>
        <w:jc w:val="right"/>
      </w:pPr>
      <w:r>
        <w:t>агентства по рыболовству</w:t>
      </w:r>
    </w:p>
    <w:p w:rsidR="009D26BC" w:rsidRDefault="009D26BC">
      <w:pPr>
        <w:pStyle w:val="EcoNormal"/>
        <w:jc w:val="right"/>
      </w:pPr>
      <w:r>
        <w:t>И.В.ШЕСТАКОВ</w:t>
      </w: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right"/>
        <w:outlineLvl w:val="0"/>
      </w:pPr>
      <w:r>
        <w:t>Приложение 1</w:t>
      </w:r>
    </w:p>
    <w:p w:rsidR="009D26BC" w:rsidRDefault="009D26BC">
      <w:pPr>
        <w:pStyle w:val="EcoNormal"/>
        <w:jc w:val="right"/>
      </w:pPr>
      <w:r>
        <w:t>к приказу</w:t>
      </w:r>
    </w:p>
    <w:p w:rsidR="009D26BC" w:rsidRDefault="009D26BC">
      <w:pPr>
        <w:pStyle w:val="EcoNormal"/>
        <w:jc w:val="right"/>
      </w:pPr>
      <w:r>
        <w:t>Федерального агентства по рыболовству</w:t>
      </w:r>
    </w:p>
    <w:p w:rsidR="009D26BC" w:rsidRDefault="009D26BC">
      <w:pPr>
        <w:pStyle w:val="EcoNormal"/>
        <w:jc w:val="right"/>
      </w:pPr>
      <w:r>
        <w:t>от 5 декабря 2016 г. N 786</w:t>
      </w: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center"/>
      </w:pPr>
      <w:bookmarkStart w:id="2" w:name="P38"/>
      <w:bookmarkEnd w:id="2"/>
      <w:r>
        <w:t>КВОТЫ</w:t>
      </w:r>
    </w:p>
    <w:p w:rsidR="009D26BC" w:rsidRDefault="009D26BC">
      <w:pPr>
        <w:pStyle w:val="EcoNormal"/>
        <w:jc w:val="center"/>
      </w:pPr>
      <w:r>
        <w:t>ДОБЫЧИ (ВЫЛОВА) ВОДНЫХ БИОЛОГИЧЕСКИХ РЕСУРСОВ</w:t>
      </w:r>
    </w:p>
    <w:p w:rsidR="009D26BC" w:rsidRDefault="009D26BC">
      <w:pPr>
        <w:pStyle w:val="EcoNormal"/>
        <w:jc w:val="center"/>
      </w:pPr>
      <w:r>
        <w:t>ДЛЯ ОСУЩЕСТВЛЕНИЯ РЫБОЛОВСТВА В НАУЧНО-ИССЛЕДОВАТЕЛЬСКИХ</w:t>
      </w:r>
    </w:p>
    <w:p w:rsidR="009D26BC" w:rsidRDefault="009D26BC">
      <w:pPr>
        <w:pStyle w:val="EcoNormal"/>
        <w:jc w:val="center"/>
      </w:pPr>
      <w:r>
        <w:t>И КОНТРОЛЬНЫХ ЦЕЛЯХ НА 2017 ГОД</w:t>
      </w: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948"/>
        <w:gridCol w:w="3005"/>
        <w:gridCol w:w="3118"/>
      </w:tblGrid>
      <w:tr w:rsidR="009D26BC"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9D26BC" w:rsidRDefault="009D26BC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:rsidR="009D26BC" w:rsidRDefault="009D26BC">
            <w:pPr>
              <w:pStyle w:val="EcoNormal"/>
              <w:jc w:val="center"/>
            </w:pPr>
            <w:r>
              <w:t>Азовское море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D26BC" w:rsidRDefault="009D26BC">
            <w:pPr>
              <w:pStyle w:val="EcoNormal"/>
              <w:jc w:val="center"/>
            </w:pPr>
            <w:r>
              <w:t>Черное море</w:t>
            </w:r>
          </w:p>
        </w:tc>
      </w:tr>
      <w:tr w:rsidR="009D26B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26BC" w:rsidRDefault="009D26BC">
            <w:pPr>
              <w:pStyle w:val="EcoNormal"/>
            </w:pPr>
            <w:r>
              <w:t>Осетр русский</w:t>
            </w:r>
          </w:p>
        </w:tc>
        <w:tc>
          <w:tcPr>
            <w:tcW w:w="30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26BC" w:rsidRDefault="009D26BC">
            <w:pPr>
              <w:pStyle w:val="EcoNormal"/>
              <w:jc w:val="center"/>
            </w:pPr>
            <w:r>
              <w:t>0,1 &lt;1&gt;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26BC" w:rsidRDefault="009D26BC">
            <w:pPr>
              <w:pStyle w:val="EcoNormal"/>
              <w:jc w:val="center"/>
            </w:pPr>
            <w:r>
              <w:t>0,1</w:t>
            </w:r>
          </w:p>
        </w:tc>
      </w:tr>
      <w:tr w:rsidR="009D26B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D26BC" w:rsidRDefault="009D26BC">
            <w:pPr>
              <w:pStyle w:val="EcoNormal"/>
            </w:pPr>
            <w:r>
              <w:t>Севрюга</w:t>
            </w:r>
          </w:p>
        </w:tc>
        <w:tc>
          <w:tcPr>
            <w:tcW w:w="30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D26BC" w:rsidRDefault="009D26BC">
            <w:pPr>
              <w:pStyle w:val="EcoNormal"/>
              <w:jc w:val="center"/>
            </w:pPr>
            <w:r>
              <w:t>0,1 &lt;1&gt;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D26BC" w:rsidRDefault="009D26BC">
            <w:pPr>
              <w:pStyle w:val="EcoNormal"/>
              <w:jc w:val="center"/>
            </w:pPr>
            <w:r>
              <w:t>0,1</w:t>
            </w:r>
          </w:p>
        </w:tc>
      </w:tr>
    </w:tbl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ind w:firstLine="540"/>
        <w:jc w:val="both"/>
      </w:pPr>
      <w:r>
        <w:t>--------------------------------</w:t>
      </w:r>
    </w:p>
    <w:p w:rsidR="009D26BC" w:rsidRDefault="009D26BC">
      <w:pPr>
        <w:pStyle w:val="EcoNormal"/>
        <w:ind w:firstLine="540"/>
        <w:jc w:val="both"/>
      </w:pPr>
      <w:bookmarkStart w:id="3" w:name="P55"/>
      <w:bookmarkEnd w:id="3"/>
      <w:r>
        <w:t>&lt;1&gt; В счет квот, выделенных Российской Федерации по протоколу XXVIII сессии Российско-Украинской Комиссии по вопросам рыболовства в Азовском море.</w:t>
      </w: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right"/>
        <w:outlineLvl w:val="0"/>
      </w:pPr>
      <w:r>
        <w:t>Приложение 2</w:t>
      </w:r>
    </w:p>
    <w:p w:rsidR="009D26BC" w:rsidRDefault="009D26BC">
      <w:pPr>
        <w:pStyle w:val="EcoNormal"/>
        <w:jc w:val="right"/>
      </w:pPr>
      <w:r>
        <w:t>к приказу</w:t>
      </w:r>
    </w:p>
    <w:p w:rsidR="009D26BC" w:rsidRDefault="009D26BC">
      <w:pPr>
        <w:pStyle w:val="EcoNormal"/>
        <w:jc w:val="right"/>
      </w:pPr>
      <w:r>
        <w:t>Федерального агентства по рыболовству</w:t>
      </w:r>
    </w:p>
    <w:p w:rsidR="009D26BC" w:rsidRDefault="009D26BC">
      <w:pPr>
        <w:pStyle w:val="EcoNormal"/>
        <w:jc w:val="right"/>
      </w:pPr>
      <w:r>
        <w:t>от 5 декабря 2016 г. N 786</w:t>
      </w: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center"/>
      </w:pPr>
      <w:bookmarkStart w:id="4" w:name="P66"/>
      <w:bookmarkEnd w:id="4"/>
      <w:r>
        <w:t>КВОТЫ</w:t>
      </w:r>
    </w:p>
    <w:p w:rsidR="009D26BC" w:rsidRDefault="009D26BC">
      <w:pPr>
        <w:pStyle w:val="EcoNormal"/>
        <w:jc w:val="center"/>
      </w:pPr>
      <w:r>
        <w:t>ДОБЫЧИ (ВЫЛОВА) ВОДНЫХ БИОЛОГИЧЕСКИХ РЕСУРСОВ</w:t>
      </w:r>
    </w:p>
    <w:p w:rsidR="009D26BC" w:rsidRDefault="009D26BC">
      <w:pPr>
        <w:pStyle w:val="EcoNormal"/>
        <w:jc w:val="center"/>
      </w:pPr>
      <w:r>
        <w:t>ДЛЯ ОСУЩЕСТВЛЕНИЯ РЫБОЛОВСТВА В ЦЕЛЯХ АКВАКУЛЬТУРЫ</w:t>
      </w:r>
    </w:p>
    <w:p w:rsidR="009D26BC" w:rsidRDefault="009D26BC">
      <w:pPr>
        <w:pStyle w:val="EcoNormal"/>
        <w:jc w:val="center"/>
      </w:pPr>
      <w:r>
        <w:t>(РЫБОВОДСТВА) НА 2017 ГОД</w:t>
      </w: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948"/>
        <w:gridCol w:w="3005"/>
        <w:gridCol w:w="3118"/>
      </w:tblGrid>
      <w:tr w:rsidR="009D26BC"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9D26BC" w:rsidRDefault="009D26BC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:rsidR="009D26BC" w:rsidRDefault="009D26BC">
            <w:pPr>
              <w:pStyle w:val="EcoNormal"/>
              <w:jc w:val="center"/>
            </w:pPr>
            <w:r>
              <w:t>Азовское море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D26BC" w:rsidRDefault="009D26BC">
            <w:pPr>
              <w:pStyle w:val="EcoNormal"/>
              <w:jc w:val="center"/>
            </w:pPr>
            <w:r>
              <w:t>Черное море</w:t>
            </w:r>
          </w:p>
        </w:tc>
      </w:tr>
      <w:tr w:rsidR="009D26B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26BC" w:rsidRDefault="009D26BC">
            <w:pPr>
              <w:pStyle w:val="EcoNormal"/>
            </w:pPr>
            <w:r>
              <w:t>Осетр русский</w:t>
            </w:r>
          </w:p>
        </w:tc>
        <w:tc>
          <w:tcPr>
            <w:tcW w:w="30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26BC" w:rsidRDefault="009D26BC">
            <w:pPr>
              <w:pStyle w:val="EcoNormal"/>
              <w:jc w:val="center"/>
            </w:pPr>
            <w:r>
              <w:t>0,997 &lt;1&gt;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26BC" w:rsidRDefault="009D26BC">
            <w:pPr>
              <w:pStyle w:val="EcoNormal"/>
              <w:jc w:val="center"/>
            </w:pPr>
            <w:r>
              <w:t>-</w:t>
            </w:r>
          </w:p>
        </w:tc>
      </w:tr>
      <w:tr w:rsidR="009D26BC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D26BC" w:rsidRDefault="009D26BC">
            <w:pPr>
              <w:pStyle w:val="EcoNormal"/>
            </w:pPr>
            <w:r>
              <w:t>Севрюга</w:t>
            </w:r>
          </w:p>
        </w:tc>
        <w:tc>
          <w:tcPr>
            <w:tcW w:w="30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D26BC" w:rsidRDefault="009D26BC">
            <w:pPr>
              <w:pStyle w:val="EcoNormal"/>
              <w:jc w:val="center"/>
            </w:pPr>
            <w:r>
              <w:t>0,526 &lt;1&gt;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D26BC" w:rsidRDefault="009D26BC">
            <w:pPr>
              <w:pStyle w:val="EcoNormal"/>
              <w:jc w:val="center"/>
            </w:pPr>
            <w:r>
              <w:t>-</w:t>
            </w:r>
          </w:p>
        </w:tc>
      </w:tr>
    </w:tbl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ind w:firstLine="540"/>
        <w:jc w:val="both"/>
      </w:pPr>
      <w:r>
        <w:t>--------------------------------</w:t>
      </w:r>
    </w:p>
    <w:p w:rsidR="009D26BC" w:rsidRDefault="009D26BC">
      <w:pPr>
        <w:pStyle w:val="EcoNormal"/>
        <w:ind w:firstLine="540"/>
        <w:jc w:val="both"/>
      </w:pPr>
      <w:bookmarkStart w:id="5" w:name="P83"/>
      <w:bookmarkEnd w:id="5"/>
      <w:r>
        <w:t>&lt;1&gt; В счет квот, выделенных Российской Федерации по протоколу XXVIII сессии Российско-Украинской Комиссии по вопросам рыболовства в Азовском море.</w:t>
      </w: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jc w:val="both"/>
      </w:pPr>
    </w:p>
    <w:p w:rsidR="009D26BC" w:rsidRDefault="009D26B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32B8C" w:rsidRDefault="00432B8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D26B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D26B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D26B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