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F130F7E" w14:textId="284BCF49" w:rsidR="00DB591C" w:rsidRPr="00DB591C" w:rsidRDefault="00DB591C" w:rsidP="00DB591C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en-US"/>
        </w:rPr>
        <w:t>З</w:t>
      </w:r>
      <w:r w:rsidRPr="00DB591C">
        <w:rPr>
          <w:rFonts w:ascii="Arial" w:hAnsi="Arial" w:cs="Arial"/>
          <w:sz w:val="24"/>
          <w:szCs w:val="24"/>
        </w:rPr>
        <w:t>АКОН</w:t>
      </w:r>
    </w:p>
    <w:p w14:paraId="294638A8" w14:textId="77777777" w:rsidR="00DB591C" w:rsidRPr="00DB591C" w:rsidRDefault="00DB591C" w:rsidP="00DB591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B591C">
        <w:rPr>
          <w:rFonts w:ascii="Arial" w:hAnsi="Arial" w:cs="Arial"/>
          <w:b/>
          <w:bCs/>
        </w:rPr>
        <w:t>РЕСПУБЛИКИ КРЫМ</w:t>
      </w:r>
    </w:p>
    <w:p w14:paraId="05F83D62" w14:textId="77777777" w:rsidR="00DB591C" w:rsidRPr="00DB591C" w:rsidRDefault="00DB591C" w:rsidP="00DB591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B591C">
        <w:rPr>
          <w:rFonts w:ascii="Arial" w:hAnsi="Arial" w:cs="Arial"/>
          <w:b/>
          <w:bCs/>
        </w:rPr>
        <w:t>от 7 августа 2014 года N 45-ЗРК</w:t>
      </w:r>
      <w:r w:rsidRPr="00DB591C">
        <w:rPr>
          <w:rFonts w:ascii="Arial" w:hAnsi="Arial" w:cs="Arial"/>
          <w:b/>
          <w:bCs/>
        </w:rPr>
        <w:br/>
      </w:r>
    </w:p>
    <w:p w14:paraId="1F577C7F" w14:textId="77777777" w:rsidR="00DB591C" w:rsidRPr="00DB591C" w:rsidRDefault="00DB591C" w:rsidP="00DB591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B591C">
        <w:rPr>
          <w:rFonts w:ascii="Arial" w:hAnsi="Arial" w:cs="Arial"/>
          <w:b/>
          <w:bCs/>
        </w:rPr>
        <w:t>О недрах</w:t>
      </w:r>
    </w:p>
    <w:p w14:paraId="7A4FC7D6" w14:textId="77777777" w:rsidR="00DB591C" w:rsidRPr="00DB591C" w:rsidRDefault="00DB591C" w:rsidP="00DB591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(с изменениями на 30 октября 2020 года)</w:t>
      </w:r>
    </w:p>
    <w:p w14:paraId="61B24351" w14:textId="77777777" w:rsidR="00DB591C" w:rsidRPr="00DB591C" w:rsidRDefault="00DB591C" w:rsidP="00DB591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(в ред. Законов Республики Крым от 05.05.2015 N 96-ЗРК/2015, от 07.12.2015 N 180-ЗРК/2015, от 30.10.2020 N 117-ЗРК/2020)</w:t>
      </w:r>
    </w:p>
    <w:p w14:paraId="0ECD6DE5" w14:textId="77777777" w:rsidR="00DB591C" w:rsidRPr="00DB591C" w:rsidRDefault="00DB591C" w:rsidP="00DB591C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br/>
      </w:r>
      <w:r w:rsidRPr="00DB591C">
        <w:rPr>
          <w:rFonts w:ascii="Arial" w:hAnsi="Arial" w:cs="Arial"/>
        </w:rPr>
        <w:br/>
        <w:t>Принят</w:t>
      </w:r>
      <w:r w:rsidRPr="00DB591C">
        <w:rPr>
          <w:rFonts w:ascii="Arial" w:hAnsi="Arial" w:cs="Arial"/>
        </w:rPr>
        <w:br/>
        <w:t>Государственным Советом</w:t>
      </w:r>
      <w:r w:rsidRPr="00DB591C">
        <w:rPr>
          <w:rFonts w:ascii="Arial" w:hAnsi="Arial" w:cs="Arial"/>
        </w:rPr>
        <w:br/>
        <w:t>Республики Крым</w:t>
      </w:r>
      <w:r w:rsidRPr="00DB591C">
        <w:rPr>
          <w:rFonts w:ascii="Arial" w:hAnsi="Arial" w:cs="Arial"/>
        </w:rPr>
        <w:br/>
        <w:t>30 июля 2014 года</w:t>
      </w:r>
    </w:p>
    <w:p w14:paraId="79FD9A24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br/>
      </w:r>
    </w:p>
    <w:p w14:paraId="110F60E0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Настоящий Закон регулирует отношения, возникающие в связи с геологическим изучением, использованием и охраной недр на территории Республики Крым.</w:t>
      </w:r>
      <w:r w:rsidRPr="00DB591C">
        <w:rPr>
          <w:rFonts w:ascii="Arial" w:hAnsi="Arial" w:cs="Arial"/>
        </w:rPr>
        <w:br/>
      </w:r>
    </w:p>
    <w:p w14:paraId="1604265A" w14:textId="77777777" w:rsidR="00DB591C" w:rsidRPr="00DB591C" w:rsidRDefault="00DB591C" w:rsidP="00DB591C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</w:p>
    <w:p w14:paraId="38400E48" w14:textId="77777777" w:rsidR="00DB591C" w:rsidRPr="00DB591C" w:rsidRDefault="00DB591C" w:rsidP="00DB591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B591C">
        <w:rPr>
          <w:rFonts w:ascii="Arial" w:hAnsi="Arial" w:cs="Arial"/>
          <w:b/>
          <w:bCs/>
        </w:rPr>
        <w:t>Раздел I. ОБЩИЕ ПОЛОЖЕНИЯ</w:t>
      </w:r>
    </w:p>
    <w:p w14:paraId="0C70B3DB" w14:textId="77777777" w:rsidR="00DB591C" w:rsidRPr="00DB591C" w:rsidRDefault="00DB591C" w:rsidP="00DB591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B591C">
        <w:rPr>
          <w:rFonts w:ascii="Arial" w:hAnsi="Arial" w:cs="Arial"/>
          <w:sz w:val="24"/>
          <w:szCs w:val="24"/>
        </w:rPr>
        <w:br/>
        <w:t>Статья 1. Определение понятий, используемых для целей настоящего Закона</w:t>
      </w:r>
    </w:p>
    <w:p w14:paraId="5AB087E9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5AEE0E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Лицензия - выдаваемое уполномоченным органом государственного управления специальное разрешение, предоставляющее его владельцу право на осуществление определенного вида деятельности на определенный срок.</w:t>
      </w:r>
      <w:r w:rsidRPr="00DB591C">
        <w:rPr>
          <w:rFonts w:ascii="Arial" w:hAnsi="Arial" w:cs="Arial"/>
        </w:rPr>
        <w:br/>
      </w:r>
    </w:p>
    <w:p w14:paraId="586B64F4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0CC4A0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Лицензионное соглашение - основанное на лицензии соглашение между уполномоченным органом государственного управления и пользователем недр об условиях пользования недрами.</w:t>
      </w:r>
      <w:r w:rsidRPr="00DB591C">
        <w:rPr>
          <w:rFonts w:ascii="Arial" w:hAnsi="Arial" w:cs="Arial"/>
        </w:rPr>
        <w:br/>
      </w:r>
    </w:p>
    <w:p w14:paraId="23DFFBC1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C9D57B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(в ред. Закона Республики Крым от 07.12.2015 N 180-ЗРК/2015)</w:t>
      </w:r>
      <w:r w:rsidRPr="00DB591C">
        <w:rPr>
          <w:rFonts w:ascii="Arial" w:hAnsi="Arial" w:cs="Arial"/>
        </w:rPr>
        <w:br/>
      </w:r>
    </w:p>
    <w:p w14:paraId="740FBCA0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C44A60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Государственный фонд недр - используемые участки и неиспользуемые части недр Республики Крым.</w:t>
      </w:r>
      <w:r w:rsidRPr="00DB591C">
        <w:rPr>
          <w:rFonts w:ascii="Arial" w:hAnsi="Arial" w:cs="Arial"/>
        </w:rPr>
        <w:br/>
      </w:r>
    </w:p>
    <w:p w14:paraId="77660F47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64FECC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 xml:space="preserve">Республиканский орган управления государственным фондом недр - уполномоченный Советом министров Республики Крым государственный орган </w:t>
      </w:r>
      <w:r w:rsidRPr="00DB591C">
        <w:rPr>
          <w:rFonts w:ascii="Arial" w:hAnsi="Arial" w:cs="Arial"/>
        </w:rPr>
        <w:lastRenderedPageBreak/>
        <w:t>исполнительной власти Республики Крым в сфере недропользования.</w:t>
      </w:r>
      <w:r w:rsidRPr="00DB591C">
        <w:rPr>
          <w:rFonts w:ascii="Arial" w:hAnsi="Arial" w:cs="Arial"/>
        </w:rPr>
        <w:br/>
      </w:r>
    </w:p>
    <w:p w14:paraId="3A8F9015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974368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Горный отвод - участок недр, ограниченный по глубине и по площади, спроецированный условными плоскостями, отвесно проходящими через контуры объекта, месторождения или его элементов и обозначенный на поверхности (плане) специальными отводными знаками - угловыми точками, в пределах которого разрешена добыча полезных ископаемых или иное использование, не связанное с добычей полезных ископаемых.</w:t>
      </w:r>
      <w:r w:rsidRPr="00DB591C">
        <w:rPr>
          <w:rFonts w:ascii="Arial" w:hAnsi="Arial" w:cs="Arial"/>
        </w:rPr>
        <w:br/>
      </w:r>
    </w:p>
    <w:p w14:paraId="3601B517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8CF1B1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Геологический отвод - участок недр, ограниченный по глубине и по площади, спроецированный условными плоскостями, отвесно проходящими через контуры объекта, месторождения или его элементов и обозначенный на поверхности (плане) специальными отводными знаками - угловыми точками, в пределах которого разрешено геологическое изучение.</w:t>
      </w:r>
      <w:r w:rsidRPr="00DB591C">
        <w:rPr>
          <w:rFonts w:ascii="Arial" w:hAnsi="Arial" w:cs="Arial"/>
        </w:rPr>
        <w:br/>
      </w:r>
    </w:p>
    <w:p w14:paraId="0C21184D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AE0555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 xml:space="preserve">Месторождение - </w:t>
      </w:r>
      <w:proofErr w:type="spellStart"/>
      <w:r w:rsidRPr="00DB591C">
        <w:rPr>
          <w:rFonts w:ascii="Arial" w:hAnsi="Arial" w:cs="Arial"/>
        </w:rPr>
        <w:t>пространственно</w:t>
      </w:r>
      <w:proofErr w:type="spellEnd"/>
      <w:r w:rsidRPr="00DB591C">
        <w:rPr>
          <w:rFonts w:ascii="Arial" w:hAnsi="Arial" w:cs="Arial"/>
        </w:rPr>
        <w:t xml:space="preserve"> ограниченное скопление или совокупность скоплений полезного ископаемого на поверхности или в недрах земли.</w:t>
      </w:r>
      <w:r w:rsidRPr="00DB591C">
        <w:rPr>
          <w:rFonts w:ascii="Arial" w:hAnsi="Arial" w:cs="Arial"/>
        </w:rPr>
        <w:br/>
      </w:r>
    </w:p>
    <w:p w14:paraId="6B0F7308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BCDC23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Геологическое изучение недр - получение информации о геологическом строении недр, включающее как одну, так и несколько стадий или этапов процесса геологического изучения недр (региональное геологическое изучение, поиски и оценка, разведка).</w:t>
      </w:r>
      <w:r w:rsidRPr="00DB591C">
        <w:rPr>
          <w:rFonts w:ascii="Arial" w:hAnsi="Arial" w:cs="Arial"/>
        </w:rPr>
        <w:br/>
      </w:r>
    </w:p>
    <w:p w14:paraId="4A5609A6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BD0476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Разведка - комплекс геологических работ, проводимых с целью получения сведений, всесторонне характеризующих месторождение и необходимых для его промышленной оценки, проектирования и строительства добывающего предприятия.</w:t>
      </w:r>
      <w:r w:rsidRPr="00DB591C">
        <w:rPr>
          <w:rFonts w:ascii="Arial" w:hAnsi="Arial" w:cs="Arial"/>
        </w:rPr>
        <w:br/>
      </w:r>
    </w:p>
    <w:p w14:paraId="2B6116EF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B99029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Добыча полезных ископаемых (эксплуатация месторождения, разработка недр) - процессы извлечения твердых, жидких и газообразных полезных ископаемых из недр земли с помощью технических средств.</w:t>
      </w:r>
      <w:r w:rsidRPr="00DB591C">
        <w:rPr>
          <w:rFonts w:ascii="Arial" w:hAnsi="Arial" w:cs="Arial"/>
        </w:rPr>
        <w:br/>
      </w:r>
    </w:p>
    <w:p w14:paraId="57DC5DB8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043A1B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Строительство и эксплуатация подземных сооружений, не связанных с добычей полезных ископаемых, - строительство и эксплуатация подземных сооружений на участках недр, бесперспективных на выявление полезных ископаемых до глубины рациональной разработки, с целью использования их для хранения нефти, газа и других веществ и материалов, в том числе и для захоронения радиоактивных, вредных и токсичных веществ и отходов производства, сброса сточных вод (в том числе содержащих вредные и токсичные вещества), строительства трубопроводов и других сооружений.</w:t>
      </w:r>
      <w:r w:rsidRPr="00DB591C">
        <w:rPr>
          <w:rFonts w:ascii="Arial" w:hAnsi="Arial" w:cs="Arial"/>
        </w:rPr>
        <w:br/>
      </w:r>
    </w:p>
    <w:p w14:paraId="0935E49F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904DD3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 xml:space="preserve">Особо охраняемый геологический объект - уникальный или типовой геологический объект, имеющий научную или эстетическую ценность и </w:t>
      </w:r>
      <w:r w:rsidRPr="00DB591C">
        <w:rPr>
          <w:rFonts w:ascii="Arial" w:hAnsi="Arial" w:cs="Arial"/>
        </w:rPr>
        <w:lastRenderedPageBreak/>
        <w:t>охраняемый государством.</w:t>
      </w:r>
      <w:r w:rsidRPr="00DB591C">
        <w:rPr>
          <w:rFonts w:ascii="Arial" w:hAnsi="Arial" w:cs="Arial"/>
        </w:rPr>
        <w:br/>
      </w:r>
    </w:p>
    <w:p w14:paraId="02067BFC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CF2E6A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Существенное нарушение целостности недр - нарушение сплошности массивов горных пород в процессе геологического изучения недр, эксплуатации месторождений полезных ископаемых или строительства подземных сооружений для целей, не связанных с добычей полезных ископаемых.</w:t>
      </w:r>
      <w:r w:rsidRPr="00DB591C">
        <w:rPr>
          <w:rFonts w:ascii="Arial" w:hAnsi="Arial" w:cs="Arial"/>
        </w:rPr>
        <w:br/>
      </w:r>
    </w:p>
    <w:p w14:paraId="2034775F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D44058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Отвал - масса пустых пород или некондиционных руд, создаваемая при открытой или подземной разработке месторождений полезных ископаемых.</w:t>
      </w:r>
      <w:r w:rsidRPr="00DB591C">
        <w:rPr>
          <w:rFonts w:ascii="Arial" w:hAnsi="Arial" w:cs="Arial"/>
        </w:rPr>
        <w:br/>
      </w:r>
    </w:p>
    <w:p w14:paraId="44B538B9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4DF95B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Вскрышные горные породы - горные породы, покрывающие и (или) разделяющие полезное ископаемое, предназначенные к выемке и непригодные для эффективного использования в сфере материального производства.</w:t>
      </w:r>
      <w:r w:rsidRPr="00DB591C">
        <w:rPr>
          <w:rFonts w:ascii="Arial" w:hAnsi="Arial" w:cs="Arial"/>
        </w:rPr>
        <w:br/>
      </w:r>
    </w:p>
    <w:p w14:paraId="05640455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06F67C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Истощенные недра - месторождение или его часть, находящиеся на поздней стадии разработки с низкой эффективностью использования в сфере материального производства, объективно обусловленной и не связанной с нарушениями условий рационального использования запасов.</w:t>
      </w:r>
      <w:r w:rsidRPr="00DB591C">
        <w:rPr>
          <w:rFonts w:ascii="Arial" w:hAnsi="Arial" w:cs="Arial"/>
        </w:rPr>
        <w:br/>
      </w:r>
    </w:p>
    <w:p w14:paraId="4B2AE96F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4A20DD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Запасы санитарно-защитных зон - запасы месторождений нефти и газа, расположенные в пределах охранных зон крупных водоемов и водотоков, населенных пунктов, сооружений, сельскохозяйственных объектов, заповедников, памятников природы, истории и культуры, связанные с применением специальных способов разработки месторождений.</w:t>
      </w:r>
      <w:r w:rsidRPr="00DB591C">
        <w:rPr>
          <w:rFonts w:ascii="Arial" w:hAnsi="Arial" w:cs="Arial"/>
        </w:rPr>
        <w:br/>
      </w:r>
    </w:p>
    <w:p w14:paraId="5EDB9A72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C0F14A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DB591C">
        <w:rPr>
          <w:rFonts w:ascii="Arial" w:hAnsi="Arial" w:cs="Arial"/>
        </w:rPr>
        <w:t>Высокообводненные</w:t>
      </w:r>
      <w:proofErr w:type="spellEnd"/>
      <w:r w:rsidRPr="00DB591C">
        <w:rPr>
          <w:rFonts w:ascii="Arial" w:hAnsi="Arial" w:cs="Arial"/>
        </w:rPr>
        <w:t xml:space="preserve"> месторождения (участки) - месторождения, обводненные до степени, при которой затраты на эксплуатацию месторождения превышают доходы от реализации добытой на этих месторождениях нефти.</w:t>
      </w:r>
      <w:r w:rsidRPr="00DB591C">
        <w:rPr>
          <w:rFonts w:ascii="Arial" w:hAnsi="Arial" w:cs="Arial"/>
        </w:rPr>
        <w:br/>
      </w:r>
    </w:p>
    <w:p w14:paraId="69F5709B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EDEA84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Повышение эффективности разработки нефтяных месторождений - реализация комплекса геологических, технологических, технических, организационных мероприятий, направленных на достижение более высоких технологических и технико-экономических показателей.</w:t>
      </w:r>
      <w:r w:rsidRPr="00DB591C">
        <w:rPr>
          <w:rFonts w:ascii="Arial" w:hAnsi="Arial" w:cs="Arial"/>
        </w:rPr>
        <w:br/>
      </w:r>
    </w:p>
    <w:p w14:paraId="4D4A7543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8164BB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Методы повышения нефтеотдачи - методы, направленные на повышение текущей и конечной нефтеотдачи пластов, то есть величины, показывающей, какая часть от начальных балансовых запасов извлечена или может быть извлечена при разработке залежи до предела экономической рентабельности.</w:t>
      </w:r>
      <w:r w:rsidRPr="00DB591C">
        <w:rPr>
          <w:rFonts w:ascii="Arial" w:hAnsi="Arial" w:cs="Arial"/>
        </w:rPr>
        <w:br/>
      </w:r>
    </w:p>
    <w:p w14:paraId="4B022829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CB78A6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 xml:space="preserve">Техногенные месторождения - скопления минеральных веществ на поверхности земли или в горных выработках, образовавшиеся в результате их отделения от массива горных пород и складирования в виде отходов горного, обогатительного, металлургического и других производств, пригодные по </w:t>
      </w:r>
      <w:r w:rsidRPr="00DB591C">
        <w:rPr>
          <w:rFonts w:ascii="Arial" w:hAnsi="Arial" w:cs="Arial"/>
        </w:rPr>
        <w:lastRenderedPageBreak/>
        <w:t>количеству и качеству для промышленного использования.</w:t>
      </w:r>
      <w:r w:rsidRPr="00DB591C">
        <w:rPr>
          <w:rFonts w:ascii="Arial" w:hAnsi="Arial" w:cs="Arial"/>
        </w:rPr>
        <w:br/>
      </w:r>
    </w:p>
    <w:p w14:paraId="14E04449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A85F09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Полезное ископаемое - природное минеральное образование земной коры, которое может быть эффективно использовано в сфере материального производства.</w:t>
      </w:r>
      <w:r w:rsidRPr="00DB591C">
        <w:rPr>
          <w:rFonts w:ascii="Arial" w:hAnsi="Arial" w:cs="Arial"/>
        </w:rPr>
        <w:br/>
      </w:r>
    </w:p>
    <w:p w14:paraId="2852D727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14C8D0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Общераспространенные полезные ископаемые - широко распространенные на территории Республики Крым полезные ископаемые, перечень которых утверждается в порядке, установленном федеральным законодательством, используемые для производства строительных материалов, строительства дорог и для иных целей.</w:t>
      </w:r>
      <w:r w:rsidRPr="00DB591C">
        <w:rPr>
          <w:rFonts w:ascii="Arial" w:hAnsi="Arial" w:cs="Arial"/>
        </w:rPr>
        <w:br/>
      </w:r>
    </w:p>
    <w:p w14:paraId="71689EA3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9AD391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Минеральное сырье - извлеченное из недр полезное ископаемое для непосредственного использования или последующей переработки.</w:t>
      </w:r>
      <w:r w:rsidRPr="00DB591C">
        <w:rPr>
          <w:rFonts w:ascii="Arial" w:hAnsi="Arial" w:cs="Arial"/>
        </w:rPr>
        <w:br/>
      </w:r>
    </w:p>
    <w:p w14:paraId="2FB3415C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DF3E8B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 xml:space="preserve">Запасы - объем и количество скоплений полезного ископаемого, учтенные и подсчитанные непосредственно по результатам геологоразведочных (горных, буровых, </w:t>
      </w:r>
      <w:proofErr w:type="spellStart"/>
      <w:r w:rsidRPr="00DB591C">
        <w:rPr>
          <w:rFonts w:ascii="Arial" w:hAnsi="Arial" w:cs="Arial"/>
        </w:rPr>
        <w:t>опробовательских</w:t>
      </w:r>
      <w:proofErr w:type="spellEnd"/>
      <w:r w:rsidRPr="00DB591C">
        <w:rPr>
          <w:rFonts w:ascii="Arial" w:hAnsi="Arial" w:cs="Arial"/>
        </w:rPr>
        <w:t>) работ.</w:t>
      </w:r>
      <w:r w:rsidRPr="00DB591C">
        <w:rPr>
          <w:rFonts w:ascii="Arial" w:hAnsi="Arial" w:cs="Arial"/>
        </w:rPr>
        <w:br/>
      </w:r>
    </w:p>
    <w:p w14:paraId="316EFEFD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38F4FF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Ресурсы - объем или количество потенциально возможных скоплений полезного ископаемого, подсчитанное по результатам геологических, геофизических и геохимических исследований недр.</w:t>
      </w:r>
      <w:r w:rsidRPr="00DB591C">
        <w:rPr>
          <w:rFonts w:ascii="Arial" w:hAnsi="Arial" w:cs="Arial"/>
        </w:rPr>
        <w:br/>
      </w:r>
    </w:p>
    <w:p w14:paraId="461BA03F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DF60E9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Факт открытия месторождения полезных ископаемых - открытие месторождения полезного ископаемого, имеющего промышленное значение, совершенное пользователем недр на предоставленном ему в пользование участке при геологическом изучении недр за счет собственных средств с целью дальнейшей разработки.</w:t>
      </w:r>
      <w:r w:rsidRPr="00DB591C">
        <w:rPr>
          <w:rFonts w:ascii="Arial" w:hAnsi="Arial" w:cs="Arial"/>
        </w:rPr>
        <w:br/>
      </w:r>
    </w:p>
    <w:p w14:paraId="1095A430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C87B3C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Иные понятия, используемые в настоящем Законе, применяются в том же значении, что и в федеральном законодательстве.</w:t>
      </w:r>
      <w:r w:rsidRPr="00DB591C">
        <w:rPr>
          <w:rFonts w:ascii="Arial" w:hAnsi="Arial" w:cs="Arial"/>
        </w:rPr>
        <w:br/>
      </w:r>
    </w:p>
    <w:p w14:paraId="412C96AC" w14:textId="77777777" w:rsidR="00DB591C" w:rsidRPr="00DB591C" w:rsidRDefault="00DB591C" w:rsidP="00DB591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</w:p>
    <w:p w14:paraId="669D1135" w14:textId="77777777" w:rsidR="00DB591C" w:rsidRPr="00DB591C" w:rsidRDefault="00DB591C" w:rsidP="00DB591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B591C">
        <w:rPr>
          <w:rFonts w:ascii="Arial" w:hAnsi="Arial" w:cs="Arial"/>
          <w:b/>
          <w:bCs/>
        </w:rPr>
        <w:t>Статья 2. Законодательство Республики Крым о недрах</w:t>
      </w:r>
    </w:p>
    <w:p w14:paraId="32AA1E75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5F402D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Законодательство Республики Крым о недрах основывается на Конституции Российской Федерации, Конституции Республики Крым, федеральных законах и состоит из настоящего Закона и принимаемых в соответствии с ними законов и иных нормативных правовых актов Республики Крым.</w:t>
      </w:r>
      <w:r w:rsidRPr="00DB591C">
        <w:rPr>
          <w:rFonts w:ascii="Arial" w:hAnsi="Arial" w:cs="Arial"/>
        </w:rPr>
        <w:br/>
      </w:r>
    </w:p>
    <w:p w14:paraId="382DD7BD" w14:textId="77777777" w:rsidR="00DB591C" w:rsidRPr="00DB591C" w:rsidRDefault="00DB591C" w:rsidP="00DB591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</w:p>
    <w:p w14:paraId="51BA3BE2" w14:textId="77777777" w:rsidR="00DB591C" w:rsidRPr="00DB591C" w:rsidRDefault="00DB591C" w:rsidP="00DB591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B591C">
        <w:rPr>
          <w:rFonts w:ascii="Arial" w:hAnsi="Arial" w:cs="Arial"/>
          <w:b/>
          <w:bCs/>
        </w:rPr>
        <w:t>Статья 3. Правовое регулирование отношений в области недропользования</w:t>
      </w:r>
    </w:p>
    <w:p w14:paraId="70983F37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BE1353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Правовое регулирование отношений в области недропользования в Республике Крым осуществляется федеральными законами, настоящим Законом и иными нормативными правовыми актами.</w:t>
      </w:r>
      <w:r w:rsidRPr="00DB591C">
        <w:rPr>
          <w:rFonts w:ascii="Arial" w:hAnsi="Arial" w:cs="Arial"/>
        </w:rPr>
        <w:br/>
      </w:r>
    </w:p>
    <w:p w14:paraId="65F811D2" w14:textId="77777777" w:rsidR="00DB591C" w:rsidRPr="00DB591C" w:rsidRDefault="00DB591C" w:rsidP="00DB591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</w:p>
    <w:p w14:paraId="78D087BE" w14:textId="77777777" w:rsidR="00DB591C" w:rsidRPr="00DB591C" w:rsidRDefault="00DB591C" w:rsidP="00DB591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B591C">
        <w:rPr>
          <w:rFonts w:ascii="Arial" w:hAnsi="Arial" w:cs="Arial"/>
          <w:b/>
          <w:bCs/>
        </w:rPr>
        <w:t>Статья 4. Принципы недропользования</w:t>
      </w:r>
    </w:p>
    <w:p w14:paraId="72F477C9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A44C49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Пользование недрами должно осуществляться в соответствии с принципами:</w:t>
      </w:r>
      <w:r w:rsidRPr="00DB591C">
        <w:rPr>
          <w:rFonts w:ascii="Arial" w:hAnsi="Arial" w:cs="Arial"/>
        </w:rPr>
        <w:br/>
      </w:r>
    </w:p>
    <w:p w14:paraId="650F6682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DC68D6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государственной собственности на недра;</w:t>
      </w:r>
      <w:r w:rsidRPr="00DB591C">
        <w:rPr>
          <w:rFonts w:ascii="Arial" w:hAnsi="Arial" w:cs="Arial"/>
        </w:rPr>
        <w:br/>
      </w:r>
    </w:p>
    <w:p w14:paraId="14AEAAE4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DEBBCE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единства правовых оснований приобретения и прекращения права пользования недрами для всех недропользователей;</w:t>
      </w:r>
      <w:r w:rsidRPr="00DB591C">
        <w:rPr>
          <w:rFonts w:ascii="Arial" w:hAnsi="Arial" w:cs="Arial"/>
        </w:rPr>
        <w:br/>
      </w:r>
    </w:p>
    <w:p w14:paraId="7AD7928B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1DCDFD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предоставления прав пользования недрами на основе лицензии;</w:t>
      </w:r>
      <w:r w:rsidRPr="00DB591C">
        <w:rPr>
          <w:rFonts w:ascii="Arial" w:hAnsi="Arial" w:cs="Arial"/>
        </w:rPr>
        <w:br/>
      </w:r>
    </w:p>
    <w:p w14:paraId="0174478B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E950CC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договорного характера закрепления условий недропользования;</w:t>
      </w:r>
      <w:r w:rsidRPr="00DB591C">
        <w:rPr>
          <w:rFonts w:ascii="Arial" w:hAnsi="Arial" w:cs="Arial"/>
        </w:rPr>
        <w:br/>
      </w:r>
    </w:p>
    <w:p w14:paraId="65CD8FE1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159404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платности;</w:t>
      </w:r>
      <w:r w:rsidRPr="00DB591C">
        <w:rPr>
          <w:rFonts w:ascii="Arial" w:hAnsi="Arial" w:cs="Arial"/>
        </w:rPr>
        <w:br/>
      </w:r>
    </w:p>
    <w:p w14:paraId="48DC18CC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B01E8E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рационального и комплексного пользования недрами;</w:t>
      </w:r>
      <w:r w:rsidRPr="00DB591C">
        <w:rPr>
          <w:rFonts w:ascii="Arial" w:hAnsi="Arial" w:cs="Arial"/>
        </w:rPr>
        <w:br/>
      </w:r>
    </w:p>
    <w:p w14:paraId="0590FC44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2A658A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восстановления природных объектов, нарушенных при недропользовании;</w:t>
      </w:r>
      <w:r w:rsidRPr="00DB591C">
        <w:rPr>
          <w:rFonts w:ascii="Arial" w:hAnsi="Arial" w:cs="Arial"/>
        </w:rPr>
        <w:br/>
      </w:r>
    </w:p>
    <w:p w14:paraId="438638BF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3BDA85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обеспечения безопасности всех видов работ.</w:t>
      </w:r>
      <w:r w:rsidRPr="00DB591C">
        <w:rPr>
          <w:rFonts w:ascii="Arial" w:hAnsi="Arial" w:cs="Arial"/>
        </w:rPr>
        <w:br/>
      </w:r>
    </w:p>
    <w:p w14:paraId="063ADFB6" w14:textId="77777777" w:rsidR="00DB591C" w:rsidRPr="00DB591C" w:rsidRDefault="00DB591C" w:rsidP="00DB591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</w:p>
    <w:p w14:paraId="1BA4EFDC" w14:textId="77777777" w:rsidR="00DB591C" w:rsidRPr="00DB591C" w:rsidRDefault="00DB591C" w:rsidP="00DB591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B591C">
        <w:rPr>
          <w:rFonts w:ascii="Arial" w:hAnsi="Arial" w:cs="Arial"/>
          <w:b/>
          <w:bCs/>
        </w:rPr>
        <w:t xml:space="preserve">Статья </w:t>
      </w:r>
      <w:proofErr w:type="gramStart"/>
      <w:r w:rsidRPr="00DB591C">
        <w:rPr>
          <w:rFonts w:ascii="Arial" w:hAnsi="Arial" w:cs="Arial"/>
          <w:b/>
          <w:bCs/>
        </w:rPr>
        <w:t>4-1</w:t>
      </w:r>
      <w:proofErr w:type="gramEnd"/>
      <w:r w:rsidRPr="00DB591C">
        <w:rPr>
          <w:rFonts w:ascii="Arial" w:hAnsi="Arial" w:cs="Arial"/>
          <w:b/>
          <w:bCs/>
        </w:rPr>
        <w:t>. Участки недр местного значения</w:t>
      </w:r>
    </w:p>
    <w:p w14:paraId="21927AE1" w14:textId="77777777" w:rsidR="00DB591C" w:rsidRPr="00DB591C" w:rsidRDefault="00DB591C" w:rsidP="00DB591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(введена Законом Республики Крым от 05.05.2015 N 96-ЗРК/2015)</w:t>
      </w:r>
    </w:p>
    <w:p w14:paraId="0B80C6CF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57A819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К участкам недр местного значения относятся:</w:t>
      </w:r>
      <w:r w:rsidRPr="00DB591C">
        <w:rPr>
          <w:rFonts w:ascii="Arial" w:hAnsi="Arial" w:cs="Arial"/>
        </w:rPr>
        <w:br/>
      </w:r>
    </w:p>
    <w:p w14:paraId="4BD8AA10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00FFA1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участки недр, содержащие общераспространенные полезные ископаемые;</w:t>
      </w:r>
      <w:r w:rsidRPr="00DB591C">
        <w:rPr>
          <w:rFonts w:ascii="Arial" w:hAnsi="Arial" w:cs="Arial"/>
        </w:rPr>
        <w:br/>
      </w:r>
    </w:p>
    <w:p w14:paraId="0B5B98D6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02F8F2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участки недр, используемые для строительства и эксплуатации подземных сооружений местного и регионального значения, не связанных с добычей полезных ископаемых;</w:t>
      </w:r>
      <w:r w:rsidRPr="00DB591C">
        <w:rPr>
          <w:rFonts w:ascii="Arial" w:hAnsi="Arial" w:cs="Arial"/>
        </w:rPr>
        <w:br/>
      </w:r>
    </w:p>
    <w:p w14:paraId="11154664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3A2212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участки недр, содержащие подземные воды, которые используются для целей питьевого и хозяйственно-бытового водоснабжения (далее - питьевое водоснабжение) или технического водоснабжения и объем добычи которых составляет не более 500 кубических метров в сутки, а также для целей питьевого водоснабжения или технического водоснабжения садоводческих некоммерческих товариществ и (или) огороднических некоммерческих товариществ.</w:t>
      </w:r>
      <w:r w:rsidRPr="00DB591C">
        <w:rPr>
          <w:rFonts w:ascii="Arial" w:hAnsi="Arial" w:cs="Arial"/>
        </w:rPr>
        <w:br/>
      </w:r>
    </w:p>
    <w:p w14:paraId="693A1222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D69D75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(в ред. Закона Республики Крым от 30.10.2020 N 117-ЗРК/2020)</w:t>
      </w:r>
      <w:r w:rsidRPr="00DB591C">
        <w:rPr>
          <w:rFonts w:ascii="Arial" w:hAnsi="Arial" w:cs="Arial"/>
        </w:rPr>
        <w:br/>
      </w:r>
    </w:p>
    <w:p w14:paraId="0B637C0E" w14:textId="77777777" w:rsidR="00DB591C" w:rsidRPr="00DB591C" w:rsidRDefault="00DB591C" w:rsidP="00DB591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</w:p>
    <w:p w14:paraId="029AE3F4" w14:textId="77777777" w:rsidR="00DB591C" w:rsidRPr="00DB591C" w:rsidRDefault="00DB591C" w:rsidP="00DB591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B591C">
        <w:rPr>
          <w:rFonts w:ascii="Arial" w:hAnsi="Arial" w:cs="Arial"/>
          <w:b/>
          <w:bCs/>
        </w:rPr>
        <w:t>Статья 5. Полномочия Государственного Совета Республики Крым в области недропользования</w:t>
      </w:r>
    </w:p>
    <w:p w14:paraId="0B27CA55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89C553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К полномочиям Государственного Совета Республики Крым в области недропользования относятся:</w:t>
      </w:r>
      <w:r w:rsidRPr="00DB591C">
        <w:rPr>
          <w:rFonts w:ascii="Arial" w:hAnsi="Arial" w:cs="Arial"/>
        </w:rPr>
        <w:br/>
      </w:r>
    </w:p>
    <w:p w14:paraId="1063AC3B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D308AB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законодательное регулирование в области недропользования;</w:t>
      </w:r>
      <w:r w:rsidRPr="00DB591C">
        <w:rPr>
          <w:rFonts w:ascii="Arial" w:hAnsi="Arial" w:cs="Arial"/>
        </w:rPr>
        <w:br/>
      </w:r>
    </w:p>
    <w:p w14:paraId="6D007746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ECB735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осуществление контроля за исполнением законодательства Республики Крым о недрах;</w:t>
      </w:r>
      <w:r w:rsidRPr="00DB591C">
        <w:rPr>
          <w:rFonts w:ascii="Arial" w:hAnsi="Arial" w:cs="Arial"/>
        </w:rPr>
        <w:br/>
      </w:r>
    </w:p>
    <w:p w14:paraId="253D52FC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A54226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осуществление иных полномочий в соответствии с законодательством.</w:t>
      </w:r>
    </w:p>
    <w:p w14:paraId="2AE772EA" w14:textId="77777777" w:rsidR="00DB591C" w:rsidRPr="00DB591C" w:rsidRDefault="00DB591C" w:rsidP="00DB591C">
      <w:pPr>
        <w:rPr>
          <w:rFonts w:asciiTheme="minorHAnsi" w:hAnsiTheme="minorHAnsi" w:cstheme="minorBidi"/>
        </w:rPr>
      </w:pPr>
    </w:p>
    <w:p w14:paraId="0A7A061D" w14:textId="533F8B9C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493299" w14:textId="77777777" w:rsidR="00DB591C" w:rsidRPr="00DB591C" w:rsidRDefault="00DB591C" w:rsidP="00DB591C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4126C391" w14:textId="77777777" w:rsidR="00DB591C" w:rsidRPr="00DB591C" w:rsidRDefault="00DB591C" w:rsidP="00DB591C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6. Полномочия Совета министров Республики Крым в области недропользования</w:t>
      </w:r>
    </w:p>
    <w:p w14:paraId="07295D0F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E3B195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К полномочиям Совета министров Республики Крым в области недропользования относятся: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20969E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3EFE0C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участие в разработке и реализации государственных программ геологического изучения недр, развития и освоения минерально-сырьевой базы Российской Федерации на территории Республики Крым, а также разработка и реализация республиканских программ развития и использования минерально-сырьевой базы;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A4D340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48FD43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участие в пределах полномочий, установленных Конституцией Российской Федерации и федеральными законами, в соглашениях о разделе продукции при пользовании участками недр;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28EA53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B25D14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участие в определении условий пользования месторождениями полезных ископаемых;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A98375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250C5F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формирование совместно с федеральными органами государственной власти республиканского перечня полезных ископаемых, относимых к общераспространенным;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5895CB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775B32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распоряжение совместно с Российской Федерацией единым государственным фондом недр на территории Республики Крым;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F26DD3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6BF744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принятие нормативных правовых актов в сфере недропользования;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F9CDB7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558913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осуществление иных полномочий в соответствии с законодательством.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785C19" w14:textId="77777777" w:rsidR="00DB591C" w:rsidRPr="00DB591C" w:rsidRDefault="00DB591C" w:rsidP="00DB591C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5D71D56A" w14:textId="77777777" w:rsidR="00DB591C" w:rsidRPr="00DB591C" w:rsidRDefault="00DB591C" w:rsidP="00DB591C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7. Полномочия республиканского органа управления государственным фондом недр</w:t>
      </w:r>
    </w:p>
    <w:p w14:paraId="73153565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AE677E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Республиканским органом управления государственным фондом недр на территории Республики Крым является уполномоченный Советом министров Республики Крым орган исполнительной власти Республики Крым в сфере недропользования - Министерство экологии и природных ресурсов Республики Крым.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C513BB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92C74D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К полномочиям республиканского органа управления государственным фондом недр относятся: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F48AB3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79B192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 xml:space="preserve">установление порядка добычи полезных ископаемых на основании утвержденного технического проекта для собственных производственных и технологических нужд пользователями недр, осуществляющими разведку и добычу полезных ископаемых или по совмещенной лицензии геологическое 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изучение, разведку и добычу полезных ископаемых, в границах предоставленных им в соответствии с федеральным законом горных отводов и (или) геологических отводов;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9DFEE4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482F65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установление порядка оформления, переоформления, государственной регистрации и выдачи лицензии на пользование участками недр;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4F02DF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2DDBF0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участие в разработке и реализации государственных программ геологического изучения недр, развития и освоения минерально-сырьевой базы Российской Федерации, а также разработка и реализация республиканских программ развития и использования минерально-сырьевой базы;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5B3F22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91D6FD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организация создания и ведения фонда геологической информации Республики Крым, установление порядка и условий использования геологической информации о недрах, обладателем которой является Республика Крым;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F1875E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E30AB8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Крым от 07.12.2015 N 180-ЗРК/2015)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1F326D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DE438F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подготовка и утверждение перечней участков недр местного значения по согласованию с федеральным органом управления государственным фондом недр;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D29520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AFADBD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организация составления и ведение территориальных балансов запасов и кадастров месторождений и проявлений общераспространенных полезных ископаемых и учет участков недр, используемых для строительства подземных сооружений, не связанных с добычей полезных ископаемых;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A8FF94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61BB64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проведение государственной экспертизы запасов полезных ископаемых и подземных вод, геологической информации о предоставляемых в пользование участках недр местного значения, а также запасов общераспространенных полезных ископаемых и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5EB117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BC76F4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Крым от 30.10.2020 N 117-ЗРК/2020)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2C3FF0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9DC299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участие в работе комиссии, создаваемой федеральным органом управления государственным фондом недр, для рассмотрения заявок о предоставлении права пользования участками недр;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3F5906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471551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предоставление права пользования участками недр местного значения;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09B1F9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FD6683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принятие решений, согласованных с федеральным органом управления государственным фондом недр, о предоставлении права пользования участками недр для целей сбора минералогических, палеонтологических и других геологических коллекционных материалов;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528D3F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01AC0A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обеспечение функционирования государственной системы лицензирования пользования участками недр местного значения;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31C2BD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08B4F7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подготовка условий пользования участками недр местного значения;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131537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219C45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представление в федеральный орган управления государственным фондом недр предложений о формировании программы лицензирования пользования участками недр, об условиях проведения конкурсов или аукционов на право пользования участками недр и условиях лицензий на пользование участками недр;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74F33D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A41B7D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участие в составе конкурсных и аукционных комиссий, создаваемых федеральным органом управления государственным фондом недр, в проведении конкурсов и аукционов на право пользования участками недр на территории Республики Крым;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BF6A52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5EA973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согласование технических проектов разработки месторождений общераспространенных полезных ископаемых и иной проектной документации на выполнение работ, связанных с пользованием участками недр местного значения;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977C91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928DB6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 xml:space="preserve">установление конкретного размера ставки регулярного платежа за пользование недрами в отношении участков недр местного значения отдельно по каждому участку недр, на который в установленном порядке выдается лицензия на пользование недрами, в пределах, предусмотренных федеральным 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законодательством;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533A17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E835F6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организация и осуществление регионального государственного надзора за геологическим изучением, рациональным использованием и охраной недр в отношении участков недр местного значения;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6ADB48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6B4CD9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осуществление координации и контроля деятельности подведомственных республиканских предприятий;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6FE5B2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CB8E5E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участие в государственной экспертизе запасов полезных ископаемых и подземных вод, геологической информации о предоставляемых в пользование участках недр;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218889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7FC82F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Крым от 30.10.2020 N 117-ЗРК/2020)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2F99CD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2C2870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подготовка и представление Совету министров Республики Крым предложений к проектам соглашений о разделе продукции при пользовании участками недр;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1817CC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55AF0C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участие в определении условий пользования месторождениями полезных ископаемых;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293333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9E358B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установление порядка добычи общераспространенных полезных ископаемых, строительства подземных сооружений и устройства бытовых колодцев и скважин собственниками земельных участков, землепользователями, землевладельцами и арендаторами земельных участков;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7905D1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E0E130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принятие нормативных правовых актов в сфере недропользования;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2BEC78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1B7F26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осуществление иных полномочий в соответствии с законодательством.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E9C08E" w14:textId="77777777" w:rsidR="00DB591C" w:rsidRPr="00DB591C" w:rsidRDefault="00DB591C" w:rsidP="00DB591C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708CC2B4" w14:textId="77777777" w:rsidR="00DB591C" w:rsidRPr="00DB591C" w:rsidRDefault="00DB591C" w:rsidP="00DB591C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8. Полномочия органов местного самоуправления в области недропользования</w:t>
      </w:r>
    </w:p>
    <w:p w14:paraId="6316594B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6C6D48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К полномочиям органов местного самоуправления в области недропользования относятся: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A95798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92468D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участие в решении вопросов, связанных с соблюдением социально-экономических и экологических интересов населения территории при предоставлении недр в пользование;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A94B03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AFB058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контроль за использованием и охраной недр при добыче общераспространенных полезных ископаемых, а также при строительстве подземных сооружений, не связанных с добычей полезных ископаемых;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0CFC5C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3A077A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осуществление иных полномочий в соответствии с законодательством.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3D93AF" w14:textId="77777777" w:rsidR="00DB591C" w:rsidRPr="00DB591C" w:rsidRDefault="00DB591C" w:rsidP="00DB591C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35577B8A" w14:textId="77777777" w:rsidR="00DB591C" w:rsidRPr="00DB591C" w:rsidRDefault="00DB591C" w:rsidP="00DB591C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9. Собственность на недра</w:t>
      </w:r>
    </w:p>
    <w:p w14:paraId="782B243D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1A2076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Недра, включая подземное пространство и содержащиеся в недрах полезные ископаемые, энергетические и иные ресурсы, являются государственной собственностью. Вопросы владения, пользования и распоряжения недрами в соответствии с Конституцией Российской Федерации и федеральными законами находятся в совместном ведении Российской Федерации и Республики Крым.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5C22B6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AC83C6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Добытые из недр полезные ископаемые и иные ресурсы на территории Республики Крым по условиям лицензии могут находиться в федеральной государственной собственности, собственности Республики Крым, муниципальной, частной и в иных формах собственности.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480CBC" w14:textId="77777777" w:rsidR="00DB591C" w:rsidRPr="00DB591C" w:rsidRDefault="00DB591C" w:rsidP="00DB591C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3C1D5EEA" w14:textId="77777777" w:rsidR="00DB591C" w:rsidRPr="00DB591C" w:rsidRDefault="00DB591C" w:rsidP="00DB591C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Раздел II. ПОЛЬЗОВАНИЕ НЕДРАМИ</w:t>
      </w:r>
    </w:p>
    <w:p w14:paraId="4DCF0FF2" w14:textId="77777777" w:rsidR="00DB591C" w:rsidRPr="00DB591C" w:rsidRDefault="00DB591C" w:rsidP="00DB591C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10. Пользователи недр</w:t>
      </w:r>
    </w:p>
    <w:p w14:paraId="1BA3A80F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730590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 xml:space="preserve">Пользователями недр могут быть субъекты предпринимательской деятельности, в том числе участники простого товарищества, иностранные 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граждане, юридические лица, если иное не установлено федеральными законами.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A95569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3E466F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В случае если федеральными законами установлено, что для осуществления отдельных видов деятельности, связанных с пользованием недрами, требуются разрешения (лицензии), пользователи недр должны иметь разрешения (лицензии) на осуществление соответствующих видов деятельности, связанных с пользованием недрами, или привлекать для осуществления этих видов деятельности лиц, имеющих такие разрешения (лицензии).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20C706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7FFB95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Пользователями недр при ведении работ по добыче радиоактивных веществ и захоронению радиоактивных, токсичных и иных опасных отходов могут быть юридические лица, созданные в соответствии с законодательством Российской Федерации и имеющие выданные уполномоченным федеральным органом исполнительной власти разрешения (лицензии) на ведение работ по добыче и использованию радиоактивных веществ, по использованию токсичных и иных опасных отходов.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E36B21" w14:textId="77777777" w:rsidR="00DB591C" w:rsidRPr="00DB591C" w:rsidRDefault="00DB591C" w:rsidP="00DB591C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1191AF53" w14:textId="77777777" w:rsidR="00DB591C" w:rsidRPr="00DB591C" w:rsidRDefault="00DB591C" w:rsidP="00DB591C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11. Виды пользования недрами</w:t>
      </w:r>
    </w:p>
    <w:p w14:paraId="1CFFD0EE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FF02C5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Недра предоставляются для следующих видов пользования: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19FDE7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2E8BEA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региональное геологическое изучение, включающее региональные геолого-геофизические работы, геологическую съемку, инженерно-геологические изыскания, научно-исследовательские, палеонтологические и другие работы, направленные на общее геологическое изучение недр, геологические работы по прогнозированию землетрясений и исследованию вулканической деятельности, созданию и ведению мониторинга состояния недр, контроль за режимом подземных вод, а также иные работы, проводимые без существенного нарушения целостности недр;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BA79BC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DCE016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изучение, включающее поиски и оценку месторождений полезных ископаемых, а также геологическое изучение и оценка пригодности участков недр для строительства и эксплуатации подземных сооружений, не связанных с добычей полезных ископаемых;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8D8E14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9056D4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разведка и добыча полезных ископаемых, в том числе использование отходов добычи полезных ископаемых и связанных с ней перерабатывающих производств;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5FDA61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49B381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Крым от 07.12.2015 N 180-ЗРК/2015)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77FD6F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424D2F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строительство и эксплуатация подземных сооружений, не связанных с добычей полезных ископаемых;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97F751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F79FD7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образование особо охраняемых геологических объектов, имеющих научное, культурное, эстетическое, санитарно-оздоровительное и иное значение (научные и учебные полигоны, геологические заповедники, заказники, памятники природы, пещеры и другие подземные полости);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BBC489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6FA15F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сбор минералогических, палеонтологических и других геологических коллекционных материалов.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8E9F09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782131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Недра могут предоставляться в пользование одновременно для геологического изучения, разведки и добычи полезных ископаемых. При этом разведка и добыча полезных ископаемых, за исключением разведки и добычи полезных ископаемых на участке недр федерального значения, могут осуществляться как в процессе геологического изучения недр, так и после его завершения.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9E37A1" w14:textId="77777777" w:rsidR="00DB591C" w:rsidRPr="00DB591C" w:rsidRDefault="00DB591C" w:rsidP="00DB591C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23C90BBC" w14:textId="77777777" w:rsidR="00DB591C" w:rsidRPr="00DB591C" w:rsidRDefault="00DB591C" w:rsidP="00DB591C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12. Сроки пользования участками недр</w:t>
      </w:r>
    </w:p>
    <w:p w14:paraId="72D3E2AB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AB9CE0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Участки недр предоставляются в пользование на определенный срок или без ограничения срока.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AE26CC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134FC1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На определенный срок участки недр предоставляются в пользование: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E76B51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0CD1DA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на срок до 5 лет - для геологического изучения недр;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DB605B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0C3377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 срок отработки месторождения полезных ископаемых, исчисляемый исходя из технико-экономического обоснования разработки месторождения полезных ископаемых, обеспечивающего рациональное использование и охрану недр, - для разведки и добычи полезных ископаемых;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1F1CBE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9E8DED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на срок утверждения запасов, но не более 25 лет - для добычи подземных вод;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B77BF7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1B756C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на срок до 1 года - для добычи полезных ископаемых на основании предоставления краткосрочного права пользования участками недр в соответствии с законодательством.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7456AB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2DE54B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Без ограничения срока могут быть предоставлены участки недр для строительства и эксплуатации подземных сооружений, не связанных с добычей полезных ископаемых, строительства и эксплуатации подземных сооружений, связанных с захоронением отходов, строительства и эксплуатации нефте- и газохранилищ, а также для образования особо охраняемых геологических объектов и иных целей.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C252E1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F2331D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Сроки пользования участками недр исчисляются с момента государственной регистрации лицензий на пользование недрами.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9FD445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9F5B44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Срок пользования участком недр продлевается по инициативе пользователя недр в случае необходимости завершения поисков и оценки или разработки месторождения полезных ископаемых либо выполнения ликвидационных мероприятий при условии отсутствия нарушений условий лицензии данным пользователем недр.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7D37D1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D306FF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Порядок продления срока пользования участками недр на условиях соглашения о разделе продукции определяется указанным соглашением.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C035B6" w14:textId="77777777" w:rsidR="00DB591C" w:rsidRPr="00DB591C" w:rsidRDefault="00DB591C" w:rsidP="00DB591C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2CD94F20" w14:textId="77777777" w:rsidR="00DB591C" w:rsidRPr="00DB591C" w:rsidRDefault="00DB591C" w:rsidP="00DB591C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13. Основания возникновения права пользования участками недр</w:t>
      </w:r>
    </w:p>
    <w:p w14:paraId="27BD4775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6B1C43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Основаниями возникновения права пользования участками недр являются: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27F820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66CFE6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1) решение республиканского органа управления государственным фондом недр, согласованное с федеральным органом управления государственным фондом недр или его территориальным органом и принятое для сбора минералогических, палеонтологических и других геологических коллекционных материалов;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427016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D2EB69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2) принятое в соответствии с законодательством Республики Крым решение республиканского органа управления государственным фондом недр: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9DF8CF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5ED29F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о предоставлении по результатам аукциона права пользования участком недр, включенным в перечень участков недр местного значения, утвержденный республиканским органом управления государственным фондом недр, для разведки и добычи полезных ископаемых или для геологического изучения, разведки и добычи полезных ископаемых;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C30B28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8FDEDD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о предоставлении права пользования участком недр для строительства и эксплуатации подземных сооружений, не связанных с добычей полезных ископаемых;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659C40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282689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о предоставлении права пользования участком недр, содержащим месторождение полезных ископаемых и включенным в перечень участков недр местного значения, утвержденный республиканским органом управления государственным фондом недр, для разведки и добычи полезных ископаемых открытого месторождения при установлении факта его открытия пользователем недр, проводившим работы по геологическому изучению такого участка недр в целях поисков и оценки месторождений полезных ископаемых, за исключением проведения указанных работ в соответствии с государственным контрактом;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5AFCBC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9E7D28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о предоставлении права краткосрочного (сроком до одного года) пользования участком недр для осуществления юридическим лицом (оператором) деятельности на участке недр, право пользования которым досрочно прекращено;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343E9A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524FF8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о предоставлении права пользования участком недр, включенным в перечень участков недр местного значения, утвержденный республиканским органом управления государственным фондом недр, для его геологического изучения в целях поисков и оценки месторождений полезных ископаемых;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D2B582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8A22F4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о предоставлении права пользования участком недр местного значения для геологического изучения в целях поисков и оценки подземных вод, для разведки и добычи подземных вод или для геологического изучения в целях поисков и оценки подземных вод, их разведки и добычи;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6BC5AE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8B724A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Крым от 30.10.2020 N 117-ЗРК/2020)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AC3EB3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EE2D40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о предоставлении права пользования участком недр местного значения для добычи подземных вод, используемых для целей питьевого водоснабжения или технического водоснабжения садоводческих некоммерческих товариществ и (или) огороднических некоммерческих товариществ;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4AAA06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695D61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(абзац введен Законом Республики Крым от 30.10.2020 N 117-ЗРК/2020)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302ABA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E40F44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3) переход права пользования участками недр в соответствии с основаниями, установленными федеральными законами, регулирующими отношения недропользования.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2A7A8C" w14:textId="77777777" w:rsidR="00DB591C" w:rsidRPr="00DB591C" w:rsidRDefault="00DB591C" w:rsidP="00DB591C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19AC1458" w14:textId="77777777" w:rsidR="00DB591C" w:rsidRPr="00DB591C" w:rsidRDefault="00DB591C" w:rsidP="00DB591C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14. Основные требования к пользованию недрами</w:t>
      </w:r>
    </w:p>
    <w:p w14:paraId="79953261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BABF34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Основными требованиями к пользованию недрами являются: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46136A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63CE81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соблюдение установленных законом оснований и порядка предоставления недр в пользование;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F61497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80A3B8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обеспечение полноты геологических исследований участков недр и достоверного учета извлекаемых, оставляемых в недрах и погашаемых запасов полезных ископаемых;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15B2E5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7CC825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обеспечение комплексного использования всего добываемого сырья;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16FBD2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C792F6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соблюдение утвержденных технологических схем, проектов разработки недр и производства иных видов работ, связанных с использованием недр;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5DC1F5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E69EA3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соблюдение правил безопасности ведения горных работ;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608366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9D8BAA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соблюдение требований по охране природы и рациональному использованию природных ресурсов;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03C7A9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0F5C23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соблюдение порядка консервации и ликвидации горных предприятий, горных выработок, скважин и подземных сооружений, не связанных с добычей полезных ископаемых;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4E77F7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5D22FC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предотвращение загрязнения недр при проведении работ, связанных с их изучением и промышленной разработкой;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13F8BD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3A204E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иные требования, вытекающие из законодательства.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F652A2" w14:textId="77777777" w:rsidR="00DB591C" w:rsidRPr="00DB591C" w:rsidRDefault="00DB591C" w:rsidP="00DB591C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28CD0C43" w14:textId="77777777" w:rsidR="00DB591C" w:rsidRPr="00DB591C" w:rsidRDefault="00DB591C" w:rsidP="00DB591C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15. Основные права пользователя недр</w:t>
      </w:r>
    </w:p>
    <w:p w14:paraId="5D5C201C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48ADBC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Пользователь недр вправе: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3DDDCA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7255B7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использовать предоставленный участок недр для любой формы предпринимательской или иной деятельности, соответствующей цели, обозначенной в лицензии или в соглашении о разделе продукции;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4F2452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314BA2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самостоятельно выбирать формы этой деятельности, не противоречащие действующему законодательству;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2F6AA1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1A8817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использовать минеральное сырье и иные результаты своей деятельности в соответствии с лицензией или соглашением о разделе продукции и действующим законодательством;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E3BFE3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451FBD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использовать отходы добычи полезных ископаемых, образовавшиеся в результате деятельности данного пользователя недр, и связанных с ней перерабатывающих производств, если иное не установлено в лицензии или в соглашении о разделе продукции;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DF58F3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641A1A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Крым от 07.12.2015 N 180-ЗРК/2015)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4A1749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6C1C11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ограничивать застройку площадей залегания полезных ископаемых в пределах предоставленного ему горного отвода;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7D9C21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DB83AB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проводить без дополнительных разрешений геологическое изучение недр за счет собственных средств в границах горного отвода, предоставленного ему в соответствии с лицензией или соглашением о разделе продукции;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56FD41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3E810D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обращаться в орган, выдавший лицензию, по поводу пересмотра условий лицензии при возникновении обстоятельств, существенно отличающихся от тех, при которых лицензия была предоставлена.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E9B2C8" w14:textId="77777777" w:rsidR="00DB591C" w:rsidRPr="00DB591C" w:rsidRDefault="00DB591C" w:rsidP="00DB591C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057C5B15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br/>
      </w:r>
    </w:p>
    <w:p w14:paraId="0EBEDF7E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достоверность определения количества и качества запасов основных и совместно с ними залегающих полезных ископаемых и содержащихся в них компонентов;</w:t>
      </w:r>
      <w:r w:rsidRPr="00DB591C">
        <w:rPr>
          <w:rFonts w:ascii="Arial" w:hAnsi="Arial" w:cs="Arial"/>
        </w:rPr>
        <w:br/>
      </w:r>
    </w:p>
    <w:p w14:paraId="4B90945A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9827A7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абзац исключен с 1 января 2016 года. - Закон Республики Крым от 07.12.2015 N 180-ЗРК/2015.</w:t>
      </w:r>
      <w:r w:rsidRPr="00DB591C">
        <w:rPr>
          <w:rFonts w:ascii="Arial" w:hAnsi="Arial" w:cs="Arial"/>
        </w:rPr>
        <w:br/>
      </w:r>
    </w:p>
    <w:p w14:paraId="5C35D4CF" w14:textId="77777777" w:rsidR="00DB591C" w:rsidRPr="00DB591C" w:rsidRDefault="00DB591C" w:rsidP="00DB591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</w:p>
    <w:p w14:paraId="1831EA4F" w14:textId="77777777" w:rsidR="00DB591C" w:rsidRPr="00DB591C" w:rsidRDefault="00DB591C" w:rsidP="00DB591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B591C">
        <w:rPr>
          <w:rFonts w:ascii="Arial" w:hAnsi="Arial" w:cs="Arial"/>
          <w:b/>
          <w:bCs/>
        </w:rPr>
        <w:t>Статья 33. Геологическая информация о недрах</w:t>
      </w:r>
    </w:p>
    <w:p w14:paraId="4DF69BC2" w14:textId="77777777" w:rsidR="00DB591C" w:rsidRPr="00DB591C" w:rsidRDefault="00DB591C" w:rsidP="00DB591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(в ред. Закона Республики Крым от 07.12.2015 N 180-ЗРК/2015)</w:t>
      </w:r>
    </w:p>
    <w:p w14:paraId="08C25120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AEDE77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 xml:space="preserve">Под геологической информацией о недрах понимается информация о геологическом строении недр, о находящихся в них полезных ископаемых (в том числе о специфических минеральных ресурсах, подземных водах), об условиях их разработки, иных качествах и особенностях недр (в том числе о подземных полостях естественного или искусственного (техногенного) происхождения), данные наблюдений, полученные при осуществлении предусмотренных настоящим Законом видов пользования недрами, при охране недр, при использовании отходов добычи полезных ископаемых и связанных с ней </w:t>
      </w:r>
      <w:r w:rsidRPr="00DB591C">
        <w:rPr>
          <w:rFonts w:ascii="Arial" w:hAnsi="Arial" w:cs="Arial"/>
        </w:rPr>
        <w:lastRenderedPageBreak/>
        <w:t>перерабатывающих производств, при осуществлении в соответствии с другими федеральными законами видов деятельности, связанных с геологическим изучением и добычей отдельных видов минерального сырья, захоронением радиоактивных отходов и токсичных веществ, и представленные на бумажном или электронном носителе либо на иных материальных носителях (в образцах горных пород, керна, пластовых жидкостей, флюидов и на иных материальных носителях первичной геологической информации о недрах).</w:t>
      </w:r>
      <w:r w:rsidRPr="00DB591C">
        <w:rPr>
          <w:rFonts w:ascii="Arial" w:hAnsi="Arial" w:cs="Arial"/>
        </w:rPr>
        <w:br/>
      </w:r>
    </w:p>
    <w:p w14:paraId="4C994AA7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D1D730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Порядок и условия использования геологической информации о недрах, обладателем которой является Республика Крым, устанавливается законами Республики Крым и иными нормативными правовыми актами Республики Крым.</w:t>
      </w:r>
      <w:r w:rsidRPr="00DB591C">
        <w:rPr>
          <w:rFonts w:ascii="Arial" w:hAnsi="Arial" w:cs="Arial"/>
        </w:rPr>
        <w:br/>
      </w:r>
    </w:p>
    <w:p w14:paraId="20392335" w14:textId="77777777" w:rsidR="00DB591C" w:rsidRPr="00DB591C" w:rsidRDefault="00DB591C" w:rsidP="00DB591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</w:p>
    <w:p w14:paraId="4B0868C4" w14:textId="77777777" w:rsidR="00DB591C" w:rsidRPr="00DB591C" w:rsidRDefault="00DB591C" w:rsidP="00DB591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B591C">
        <w:rPr>
          <w:rFonts w:ascii="Arial" w:hAnsi="Arial" w:cs="Arial"/>
          <w:b/>
          <w:bCs/>
        </w:rPr>
        <w:t xml:space="preserve">Статья </w:t>
      </w:r>
      <w:proofErr w:type="gramStart"/>
      <w:r w:rsidRPr="00DB591C">
        <w:rPr>
          <w:rFonts w:ascii="Arial" w:hAnsi="Arial" w:cs="Arial"/>
          <w:b/>
          <w:bCs/>
        </w:rPr>
        <w:t>33-1</w:t>
      </w:r>
      <w:proofErr w:type="gramEnd"/>
      <w:r w:rsidRPr="00DB591C">
        <w:rPr>
          <w:rFonts w:ascii="Arial" w:hAnsi="Arial" w:cs="Arial"/>
          <w:b/>
          <w:bCs/>
        </w:rPr>
        <w:t>. Единый фонд геологической информации о недрах</w:t>
      </w:r>
    </w:p>
    <w:p w14:paraId="1CA8101B" w14:textId="77777777" w:rsidR="00DB591C" w:rsidRPr="00DB591C" w:rsidRDefault="00DB591C" w:rsidP="00DB591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(введена Законом Республики Крым от 07.12.2015 N 180-ЗРК/2015)</w:t>
      </w:r>
    </w:p>
    <w:p w14:paraId="767E9AAC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00A188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Единый фонд геологической информации о недрах является федеральной государственной информационной системой, содержащей реестр первичной геологической информации о недрах и интерпретированной геологической информации о недрах, имеющихся в федеральном фонде геологической информации и его территориальных фондах, в фонде геологической информации Республики Крым, органах государственной власти Российской Федерации, органах государственной власти Республики Крым, организациях, находящихся в ведении указанных органов государственной власти, иных коммерческих и некоммерческих организациях, а также первичную геологическую информацию о недрах и интерпретированную геологическую информацию о недрах, представленные на электронных носителях и имеющиеся в федеральном фонде геологической информации и его территориальных фондах.</w:t>
      </w:r>
      <w:r w:rsidRPr="00DB591C">
        <w:rPr>
          <w:rFonts w:ascii="Arial" w:hAnsi="Arial" w:cs="Arial"/>
        </w:rPr>
        <w:br/>
      </w:r>
    </w:p>
    <w:p w14:paraId="1D41D1B9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176EAB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Создание и эксплуатация единого фонда геологической информации о недрах регулируются федеральным законодательством.</w:t>
      </w:r>
      <w:r w:rsidRPr="00DB591C">
        <w:rPr>
          <w:rFonts w:ascii="Arial" w:hAnsi="Arial" w:cs="Arial"/>
        </w:rPr>
        <w:br/>
      </w:r>
    </w:p>
    <w:p w14:paraId="7AFD3C08" w14:textId="77777777" w:rsidR="00DB591C" w:rsidRPr="00DB591C" w:rsidRDefault="00DB591C" w:rsidP="00DB591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</w:p>
    <w:p w14:paraId="5FF4FBA9" w14:textId="77777777" w:rsidR="00DB591C" w:rsidRPr="00DB591C" w:rsidRDefault="00DB591C" w:rsidP="00DB591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B591C">
        <w:rPr>
          <w:rFonts w:ascii="Arial" w:hAnsi="Arial" w:cs="Arial"/>
          <w:b/>
          <w:bCs/>
        </w:rPr>
        <w:t xml:space="preserve">Статья </w:t>
      </w:r>
      <w:proofErr w:type="gramStart"/>
      <w:r w:rsidRPr="00DB591C">
        <w:rPr>
          <w:rFonts w:ascii="Arial" w:hAnsi="Arial" w:cs="Arial"/>
          <w:b/>
          <w:bCs/>
        </w:rPr>
        <w:t>33-2</w:t>
      </w:r>
      <w:proofErr w:type="gramEnd"/>
      <w:r w:rsidRPr="00DB591C">
        <w:rPr>
          <w:rFonts w:ascii="Arial" w:hAnsi="Arial" w:cs="Arial"/>
          <w:b/>
          <w:bCs/>
        </w:rPr>
        <w:t>. Особенности предоставления, хранения и использования образцов горных пород, керна, пластовых жидкостей, флюидов и иных материальных носителей первичной геологической информации о недрах</w:t>
      </w:r>
    </w:p>
    <w:p w14:paraId="54677868" w14:textId="77777777" w:rsidR="00DB591C" w:rsidRPr="00DB591C" w:rsidRDefault="00DB591C" w:rsidP="00DB591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(введена Законом Республики Крым от 07.12.2015 N 180-ЗРК/2015)</w:t>
      </w:r>
    </w:p>
    <w:p w14:paraId="20830AD8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43CADF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Пользователи недр обязаны обеспечить сохранность образцов горных пород, керна, пластовых жидкостей, флюидов и иных материальных носителей первичной геологической информации о недрах, полученных при проведении работ на участке недр, до их передачи в государственные специализированные хранилища.</w:t>
      </w:r>
      <w:r w:rsidRPr="00DB591C">
        <w:rPr>
          <w:rFonts w:ascii="Arial" w:hAnsi="Arial" w:cs="Arial"/>
        </w:rPr>
        <w:br/>
      </w:r>
    </w:p>
    <w:p w14:paraId="69CAB503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8F126D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 xml:space="preserve">Порядок предоставления образцов горных пород, керна, пластовых жидкостей, флюидов и иных материальных носителей первичной геологической </w:t>
      </w:r>
      <w:r w:rsidRPr="00DB591C">
        <w:rPr>
          <w:rFonts w:ascii="Arial" w:hAnsi="Arial" w:cs="Arial"/>
        </w:rPr>
        <w:lastRenderedPageBreak/>
        <w:t>информации о недрах в государственные специализированные хранилища, их хранения, обработки и описания устанавливается федеральным законодательством.</w:t>
      </w:r>
      <w:r w:rsidRPr="00DB591C">
        <w:rPr>
          <w:rFonts w:ascii="Arial" w:hAnsi="Arial" w:cs="Arial"/>
        </w:rPr>
        <w:br/>
      </w:r>
    </w:p>
    <w:p w14:paraId="2BC2AD60" w14:textId="77777777" w:rsidR="00DB591C" w:rsidRPr="00DB591C" w:rsidRDefault="00DB591C" w:rsidP="00DB591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</w:p>
    <w:p w14:paraId="6682042E" w14:textId="77777777" w:rsidR="00DB591C" w:rsidRPr="00DB591C" w:rsidRDefault="00DB591C" w:rsidP="00DB591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B591C">
        <w:rPr>
          <w:rFonts w:ascii="Arial" w:hAnsi="Arial" w:cs="Arial"/>
          <w:b/>
          <w:bCs/>
        </w:rPr>
        <w:t>Статья 34. Кондиции на минеральное сырье для месторождений полезных ископаемых</w:t>
      </w:r>
    </w:p>
    <w:p w14:paraId="24E73D6B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2BEA24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 xml:space="preserve">Для определения промышленной ценности месторождений и подсчета в них запасов, их последующего комплексного использования по каждому месторождению устанавливаются кондиции на минеральное сырье, которые представляют собой совокупность экономически обоснованных требований к качеству и количеству полезных ископаемых, </w:t>
      </w:r>
      <w:proofErr w:type="spellStart"/>
      <w:r w:rsidRPr="00DB591C">
        <w:rPr>
          <w:rFonts w:ascii="Arial" w:hAnsi="Arial" w:cs="Arial"/>
        </w:rPr>
        <w:t>горногеологическим</w:t>
      </w:r>
      <w:proofErr w:type="spellEnd"/>
      <w:r w:rsidRPr="00DB591C">
        <w:rPr>
          <w:rFonts w:ascii="Arial" w:hAnsi="Arial" w:cs="Arial"/>
        </w:rPr>
        <w:t xml:space="preserve"> и иным условиям разработки месторождений.</w:t>
      </w:r>
      <w:r w:rsidRPr="00DB591C">
        <w:rPr>
          <w:rFonts w:ascii="Arial" w:hAnsi="Arial" w:cs="Arial"/>
        </w:rPr>
        <w:br/>
      </w:r>
    </w:p>
    <w:p w14:paraId="6DC250B9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9FCDC1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Кондиции на минеральное сырье утверждаются в порядке, устанавливаемом законодательством.</w:t>
      </w:r>
      <w:r w:rsidRPr="00DB591C">
        <w:rPr>
          <w:rFonts w:ascii="Arial" w:hAnsi="Arial" w:cs="Arial"/>
        </w:rPr>
        <w:br/>
      </w:r>
    </w:p>
    <w:p w14:paraId="57A54B64" w14:textId="77777777" w:rsidR="00DB591C" w:rsidRPr="00DB591C" w:rsidRDefault="00DB591C" w:rsidP="00DB591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</w:p>
    <w:p w14:paraId="7B4A12D7" w14:textId="77777777" w:rsidR="00DB591C" w:rsidRPr="00DB591C" w:rsidRDefault="00DB591C" w:rsidP="00DB591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B591C">
        <w:rPr>
          <w:rFonts w:ascii="Arial" w:hAnsi="Arial" w:cs="Arial"/>
          <w:b/>
          <w:bCs/>
        </w:rPr>
        <w:t>Статья 35. Государственный кадастр месторождений и проявлений полезных ископаемых</w:t>
      </w:r>
    </w:p>
    <w:p w14:paraId="63C1C84D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2E181A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Государственный кадастр месторождений и проявлений полезных ископаемых представляет систематизированный свод сведений по каждому месторождению и проявлению полезных ископаемых, подлежащих государственному учету.</w:t>
      </w:r>
      <w:r w:rsidRPr="00DB591C">
        <w:rPr>
          <w:rFonts w:ascii="Arial" w:hAnsi="Arial" w:cs="Arial"/>
        </w:rPr>
        <w:br/>
      </w:r>
    </w:p>
    <w:p w14:paraId="2F5F6707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003940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Государственный кадастр месторождений и проявлений полезных ископаемых должен включать по каждому месторождению сведения, характеризующие геологическое строение, количество и качество основных и совместно с ними залегающих полезных ископаемых, содержащиеся в них компоненты, горнотехнические, гидрогеологические, экологические и другие условия разработки месторождения и его геолого-экономическую оценку, а также сведения о геологическом строении и прогнозной оценке ресурсов по каждому проявлению полезных ископаемых.</w:t>
      </w:r>
      <w:r w:rsidRPr="00DB591C">
        <w:rPr>
          <w:rFonts w:ascii="Arial" w:hAnsi="Arial" w:cs="Arial"/>
        </w:rPr>
        <w:br/>
      </w:r>
    </w:p>
    <w:p w14:paraId="75A157EA" w14:textId="77777777" w:rsidR="00DB591C" w:rsidRPr="00DB591C" w:rsidRDefault="00DB591C" w:rsidP="00DB591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</w:p>
    <w:p w14:paraId="49B69C06" w14:textId="77777777" w:rsidR="00DB591C" w:rsidRPr="00DB591C" w:rsidRDefault="00DB591C" w:rsidP="00DB591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B591C">
        <w:rPr>
          <w:rFonts w:ascii="Arial" w:hAnsi="Arial" w:cs="Arial"/>
          <w:b/>
          <w:bCs/>
        </w:rPr>
        <w:t>Статья 36. Государственный баланс запасов полезных ископаемых</w:t>
      </w:r>
    </w:p>
    <w:p w14:paraId="7D8C814B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4928C3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 xml:space="preserve">Государственный баланс запасов полезных ископаемых представляет систематизированный свод сведений о количестве, качестве и степени изученности запасов каждого вида полезных ископаемых по месторождениям, имеющим промышленное значение, об их размещении, степени промышленного освоения, добыче, потерях, обеспеченности промышленности разведанными запасами полезных ископаемых. Государственный баланс запасов полезных </w:t>
      </w:r>
      <w:r w:rsidRPr="00DB591C">
        <w:rPr>
          <w:rFonts w:ascii="Arial" w:hAnsi="Arial" w:cs="Arial"/>
        </w:rPr>
        <w:lastRenderedPageBreak/>
        <w:t>ископаемых ведется в соответствии с федеральным законодательством.</w:t>
      </w:r>
      <w:r w:rsidRPr="00DB591C">
        <w:rPr>
          <w:rFonts w:ascii="Arial" w:hAnsi="Arial" w:cs="Arial"/>
        </w:rPr>
        <w:br/>
      </w:r>
    </w:p>
    <w:p w14:paraId="1BAD86E6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1CF906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Постановка запасов полезных ископаемых на государственный баланс и их списание с государственного баланса осуществляются в порядке, установленном федеральным законодательством.</w:t>
      </w:r>
      <w:r w:rsidRPr="00DB591C">
        <w:rPr>
          <w:rFonts w:ascii="Arial" w:hAnsi="Arial" w:cs="Arial"/>
        </w:rPr>
        <w:br/>
      </w:r>
    </w:p>
    <w:p w14:paraId="518A425B" w14:textId="77777777" w:rsidR="00DB591C" w:rsidRPr="00DB591C" w:rsidRDefault="00DB591C" w:rsidP="00DB591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</w:p>
    <w:p w14:paraId="40207B8B" w14:textId="77777777" w:rsidR="00DB591C" w:rsidRPr="00DB591C" w:rsidRDefault="00DB591C" w:rsidP="00DB591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B591C">
        <w:rPr>
          <w:rFonts w:ascii="Arial" w:hAnsi="Arial" w:cs="Arial"/>
          <w:b/>
          <w:bCs/>
        </w:rPr>
        <w:t>Статья 37. Ведение государственного кадастра месторождений и проявлений полезных ископаемых и государственного баланса запасов полезных ископаемых на территории Республики Крым</w:t>
      </w:r>
    </w:p>
    <w:p w14:paraId="39305F36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C15AAF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Государственный кадастр месторождений и проявлений полезных ископаемых и государственный баланс запасов полезных ископаемых составляются и ведутся на основе геологической информации, представляемой пользователями недр, осуществляющими геологическое изучение недр, в федеральный фонд геологической информации, а также в фонд геологической информации Республики Крым, если пользование недрами осуществляется на участках недр местного значения, в соответствии с настоящим Законом, на основе государственной отчетности пользователей недр, осуществляющих разведку месторождений полезных ископаемых и их добычу, представляемой в указанные фонды в порядке, установленном Правительством Российской Федерации.</w:t>
      </w:r>
      <w:r w:rsidRPr="00DB591C">
        <w:rPr>
          <w:rFonts w:ascii="Arial" w:hAnsi="Arial" w:cs="Arial"/>
        </w:rPr>
        <w:br/>
      </w:r>
    </w:p>
    <w:p w14:paraId="07C0AAAB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60135A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(часть первая в ред. Закона Республики Крым от 07.12.2015 N 180-ЗРК/2015)</w:t>
      </w:r>
      <w:r w:rsidRPr="00DB591C">
        <w:rPr>
          <w:rFonts w:ascii="Arial" w:hAnsi="Arial" w:cs="Arial"/>
        </w:rPr>
        <w:br/>
      </w:r>
    </w:p>
    <w:p w14:paraId="51D32422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1E0E49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Организацию ведения государственного кадастра месторождений и проявлений полезных ископаемых и государственного баланса запасов полезных ископаемых на территории Республики Крым осуществляет республиканский орган управления государственным фондом недр.</w:t>
      </w:r>
      <w:r w:rsidRPr="00DB591C">
        <w:rPr>
          <w:rFonts w:ascii="Arial" w:hAnsi="Arial" w:cs="Arial"/>
        </w:rPr>
        <w:br/>
      </w:r>
    </w:p>
    <w:p w14:paraId="1816C982" w14:textId="77777777" w:rsidR="00DB591C" w:rsidRPr="00DB591C" w:rsidRDefault="00DB591C" w:rsidP="00DB591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</w:p>
    <w:p w14:paraId="3D3D428A" w14:textId="77777777" w:rsidR="00DB591C" w:rsidRPr="00DB591C" w:rsidRDefault="00DB591C" w:rsidP="00DB591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B591C">
        <w:rPr>
          <w:rFonts w:ascii="Arial" w:hAnsi="Arial" w:cs="Arial"/>
          <w:b/>
          <w:bCs/>
        </w:rPr>
        <w:t>Статья 38. Первооткрыватели месторождений полезных ископаемых</w:t>
      </w:r>
    </w:p>
    <w:p w14:paraId="722E7874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CFEF8D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Физические лица, открывшие месторождения, имеющие промышленную ценность, а также выявившие дополнительные запасы полезных ископаемых, а также новые области их использования в ранее известном месторождении, существенно увеличивающие его промышленную ценность, или теоретически обосновавшие возможность открытия месторождения, признаются первооткрывателями. Они вправе зарегистрировать открытие в соответствии с федеральным законодательством в федеральном органе управления государственным фондом недр.</w:t>
      </w:r>
      <w:r w:rsidRPr="00DB591C">
        <w:rPr>
          <w:rFonts w:ascii="Arial" w:hAnsi="Arial" w:cs="Arial"/>
        </w:rPr>
        <w:br/>
      </w:r>
    </w:p>
    <w:p w14:paraId="7325E656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0263A9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Размер вознаграждения и порядок его выплаты устанавливаются в соответствии с федеральным законодательством.</w:t>
      </w:r>
      <w:r w:rsidRPr="00DB591C">
        <w:rPr>
          <w:rFonts w:ascii="Arial" w:hAnsi="Arial" w:cs="Arial"/>
        </w:rPr>
        <w:br/>
      </w:r>
    </w:p>
    <w:p w14:paraId="46B60BF5" w14:textId="77777777" w:rsidR="00DB591C" w:rsidRPr="00DB591C" w:rsidRDefault="00DB591C" w:rsidP="00DB591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</w:p>
    <w:p w14:paraId="50F58D5F" w14:textId="77777777" w:rsidR="00DB591C" w:rsidRPr="00DB591C" w:rsidRDefault="00DB591C" w:rsidP="00DB591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B591C">
        <w:rPr>
          <w:rFonts w:ascii="Arial" w:hAnsi="Arial" w:cs="Arial"/>
          <w:b/>
          <w:bCs/>
        </w:rPr>
        <w:lastRenderedPageBreak/>
        <w:t>Статья 39. Установление факта открытия месторождения общераспространенных полезных ископаемых</w:t>
      </w:r>
    </w:p>
    <w:p w14:paraId="773D4768" w14:textId="77777777" w:rsidR="00DB591C" w:rsidRPr="00DB591C" w:rsidRDefault="00DB591C" w:rsidP="00DB591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(в ред. Закона Республики Крым от 07.12.2015 N 180-ЗРК/2015)</w:t>
      </w:r>
    </w:p>
    <w:p w14:paraId="04E94F14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8B7422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Установление факта открытия месторождения общераспространенных полезных ископаемых осуществляется комиссией, которая создается Министерством экологии и природных ресурсов Республики Крым и в состав которой включаются представители федерального органа управления государственным фондом недр или его территориальных органов.</w:t>
      </w:r>
      <w:r w:rsidRPr="00DB591C">
        <w:rPr>
          <w:rFonts w:ascii="Arial" w:hAnsi="Arial" w:cs="Arial"/>
        </w:rPr>
        <w:br/>
      </w:r>
    </w:p>
    <w:p w14:paraId="51F2E2DD" w14:textId="77777777" w:rsidR="00DB591C" w:rsidRPr="00DB591C" w:rsidRDefault="00DB591C" w:rsidP="00DB591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</w:p>
    <w:p w14:paraId="6DF6200F" w14:textId="77777777" w:rsidR="00DB591C" w:rsidRPr="00DB591C" w:rsidRDefault="00DB591C" w:rsidP="00DB591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B591C">
        <w:rPr>
          <w:rFonts w:ascii="Arial" w:hAnsi="Arial" w:cs="Arial"/>
          <w:b/>
          <w:bCs/>
        </w:rPr>
        <w:t>Статья 40. Государственная экспертиза запасов полезных ископаемых и подземных вод, геологической информации о предоставляемых в пользование участках недр</w:t>
      </w:r>
    </w:p>
    <w:p w14:paraId="1638CF3F" w14:textId="77777777" w:rsidR="00DB591C" w:rsidRPr="00DB591C" w:rsidRDefault="00DB591C" w:rsidP="00DB591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(в ред. Закона Республики Крым от 30.10.2020 N 117-ЗРК/2020)</w:t>
      </w:r>
      <w:r w:rsidRPr="00DB591C">
        <w:rPr>
          <w:rFonts w:ascii="Arial" w:hAnsi="Arial" w:cs="Arial"/>
        </w:rPr>
        <w:br/>
        <w:t>(в ред. Закона Республики Крым от 05.05.2015 N 96-ЗРК/2015)</w:t>
      </w:r>
    </w:p>
    <w:p w14:paraId="1C7357AA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F6DBF1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Государственная экспертиза запасов полезных ископаемых и подземных вод может проводиться в течение всего срока геологического изучения недр, предусмотренного абзацем вторым части второй статьи 12 настоящего Закона, при условии представления на государственную экспертизу документов и материалов, позволяющих дать объективную оценку количества и качества запасов полезных ископаемых и подземных вод, их промышленного значения, горнотехнических, гидрогеологических, экологических и других условий их добычи.</w:t>
      </w:r>
      <w:r w:rsidRPr="00DB591C">
        <w:rPr>
          <w:rFonts w:ascii="Arial" w:hAnsi="Arial" w:cs="Arial"/>
        </w:rPr>
        <w:br/>
      </w:r>
    </w:p>
    <w:p w14:paraId="0C607576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86D93A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(часть первая в ред. Закона Республики Крым от 30.10.2020 N 117-ЗРК/2020)</w:t>
      </w:r>
      <w:r w:rsidRPr="00DB591C">
        <w:rPr>
          <w:rFonts w:ascii="Arial" w:hAnsi="Arial" w:cs="Arial"/>
        </w:rPr>
        <w:br/>
      </w:r>
    </w:p>
    <w:p w14:paraId="2F486A1A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1B2DCF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Проведение государственной экспертизы запасов полезных ископаемых и подземных вод, геологической информации о предоставляемых в пользование участках недр местного значения, а также запасов общераспространенных полезных ископаемых и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сутки, осуществляется республиканским органом управления государственным фондом недр в порядке, установленном Правительством Российской Федерации.</w:t>
      </w:r>
      <w:r w:rsidRPr="00DB591C">
        <w:rPr>
          <w:rFonts w:ascii="Arial" w:hAnsi="Arial" w:cs="Arial"/>
        </w:rPr>
        <w:br/>
      </w:r>
    </w:p>
    <w:p w14:paraId="15B900D2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61289D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(часть вторая в ред. Закона Республики Крым от 30.10.2020 N 117-ЗРК/2020)</w:t>
      </w:r>
      <w:r w:rsidRPr="00DB591C">
        <w:rPr>
          <w:rFonts w:ascii="Arial" w:hAnsi="Arial" w:cs="Arial"/>
        </w:rPr>
        <w:br/>
      </w:r>
    </w:p>
    <w:p w14:paraId="2B60154F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1E3E5C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Части третья - седьмая утратили силу. - Закон Республики Крым от 30.10.2020 N 117-ЗРК/2020.</w:t>
      </w:r>
      <w:r w:rsidRPr="00DB591C">
        <w:rPr>
          <w:rFonts w:ascii="Arial" w:hAnsi="Arial" w:cs="Arial"/>
        </w:rPr>
        <w:br/>
      </w:r>
    </w:p>
    <w:p w14:paraId="434B0DEA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619038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Плата за проведение указанной экспертизы поступает в доход бюджета Республики Крым.</w:t>
      </w:r>
      <w:r w:rsidRPr="00DB591C">
        <w:rPr>
          <w:rFonts w:ascii="Arial" w:hAnsi="Arial" w:cs="Arial"/>
        </w:rPr>
        <w:br/>
      </w:r>
    </w:p>
    <w:p w14:paraId="06E66F64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4C07E6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lastRenderedPageBreak/>
        <w:t>Размер платы за проведение государственной экспертизы запасов полезных ископаемых и подземных вод, геологической информации о предоставляемых в пользование участках недр и порядок ее взимания определяются Правительством Российской Федерации.</w:t>
      </w:r>
      <w:r w:rsidRPr="00DB591C">
        <w:rPr>
          <w:rFonts w:ascii="Arial" w:hAnsi="Arial" w:cs="Arial"/>
        </w:rPr>
        <w:br/>
      </w:r>
    </w:p>
    <w:p w14:paraId="6CD7E1B6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FAF72F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(часть девятая в ред. Закона Республики Крым от 30.10.2020 N 117-ЗРК/2020)</w:t>
      </w:r>
      <w:r w:rsidRPr="00DB591C">
        <w:rPr>
          <w:rFonts w:ascii="Arial" w:hAnsi="Arial" w:cs="Arial"/>
        </w:rPr>
        <w:br/>
      </w:r>
    </w:p>
    <w:p w14:paraId="26E9877D" w14:textId="77777777" w:rsidR="00DB591C" w:rsidRPr="00DB591C" w:rsidRDefault="00DB591C" w:rsidP="00DB591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</w:p>
    <w:p w14:paraId="67FF8FD6" w14:textId="77777777" w:rsidR="00DB591C" w:rsidRPr="00DB591C" w:rsidRDefault="00DB591C" w:rsidP="00DB591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B591C">
        <w:rPr>
          <w:rFonts w:ascii="Arial" w:hAnsi="Arial" w:cs="Arial"/>
          <w:b/>
          <w:bCs/>
        </w:rPr>
        <w:t>Статья 41. Охрана недр, представляющих особую научную и культурную ценность</w:t>
      </w:r>
    </w:p>
    <w:p w14:paraId="523E053E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5C0912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Редкие геологические обнажения, минералогические образования, палеонтологические объекты и другие участки недр, представляющие особую научную или культурную ценность, могут быть объявлены в установленном порядке геологическими заповедниками, заказниками либо памятниками природы или культуры. Всякая деятельность, нарушающая сохранность указанных заповедников, заказников и памятников, запрещается.</w:t>
      </w:r>
      <w:r w:rsidRPr="00DB591C">
        <w:rPr>
          <w:rFonts w:ascii="Arial" w:hAnsi="Arial" w:cs="Arial"/>
        </w:rPr>
        <w:br/>
      </w:r>
    </w:p>
    <w:p w14:paraId="55D4C071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E7A523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В случае обнаружения при пользовании недрами редких геологических и минералогических образований, метеоритов, палеонтологических, археологических и других объектов, представляющих интерес для науки и культуры, пользователи недр обязаны приостановить работы на соответствующем участке и сообщить об этом в орган, выдавший лицензию.</w:t>
      </w:r>
      <w:r w:rsidRPr="00DB591C">
        <w:rPr>
          <w:rFonts w:ascii="Arial" w:hAnsi="Arial" w:cs="Arial"/>
        </w:rPr>
        <w:br/>
      </w:r>
    </w:p>
    <w:p w14:paraId="1AB713BF" w14:textId="77777777" w:rsidR="00DB591C" w:rsidRPr="00DB591C" w:rsidRDefault="00DB591C" w:rsidP="00DB591C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</w:p>
    <w:p w14:paraId="7C7D4CAB" w14:textId="77777777" w:rsidR="00DB591C" w:rsidRPr="00DB591C" w:rsidRDefault="00DB591C" w:rsidP="00DB591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B591C">
        <w:rPr>
          <w:rFonts w:ascii="Arial" w:hAnsi="Arial" w:cs="Arial"/>
          <w:b/>
          <w:bCs/>
        </w:rPr>
        <w:t>Раздел IV. ЭКСПЛУАТАЦИЯ НЕДР</w:t>
      </w:r>
    </w:p>
    <w:p w14:paraId="6DF3247E" w14:textId="77777777" w:rsidR="00DB591C" w:rsidRPr="00DB591C" w:rsidRDefault="00DB591C" w:rsidP="00DB591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B591C">
        <w:rPr>
          <w:rFonts w:ascii="Arial" w:hAnsi="Arial" w:cs="Arial"/>
          <w:sz w:val="24"/>
          <w:szCs w:val="24"/>
        </w:rPr>
        <w:br/>
        <w:t>Статья 42. Общий порядок эксплуатации недр</w:t>
      </w:r>
    </w:p>
    <w:p w14:paraId="23CBF707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D087C1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Промышленное освоение месторождений полезных ископаемых осуществляется после завершения их геологического изучения и утверждения разведанных запасов полезных ископаемых на основании проведенной государственной экспертизы.</w:t>
      </w:r>
      <w:r w:rsidRPr="00DB591C">
        <w:rPr>
          <w:rFonts w:ascii="Arial" w:hAnsi="Arial" w:cs="Arial"/>
        </w:rPr>
        <w:br/>
      </w:r>
    </w:p>
    <w:p w14:paraId="74F4EA80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D52636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Промышленная эксплуатация месторождений полезных ископаемых осуществляется добывающими предприятиями при наличии лицензии на право пользования недрами горного отвода, утвержденных в установленном порядке технических проектов разработки месторождения полезных ископаемых, лицензий на производство специализированных видов работ на условиях заключенных лицензионных соглашений. Добыча полезных ископаемых и строительство и эксплуатация подземных сооружений, не связанных с добычей полезных ископаемых, без утвержденных в установленном порядке технических проектов запрещаются.</w:t>
      </w:r>
      <w:r w:rsidRPr="00DB591C">
        <w:rPr>
          <w:rFonts w:ascii="Arial" w:hAnsi="Arial" w:cs="Arial"/>
        </w:rPr>
        <w:br/>
      </w:r>
    </w:p>
    <w:p w14:paraId="7627CD3D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F9A574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lastRenderedPageBreak/>
        <w:t>В случае промышленного освоения отдельных залежей месторождения полезных ископаемых технический проект разработки месторождения выполняется недропользователем в объеме, необходимом применительно к разработке конкретных залежей, с учетом развития инженерной инфраструктуры и коммуникаций, необходимых для разработки всего месторождения.</w:t>
      </w:r>
      <w:r w:rsidRPr="00DB591C">
        <w:rPr>
          <w:rFonts w:ascii="Arial" w:hAnsi="Arial" w:cs="Arial"/>
        </w:rPr>
        <w:br/>
      </w:r>
    </w:p>
    <w:p w14:paraId="574D3C90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195008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Недропользователь вправе привлечь для выполнения отдельных видов работ специализированные организации при сохранении своей ответственности за проведение этих работ в соответствии с условиями утвержденного технического проекта разработки, выданной лицензии и заключенного лицензионного соглашения.</w:t>
      </w:r>
      <w:r w:rsidRPr="00DB591C">
        <w:rPr>
          <w:rFonts w:ascii="Arial" w:hAnsi="Arial" w:cs="Arial"/>
        </w:rPr>
        <w:br/>
      </w:r>
    </w:p>
    <w:p w14:paraId="6B201613" w14:textId="77777777" w:rsidR="00DB591C" w:rsidRPr="00DB591C" w:rsidRDefault="00DB591C" w:rsidP="00DB591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</w:p>
    <w:p w14:paraId="48FBC891" w14:textId="77777777" w:rsidR="00DB591C" w:rsidRPr="00DB591C" w:rsidRDefault="00DB591C" w:rsidP="00DB591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B591C">
        <w:rPr>
          <w:rFonts w:ascii="Arial" w:hAnsi="Arial" w:cs="Arial"/>
          <w:b/>
          <w:bCs/>
        </w:rPr>
        <w:t>Статья 43. Объекты промышленной разработки</w:t>
      </w:r>
    </w:p>
    <w:p w14:paraId="7E4A51A4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2B0129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Объектом промышленной разработки при добыче полезных ископаемых является месторождение или его часть.</w:t>
      </w:r>
      <w:r w:rsidRPr="00DB591C">
        <w:rPr>
          <w:rFonts w:ascii="Arial" w:hAnsi="Arial" w:cs="Arial"/>
        </w:rPr>
        <w:br/>
      </w:r>
    </w:p>
    <w:p w14:paraId="00D829B0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C3E35B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Последовательность разработки залежей в составе месторождения полезных ископаемых и технологические особенности разработки отдельных залежей, а также учет изъятия и погашения полезных ископаемых по отдельным залежам определяются проектом разработки.</w:t>
      </w:r>
      <w:r w:rsidRPr="00DB591C">
        <w:rPr>
          <w:rFonts w:ascii="Arial" w:hAnsi="Arial" w:cs="Arial"/>
        </w:rPr>
        <w:br/>
      </w:r>
    </w:p>
    <w:p w14:paraId="18F61086" w14:textId="77777777" w:rsidR="00DB591C" w:rsidRPr="00DB591C" w:rsidRDefault="00DB591C" w:rsidP="00DB591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</w:p>
    <w:p w14:paraId="32E4AA70" w14:textId="77777777" w:rsidR="00DB591C" w:rsidRPr="00DB591C" w:rsidRDefault="00DB591C" w:rsidP="00DB591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B591C">
        <w:rPr>
          <w:rFonts w:ascii="Arial" w:hAnsi="Arial" w:cs="Arial"/>
          <w:b/>
          <w:bCs/>
        </w:rPr>
        <w:t>Статья 44. Основные требования к промышленной эксплуатации недр</w:t>
      </w:r>
    </w:p>
    <w:p w14:paraId="096B68A7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9A7999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Разработка месторождений полезных ископаемых и переработка минерального сырья, а также строительство и эксплуатация подземных сооружений, не связанных с добычей полезных ископаемых, должны осуществляться с соблюдением следующих основных требований:</w:t>
      </w:r>
      <w:r w:rsidRPr="00DB591C">
        <w:rPr>
          <w:rFonts w:ascii="Arial" w:hAnsi="Arial" w:cs="Arial"/>
        </w:rPr>
        <w:br/>
      </w:r>
    </w:p>
    <w:p w14:paraId="5937E5DB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79E563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применение наиболее рациональных, экологически безопасных методов добычи основных и совместно с ними залегающих ископаемых, исключающих порчу месторождений, образование сверхнормативных потерь, выборочную отработку запасов полезных ископаемых;</w:t>
      </w:r>
      <w:r w:rsidRPr="00DB591C">
        <w:rPr>
          <w:rFonts w:ascii="Arial" w:hAnsi="Arial" w:cs="Arial"/>
        </w:rPr>
        <w:br/>
      </w:r>
    </w:p>
    <w:p w14:paraId="6F61F734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5589D8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предотвращение порчи разрабатываемых и соседних с ними месторождений полезных ископаемых в результате проводимых горных работ, а также сохранение запасов полезных ископаемых, консервируемых в недрах, и выработанного пространства недр, предусмотренного для их последующего использования;</w:t>
      </w:r>
      <w:r w:rsidRPr="00DB591C">
        <w:rPr>
          <w:rFonts w:ascii="Arial" w:hAnsi="Arial" w:cs="Arial"/>
        </w:rPr>
        <w:br/>
      </w:r>
    </w:p>
    <w:p w14:paraId="1895D201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A61C1F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lastRenderedPageBreak/>
        <w:t>сохранение твердых, жидких и учет попутно добываемых, временно не используемых полезных ископаемых;</w:t>
      </w:r>
      <w:r w:rsidRPr="00DB591C">
        <w:rPr>
          <w:rFonts w:ascii="Arial" w:hAnsi="Arial" w:cs="Arial"/>
        </w:rPr>
        <w:br/>
      </w:r>
    </w:p>
    <w:p w14:paraId="6D91AE18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D0D0F3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комплексная переработка минерального сырья с извлечением сопутствующих ценных компонентов при наличии экономически рентабельной технологии их извлечения и в соответствии с планами производства;</w:t>
      </w:r>
      <w:r w:rsidRPr="00DB591C">
        <w:rPr>
          <w:rFonts w:ascii="Arial" w:hAnsi="Arial" w:cs="Arial"/>
        </w:rPr>
        <w:br/>
      </w:r>
    </w:p>
    <w:p w14:paraId="4DECA210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122AF7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рациональное использование вскрышных пород, а также правильное их размещение;</w:t>
      </w:r>
      <w:r w:rsidRPr="00DB591C">
        <w:rPr>
          <w:rFonts w:ascii="Arial" w:hAnsi="Arial" w:cs="Arial"/>
        </w:rPr>
        <w:br/>
      </w:r>
    </w:p>
    <w:p w14:paraId="7606EF76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1D88BE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обязательное соблюдение при первичной переработке минерального сырья принятых технологических схем переработки этого сырья применительно к его геолого-промышленным типам, обеспечивающих максимально допустимое и комплексное извлечение содержащихся в нем компонентов и соблюдение экологических нормативов;</w:t>
      </w:r>
      <w:r w:rsidRPr="00DB591C">
        <w:rPr>
          <w:rFonts w:ascii="Arial" w:hAnsi="Arial" w:cs="Arial"/>
        </w:rPr>
        <w:br/>
      </w:r>
    </w:p>
    <w:p w14:paraId="1F1392B4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EFC747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ведение учета и государственной статистической отчетности по вопросам состояния и движения запасов, потерь и разубоживания минерального сырья, а также учета комплексности освоения и использования месторождения, выработанного пространства недр и возникающих в связи с его образованием напряжений в горном массиве;</w:t>
      </w:r>
      <w:r w:rsidRPr="00DB591C">
        <w:rPr>
          <w:rFonts w:ascii="Arial" w:hAnsi="Arial" w:cs="Arial"/>
        </w:rPr>
        <w:br/>
      </w:r>
    </w:p>
    <w:p w14:paraId="25BCCF01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5E1588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обеспечение безопасности для жизни и здоровья работников добывающего предприятия и населения, экологической безопасности, охраны недр и других объектов окружающей среды, зданий и сооружений;</w:t>
      </w:r>
      <w:r w:rsidRPr="00DB591C">
        <w:rPr>
          <w:rFonts w:ascii="Arial" w:hAnsi="Arial" w:cs="Arial"/>
        </w:rPr>
        <w:br/>
      </w:r>
    </w:p>
    <w:p w14:paraId="4F6CD6C6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785800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обезвреживание сточных вод, вредных веществ, отходов производства и иных веществ и материалов либо локализация их в строго определенных границах и предотвращение проникновения в горные выработки, на земную поверхность и в водные объекты, а также другие меры, обеспечивающие охрану окружающей среды;</w:t>
      </w:r>
      <w:r w:rsidRPr="00DB591C">
        <w:rPr>
          <w:rFonts w:ascii="Arial" w:hAnsi="Arial" w:cs="Arial"/>
        </w:rPr>
        <w:br/>
      </w:r>
    </w:p>
    <w:p w14:paraId="2CD4CB52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88E207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соблюдение стандартов и правил ведения горных и взрывных работ.</w:t>
      </w:r>
      <w:r w:rsidRPr="00DB591C">
        <w:rPr>
          <w:rFonts w:ascii="Arial" w:hAnsi="Arial" w:cs="Arial"/>
        </w:rPr>
        <w:br/>
      </w:r>
    </w:p>
    <w:p w14:paraId="70540D31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8B0B4F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Контроль за соблюдением требований, указанных в части первой настоящей статьи, осуществляют органы государственного горного надзора и органы геологического контроля в соответствии с возложенными на них полномочиями.</w:t>
      </w:r>
      <w:r w:rsidRPr="00DB591C">
        <w:rPr>
          <w:rFonts w:ascii="Arial" w:hAnsi="Arial" w:cs="Arial"/>
        </w:rPr>
        <w:br/>
      </w:r>
    </w:p>
    <w:p w14:paraId="683DAEF0" w14:textId="77777777" w:rsidR="00DB591C" w:rsidRPr="00DB591C" w:rsidRDefault="00DB591C" w:rsidP="00DB591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</w:p>
    <w:p w14:paraId="216D13D7" w14:textId="77777777" w:rsidR="00DB591C" w:rsidRPr="00DB591C" w:rsidRDefault="00DB591C" w:rsidP="00DB591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B591C">
        <w:rPr>
          <w:rFonts w:ascii="Arial" w:hAnsi="Arial" w:cs="Arial"/>
          <w:b/>
          <w:bCs/>
        </w:rPr>
        <w:t>Статья 45. Ликвидация, консервация предприятий по добыче полезных ископаемых и подземных сооружений, не связанных с добычей полезных ископаемых</w:t>
      </w:r>
    </w:p>
    <w:p w14:paraId="709EF319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E0F7AD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lastRenderedPageBreak/>
        <w:t>Предприятия по добыче полезных ископаемых и подземные сооружения, не связанные с добычей полезных ископаемых, подлежат ликвидации или консервации по истечении срока действия лицензии или при досрочном прекращении пользования недрами по основаниям, предусмотренным законом.</w:t>
      </w:r>
      <w:r w:rsidRPr="00DB591C">
        <w:rPr>
          <w:rFonts w:ascii="Arial" w:hAnsi="Arial" w:cs="Arial"/>
        </w:rPr>
        <w:br/>
      </w:r>
    </w:p>
    <w:p w14:paraId="7D8A6968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FAB883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 xml:space="preserve">До завершения процесса ликвидации или консервации пользователь недр несет ответственность, возложенную на него Законом Российской Федерации от 21 февраля 1992 года N </w:t>
      </w:r>
      <w:proofErr w:type="gramStart"/>
      <w:r w:rsidRPr="00DB591C">
        <w:rPr>
          <w:rFonts w:ascii="Arial" w:hAnsi="Arial" w:cs="Arial"/>
        </w:rPr>
        <w:t>2395-1</w:t>
      </w:r>
      <w:proofErr w:type="gramEnd"/>
      <w:r w:rsidRPr="00DB591C">
        <w:rPr>
          <w:rFonts w:ascii="Arial" w:hAnsi="Arial" w:cs="Arial"/>
        </w:rPr>
        <w:t xml:space="preserve"> "О недрах".</w:t>
      </w:r>
      <w:r w:rsidRPr="00DB591C">
        <w:rPr>
          <w:rFonts w:ascii="Arial" w:hAnsi="Arial" w:cs="Arial"/>
        </w:rPr>
        <w:br/>
      </w:r>
    </w:p>
    <w:p w14:paraId="4A854BA3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B38214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(в ред. Закона Республики Крым от 30.10.2020 N 117-ЗРК/2020)</w:t>
      </w:r>
      <w:r w:rsidRPr="00DB591C">
        <w:rPr>
          <w:rFonts w:ascii="Arial" w:hAnsi="Arial" w:cs="Arial"/>
        </w:rPr>
        <w:br/>
      </w:r>
    </w:p>
    <w:p w14:paraId="5F923F9C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9F37BD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При полной или частичной ликвидации или консервации предприятия либо подземного сооружения горные выработки и буровые скважины должны быть приведены в состояние, обеспечивающее безопасность жизни и здоровья населения, охрану окружающей среды, зданий и сооружений, а при консервации - также сохранность месторождения, горных выработок и буровых скважин на все время консервации.</w:t>
      </w:r>
      <w:r w:rsidRPr="00DB591C">
        <w:rPr>
          <w:rFonts w:ascii="Arial" w:hAnsi="Arial" w:cs="Arial"/>
        </w:rPr>
        <w:br/>
      </w:r>
    </w:p>
    <w:p w14:paraId="5F2A0EFF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8E3576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При ликвидации или консервации предприятия по добыче полезных ископаемых или его части, а также подземного сооружения, не связанного с добычей полезных ископаемых, геологическая, маркшейдерская и иная документация пополняется на момент завершения работ и сдается в установленном порядке на хранение.</w:t>
      </w:r>
      <w:r w:rsidRPr="00DB591C">
        <w:rPr>
          <w:rFonts w:ascii="Arial" w:hAnsi="Arial" w:cs="Arial"/>
        </w:rPr>
        <w:br/>
      </w:r>
    </w:p>
    <w:p w14:paraId="49A5CE20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E18EF1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Ликвидация или консервация предприятия по добыче полезных ископаемых или подземного сооружения, не связанного с добычей полезных ископаемых, считается завершенной после подписания акта о ликвидации или консервации органами, предоставившими лицензию, и органом государственного горного надзора.</w:t>
      </w:r>
      <w:r w:rsidRPr="00DB591C">
        <w:rPr>
          <w:rFonts w:ascii="Arial" w:hAnsi="Arial" w:cs="Arial"/>
        </w:rPr>
        <w:br/>
      </w:r>
    </w:p>
    <w:p w14:paraId="0035B448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51E408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Консервация или ликвидация горных выработок и иных сооружений, связанных с пользованием недрами, осуществляется за счет средств предприятий - пользователей недр.</w:t>
      </w:r>
      <w:r w:rsidRPr="00DB591C">
        <w:rPr>
          <w:rFonts w:ascii="Arial" w:hAnsi="Arial" w:cs="Arial"/>
        </w:rPr>
        <w:br/>
      </w:r>
    </w:p>
    <w:p w14:paraId="0BA5D164" w14:textId="77777777" w:rsidR="00DB591C" w:rsidRPr="00DB591C" w:rsidRDefault="00DB591C" w:rsidP="00DB591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5E99F4" w14:textId="77777777" w:rsidR="00DB591C" w:rsidRPr="00DB591C" w:rsidRDefault="00DB591C" w:rsidP="00DB591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B591C">
        <w:rPr>
          <w:rFonts w:ascii="Arial" w:hAnsi="Arial" w:cs="Arial"/>
        </w:rPr>
        <w:t>Консервация и ликвидация горных выработок и иных сооружений, связанных с пользованием недрами в соответствии с соглашением о разделе продукции, осуществляются за счет средств создаваемого инвестором ликвидационного фонда, размер, порядок формирования и использования которого определяются таким соглашением в соответствии с законодательством.</w:t>
      </w:r>
    </w:p>
    <w:p w14:paraId="0F45216D" w14:textId="77777777" w:rsidR="00DB591C" w:rsidRPr="00DB591C" w:rsidRDefault="00DB591C" w:rsidP="00DB591C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6A2008C5" w14:textId="77777777" w:rsidR="00DB591C" w:rsidRPr="00DB591C" w:rsidRDefault="00DB591C" w:rsidP="00DB591C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46. Условия застройки площадей залегания полезных ископаемых</w:t>
      </w:r>
    </w:p>
    <w:p w14:paraId="69FD53EB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893CDB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Проектирование и строительство населенных пунктов, промышленных комплексов и других хозяйственных объектов разрешаются только после получения в соответствии с федеральным законом заключения федерального органа управления государственным фондом недр или его территориального органа об отсутствии полезных ископаемых в недрах под участком предстоящей застройки. Застройка площадей залегания полезных ископаемых, а также размещение в местах их залегания подземных сооружений допускаются в соответствии с федеральным законодательством с разрешения федерального органа управления государственным фондом недр или его территориального органа по письменному согласованию с пользователем недр.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F07945" w14:textId="77777777" w:rsidR="00DB591C" w:rsidRPr="00DB591C" w:rsidRDefault="00DB591C" w:rsidP="00DB591C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2969327F" w14:textId="77777777" w:rsidR="00DB591C" w:rsidRPr="00DB591C" w:rsidRDefault="00DB591C" w:rsidP="00DB591C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Раздел V. ГОСУДАРСТВЕННОЕ РЕГУЛИРОВАНИЕ ОТНОШЕНИЙ НЕДРОПОЛЬЗОВАНИЯ</w:t>
      </w:r>
    </w:p>
    <w:p w14:paraId="43C2F13A" w14:textId="77777777" w:rsidR="00DB591C" w:rsidRPr="00DB591C" w:rsidRDefault="00DB591C" w:rsidP="00DB591C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47. Государственный надзор за геологическим изучением, рациональным использованием и охраной недр</w:t>
      </w:r>
    </w:p>
    <w:p w14:paraId="28AD15AA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24DB33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Задачами государственного надзора за геологическим изучением, рациональным использованием и охраной недр являются предупреждение, выявление и пресечение нарушений пользователями недр требований международных договоров Российской Федерации, законодательства Российской Федерации о недрах и утвержденных в установленном законодательством Российской Федерации порядке стандартов (норм, правил) в области геологического изучения, рационального использования и охраны недр.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F9EF19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565512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Государственный надзор за геологическим изучением, рациональным использованием и охраной недр осуществляется республиканским органом управления государственным фондом недр.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0A55D9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8C5C86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К отношениям, связанным с осуществлением государственного надзора за геологическим изучением, рациональным использованием и охраной недр, организацией и проведением проверок юридических лиц, индивидуальных предпринимателей, применяются положения 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контроля".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C6295D" w14:textId="77777777" w:rsidR="00DB591C" w:rsidRPr="00DB591C" w:rsidRDefault="00DB591C" w:rsidP="00DB591C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142DC6D4" w14:textId="77777777" w:rsidR="00DB591C" w:rsidRPr="00DB591C" w:rsidRDefault="00DB591C" w:rsidP="00DB591C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Статья 48. Государственное регулирование геологического изучения недр</w:t>
      </w:r>
    </w:p>
    <w:p w14:paraId="3B31782D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DC22EC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Государственное регулирование геологического изучения недр включает в себя: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34AA00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6A9BFE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разработку государственных программ геологического изучения недр и контроль за их исполнением;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EF1885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8C7777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установление стандартов, норм и правил в области геологического изучения недр и разведки полезных ископаемых;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CFF635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253143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организацию различных видов геологических исследований;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DFA14C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3B9ECD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организацию и осуществление государственного контроля за соблюдением порядка пользования недрами, норм, правил и стандартов в процессе геологического изучения;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47EF2B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AF3684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установление порядка учета и государственной регистрации работ по геологическому изучению недр;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CB1D06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255C6E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утверждение кондиций на минеральное сырье;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579525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017439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организацию и осуществление государственной экспертизы запасов полезных ископаемых и их месторождений;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D48900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9873C1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организацию и ведение фонда геологической информации;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9D9A23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2F278D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сбор, хранение и систематизацию информации о недрах;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0D2935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F2C00E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определение порядка и условий использования геологической информации, полученной за счет государственных средств;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BE9ED9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E0A26E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правовое регулирование порядка предоставления и использования геологической информации и сделок с ней;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C42742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22EBE2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установление порядка составления государственного кадастра месторождений полезных ископаемых и их проявлений, а также государственного баланса запасов полезных ископаемых;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C0464B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559B91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лицензирование пользования недрами для целей геологического изучения.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3DC7DE" w14:textId="77777777" w:rsidR="00DB591C" w:rsidRPr="00DB591C" w:rsidRDefault="00DB591C" w:rsidP="00DB591C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2A296059" w14:textId="77777777" w:rsidR="00DB591C" w:rsidRPr="00DB591C" w:rsidRDefault="00DB591C" w:rsidP="00DB591C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49. Государственный надзор за безопасным ведением работ, связанных с пользованием недрами</w:t>
      </w:r>
    </w:p>
    <w:p w14:paraId="106201DD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EE325C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Задачами государственного надзора за безопасным ведением работ, связанных с пользованием недрами (далее - государственный горный надзор), являются предупреждение, выявление и пресечение нарушений пользователями недр или лицами, осуществляющими работы на участках недр, предоставленных в пользование пользователям недр, установленных законодательством Российской Федерации о недрах и утвержденными в установленном законодательством Российской Федерации порядке стандартами (нормами, правилами) требований по безопасному ведению работ, связанных с пользованием недрами, по предупреждению и устранению их вредного влияния на население, окружающую среду, здания и сооружения, а также по охране недр.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0EBA4E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0E15BB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Государственный горный надзор осуществляется уполномоченными государственными органами исполнительной власти Республики Крым.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648724" w14:textId="77777777" w:rsidR="00DB591C" w:rsidRPr="00DB591C" w:rsidRDefault="00DB591C" w:rsidP="00DB591C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31A1529C" w14:textId="77777777" w:rsidR="00DB591C" w:rsidRPr="00DB591C" w:rsidRDefault="00DB591C" w:rsidP="00DB591C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Раздел VI. БЕЗОПАСНОСТЬ РАБОТ, СВЯЗАННЫХ С ПОЛЬЗОВАНИЕМ НЕДРАМИ</w:t>
      </w:r>
    </w:p>
    <w:p w14:paraId="14EAFF0B" w14:textId="77777777" w:rsidR="00DB591C" w:rsidRPr="00DB591C" w:rsidRDefault="00DB591C" w:rsidP="00DB591C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50. Обеспечение безопасного ведения работ, связанных с пользованием недрами</w:t>
      </w:r>
    </w:p>
    <w:p w14:paraId="164710B5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589CB6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 xml:space="preserve">Проведение геологического изучения недр, добыча полезных ископаемых и строительство и эксплуатация подземных сооружений, не связанных с добычей полезных ископаемых, допускаются только при обеспечении безопасности жизни 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 сохранения здоровья работников этих предприятий и населения в зоне ведения работ, связанных с пользованием недрами.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80CB5B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0648B5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Пользователи недр должны выполнять требования утвержденных в установленном порядке стандартов (норм, правил) по безопасному ведению работ, связанных с пользованием недрами.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20421E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951DD6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Непосредственную ответственность за обеспечение безопасных условий работ, связанных с пользованием недрами, несут руководители предприятий независимо от того, проводят эти предприятия работы в соответствии с предоставленной им лицензией или привлекаются для выполнения работ по договору.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A689A3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FB10EC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Пользователи недр обязаны обеспечить предупреждение и ликвидацию опасных производственных ситуации и аварий, в том числе и ликвидацию открытых газовых и нефтяных фонтанов.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C51E59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2A3CC3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Пользователи недр, ведущие подземные горные работы, должны обслуживаться профессиональными горноспасательными службами, а ведущие буровые работы при разведке и разработке нефтяных и газовых месторождений - профессиональными службами по предупреждению и ликвидации открытых нефтяных и газовых фонтанов на основе договоров, заключаемых пользователями недр с такими службами.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69C534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BF36DB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Руководители горных предприятий, ведущих работы, связанные с пользованием недрами, иные уполномоченные на то должностные лица при возникновении непосредственной угрозы жизни и здоровью работников этих предприятий обязаны немедленно приостановить работы и обеспечить транспортировку людей в безопасное место, а при возникновении непосредственной угрозы жизни и здоровью населения в зоне влияния работ, связанных с пользованием недрами, незамедлительно информировать об этом соответствующие органы государственного управления и органы местного самоуправления.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A836AB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46000F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 xml:space="preserve">Органы местного самоуправления, а также другие организации независимо от форм их собственности и ведомственной подчиненности обязаны в случае аварий на предприятиях по добыче полезных ископаемых предоставить транспорт, материалы, оборудование, средства связи, медикаменты и оказывать другие виды 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помощи для ликвидации аварии, а также осуществлять другие действия, предусмотренные законодательством о чрезвычайных ситуациях.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7D134B" w14:textId="77777777" w:rsidR="00DB591C" w:rsidRPr="00DB591C" w:rsidRDefault="00DB591C" w:rsidP="00DB591C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2C5A07E7" w14:textId="77777777" w:rsidR="00DB591C" w:rsidRPr="00DB591C" w:rsidRDefault="00DB591C" w:rsidP="00DB591C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51. Основные требования по обеспечению безопасного ведения работ</w:t>
      </w:r>
    </w:p>
    <w:p w14:paraId="14EDF2E0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8B3992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Основными требованиями по обеспечению безопасного ведения работ, связанных с пользованием недрами, являются: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2C4061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AE6E67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допуск к работам лиц, имеющих специальную подготовку и квалификацию, а к руководству горными работами - лиц, имеющих соответствующее специальное образование;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CE42DB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E7A972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обеспечение лиц, занятых на горных и буровых работах, средствами индивидуальной и коллективной защиты;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5C44BE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C60E0F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применение машин, оборудования и материалов, соответствующих требованиям правил безопасности и санитарных норм;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16118B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ABCEE5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правильное использование взрывчатых веществ и средств взрывания, их надлежащий учет, хранение и расходование;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2D1963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33978C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проведение в соответствии с правилами и нормами комплекса систематических наблюдений, достаточных для контроля нормальности течения производственного процесса и прогнозирования возникновения опасных ситуаций;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49B2A0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5652A8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разработка и проведение мероприятий, обеспечивающих охрану работников предприятий, ведущих работы, связанные с пользованием недрами, и населения в зоне влияния указанных работ от вредного влияния этих работ в их нормальном режиме и при возникновении аварийных ситуаций;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ADC926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0ABA01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иные требования, установленные федеральным законодательством.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8E944E" w14:textId="77777777" w:rsidR="00DB591C" w:rsidRPr="00DB591C" w:rsidRDefault="00DB591C" w:rsidP="00DB591C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53DC22F1" w14:textId="77777777" w:rsidR="00DB591C" w:rsidRPr="00DB591C" w:rsidRDefault="00DB591C" w:rsidP="00DB591C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Раздел VII. РАЗРЕШЕНИЕ СПОРОВ, СВЯЗАННЫХ С ПОЛЬЗОВАНИЕМ НЕДРАМИ, И ОТВЕТСТВЕННОСТЬ ЗА НАРУШЕНИЕ ЗАКОНОДАТЕЛЬСТВА О НЕДРАХ</w:t>
      </w:r>
    </w:p>
    <w:p w14:paraId="3F3550A4" w14:textId="77777777" w:rsidR="00DB591C" w:rsidRPr="00DB591C" w:rsidRDefault="00DB591C" w:rsidP="00DB591C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52. Порядок разрешения споров</w:t>
      </w:r>
    </w:p>
    <w:p w14:paraId="7B637C4A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A4257C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Разрешение споров по вопросам пользования недрами осуществляется органами государственной власти, судом или арбитражным судом в соответствии с их полномочиями и в порядке, установленном законодательством.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3ED099" w14:textId="77777777" w:rsidR="00DB591C" w:rsidRPr="00DB591C" w:rsidRDefault="00DB591C" w:rsidP="00DB591C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2AD57385" w14:textId="77777777" w:rsidR="00DB591C" w:rsidRPr="00DB591C" w:rsidRDefault="00DB591C" w:rsidP="00DB591C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53. Ответственность за нарушение законодательства о недрах</w:t>
      </w:r>
    </w:p>
    <w:p w14:paraId="59BD8B68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9A09AB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Лица, виновные в нарушении законодательства Российской Федерации о недрах, несут административную, уголовную ответственность в порядке, установленном законодательством Российской Федерации.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71CCBF" w14:textId="77777777" w:rsidR="00DB591C" w:rsidRPr="00DB591C" w:rsidRDefault="00DB591C" w:rsidP="00DB591C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67C89D3E" w14:textId="77777777" w:rsidR="00DB591C" w:rsidRPr="00DB591C" w:rsidRDefault="00DB591C" w:rsidP="00DB591C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54. Возмещение вреда</w:t>
      </w:r>
    </w:p>
    <w:p w14:paraId="164535E8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31CBB6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Вред, причиненный нарушением законодательства о недрах, возмещается в соответствии с законодательством.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60FB6E" w14:textId="77777777" w:rsidR="00DB591C" w:rsidRPr="00DB591C" w:rsidRDefault="00DB591C" w:rsidP="00DB591C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089A7D9C" w14:textId="77777777" w:rsidR="00DB591C" w:rsidRPr="00DB591C" w:rsidRDefault="00DB591C" w:rsidP="00DB591C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Раздел VIII. ЗАКЛЮЧИТЕЛЬНЫЕ ПОЛОЖЕНИЯ</w:t>
      </w:r>
    </w:p>
    <w:p w14:paraId="29D18A90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BD7553" w14:textId="77777777" w:rsidR="00DB591C" w:rsidRPr="00DB591C" w:rsidRDefault="00DB591C" w:rsidP="00DB59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t>Настоящий Закон вступает в силу со дня его официального опубликования.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4AE824" w14:textId="77777777" w:rsidR="00DB591C" w:rsidRPr="00DB591C" w:rsidRDefault="00DB591C" w:rsidP="00DB591C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  <w:t>Временно исполняющий обязанности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  <w:t>Главы Республики Крым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  <w:t>С.АКСЕНОВ</w:t>
      </w:r>
    </w:p>
    <w:p w14:paraId="0DB871A4" w14:textId="77777777" w:rsidR="00DB591C" w:rsidRPr="00DB591C" w:rsidRDefault="00DB591C" w:rsidP="00DB59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  <w:t>     Симферополь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  <w:t>     7 августа 2014 года</w:t>
      </w:r>
      <w:r w:rsidRPr="00DB591C">
        <w:rPr>
          <w:rFonts w:ascii="Arial" w:eastAsia="Times New Roman" w:hAnsi="Arial" w:cs="Arial"/>
          <w:sz w:val="24"/>
          <w:szCs w:val="24"/>
          <w:lang w:eastAsia="ru-RU"/>
        </w:rPr>
        <w:br/>
        <w:t>     N 45-ЗРК</w:t>
      </w:r>
    </w:p>
    <w:p w14:paraId="77EC5BC5" w14:textId="77777777" w:rsidR="00DB591C" w:rsidRPr="00DB591C" w:rsidRDefault="00DB591C" w:rsidP="00DB591C">
      <w:pPr>
        <w:rPr>
          <w:rFonts w:asciiTheme="minorHAnsi" w:eastAsiaTheme="minorHAnsi" w:hAnsiTheme="minorHAnsi" w:cstheme="minorBidi"/>
        </w:rPr>
      </w:pPr>
    </w:p>
    <w:p w14:paraId="3D86E956" w14:textId="77777777" w:rsidR="00821256" w:rsidRPr="00DB591C" w:rsidRDefault="00821256" w:rsidP="00DB591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1504B"/>
    <w:pPr>
      <w:spacing w:line="254" w:lineRule="auto"/>
    </w:pPr>
    <w:rPr>
      <w:rFonts w:ascii="Calibri" w:eastAsia="Calibri" w:hAnsi="Calibri" w:cs="Times New Roman"/>
    </w:rPr>
  </w:style>
  <w:style w:type="paragraph" w:styleId="2">
    <w:name w:val="heading 2"/>
    <w:basedOn w:val="a"/>
    <w:link w:val="20"/>
    <w:uiPriority w:val="9"/>
    <w:qFormat/>
    <w:rsid w:val="00F402C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F402C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F402C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unhideWhenUsed/>
    <w:qFormat/>
    <w:rsid w:val="00836E7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8D6984"/>
  </w:style>
  <w:style w:type="paragraph" w:customStyle="1" w:styleId="msonormal0">
    <w:name w:val="msonormal"/>
    <w:basedOn w:val="a"/>
    <w:rsid w:val="008D69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oe-a-000001">
    <w:name w:val="oe-a-000001"/>
    <w:basedOn w:val="a"/>
    <w:rsid w:val="008D69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oe-a0">
    <w:name w:val="oe-a0"/>
    <w:basedOn w:val="a0"/>
    <w:rsid w:val="008D6984"/>
  </w:style>
  <w:style w:type="character" w:customStyle="1" w:styleId="oe-a0-000002">
    <w:name w:val="oe-a0-000002"/>
    <w:basedOn w:val="a0"/>
    <w:rsid w:val="008D6984"/>
  </w:style>
  <w:style w:type="paragraph" w:customStyle="1" w:styleId="oe-a-000003">
    <w:name w:val="oe-a-000003"/>
    <w:basedOn w:val="a"/>
    <w:rsid w:val="008D69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oe-a0-000004">
    <w:name w:val="oe-a0-000004"/>
    <w:basedOn w:val="a0"/>
    <w:rsid w:val="008D6984"/>
  </w:style>
  <w:style w:type="paragraph" w:customStyle="1" w:styleId="oe-a-000005">
    <w:name w:val="oe-a-000005"/>
    <w:basedOn w:val="a"/>
    <w:rsid w:val="008D69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oe-a0-000006">
    <w:name w:val="oe-a0-000006"/>
    <w:basedOn w:val="a0"/>
    <w:rsid w:val="008D6984"/>
  </w:style>
  <w:style w:type="character" w:customStyle="1" w:styleId="oe-000007">
    <w:name w:val="oe-000007"/>
    <w:basedOn w:val="a0"/>
    <w:rsid w:val="008D6984"/>
  </w:style>
  <w:style w:type="paragraph" w:customStyle="1" w:styleId="oe-a-000008">
    <w:name w:val="oe-a-000008"/>
    <w:basedOn w:val="a"/>
    <w:rsid w:val="008D69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oe-a-000009">
    <w:name w:val="oe-a-000009"/>
    <w:basedOn w:val="a"/>
    <w:rsid w:val="008D69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oe-a-000010">
    <w:name w:val="oe-a-000010"/>
    <w:basedOn w:val="a"/>
    <w:rsid w:val="008D69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oe-a-000014">
    <w:name w:val="oe-a-000014"/>
    <w:basedOn w:val="a"/>
    <w:rsid w:val="008D69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oe-a-000016">
    <w:name w:val="oe-a-000016"/>
    <w:basedOn w:val="a"/>
    <w:rsid w:val="008D69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oe-000017">
    <w:name w:val="oe-000017"/>
    <w:basedOn w:val="a0"/>
    <w:rsid w:val="008D6984"/>
  </w:style>
  <w:style w:type="paragraph" w:customStyle="1" w:styleId="oe-a-000022">
    <w:name w:val="oe-a-000022"/>
    <w:basedOn w:val="a"/>
    <w:rsid w:val="008D69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oe-a0-000023">
    <w:name w:val="oe-a0-000023"/>
    <w:basedOn w:val="a0"/>
    <w:rsid w:val="008D6984"/>
  </w:style>
  <w:style w:type="paragraph" w:customStyle="1" w:styleId="oe-a-000030">
    <w:name w:val="oe-a-000030"/>
    <w:basedOn w:val="a"/>
    <w:rsid w:val="008D69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oe-a-000033">
    <w:name w:val="oe-a-000033"/>
    <w:basedOn w:val="a"/>
    <w:rsid w:val="008D69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oe-a-000035">
    <w:name w:val="oe-a-000035"/>
    <w:basedOn w:val="a"/>
    <w:rsid w:val="008D69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oe-a-000036">
    <w:name w:val="oe-a-000036"/>
    <w:basedOn w:val="a"/>
    <w:rsid w:val="008D69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oe-a-000037">
    <w:name w:val="oe-a-000037"/>
    <w:basedOn w:val="a"/>
    <w:rsid w:val="008D69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oe-000038">
    <w:name w:val="oe-000038"/>
    <w:basedOn w:val="a0"/>
    <w:rsid w:val="008D6984"/>
  </w:style>
  <w:style w:type="character" w:customStyle="1" w:styleId="20">
    <w:name w:val="Заголовок 2 Знак"/>
    <w:basedOn w:val="a0"/>
    <w:link w:val="2"/>
    <w:uiPriority w:val="9"/>
    <w:rsid w:val="00F402C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402C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F402C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numbering" w:customStyle="1" w:styleId="21">
    <w:name w:val="Нет списка2"/>
    <w:next w:val="a2"/>
    <w:uiPriority w:val="99"/>
    <w:semiHidden/>
    <w:unhideWhenUsed/>
    <w:rsid w:val="00F402C3"/>
  </w:style>
  <w:style w:type="character" w:customStyle="1" w:styleId="oe-a0-000001">
    <w:name w:val="oe-a0-000001"/>
    <w:basedOn w:val="a0"/>
    <w:rsid w:val="00F402C3"/>
  </w:style>
  <w:style w:type="paragraph" w:customStyle="1" w:styleId="oe-formattext">
    <w:name w:val="oe-formattext"/>
    <w:basedOn w:val="a"/>
    <w:rsid w:val="00F402C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oe-formattext-000003">
    <w:name w:val="oe-formattext-000003"/>
    <w:basedOn w:val="a"/>
    <w:rsid w:val="00F402C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oe-000005">
    <w:name w:val="oe-000005"/>
    <w:basedOn w:val="a0"/>
    <w:rsid w:val="00F402C3"/>
  </w:style>
  <w:style w:type="paragraph" w:customStyle="1" w:styleId="oe-formattext-000006">
    <w:name w:val="oe-formattext-000006"/>
    <w:basedOn w:val="a"/>
    <w:rsid w:val="00F402C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oe-formattext-000007">
    <w:name w:val="oe-formattext-000007"/>
    <w:basedOn w:val="a"/>
    <w:rsid w:val="00F402C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oe-headertext">
    <w:name w:val="oe-headertext"/>
    <w:basedOn w:val="a"/>
    <w:rsid w:val="00F402C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oe-a-000012">
    <w:name w:val="oe-a-000012"/>
    <w:basedOn w:val="a"/>
    <w:rsid w:val="00F402C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oe-000013">
    <w:name w:val="oe-000013"/>
    <w:basedOn w:val="a0"/>
    <w:rsid w:val="00F402C3"/>
  </w:style>
  <w:style w:type="paragraph" w:customStyle="1" w:styleId="oe-a-000015">
    <w:name w:val="oe-a-000015"/>
    <w:basedOn w:val="a"/>
    <w:rsid w:val="00F402C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oe-000016">
    <w:name w:val="oe-000016"/>
    <w:basedOn w:val="a0"/>
    <w:rsid w:val="00F402C3"/>
  </w:style>
  <w:style w:type="paragraph" w:customStyle="1" w:styleId="oe-formattext-000021">
    <w:name w:val="oe-formattext-000021"/>
    <w:basedOn w:val="a"/>
    <w:rsid w:val="00F402C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oe-a0-000022">
    <w:name w:val="oe-a0-000022"/>
    <w:basedOn w:val="a0"/>
    <w:rsid w:val="00F402C3"/>
  </w:style>
  <w:style w:type="paragraph" w:customStyle="1" w:styleId="oe-formattext-000029">
    <w:name w:val="oe-formattext-000029"/>
    <w:basedOn w:val="a"/>
    <w:rsid w:val="00F402C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oe-a0-000030">
    <w:name w:val="oe-a0-000030"/>
    <w:basedOn w:val="a0"/>
    <w:rsid w:val="00F402C3"/>
  </w:style>
  <w:style w:type="character" w:customStyle="1" w:styleId="oe-000034">
    <w:name w:val="oe-000034"/>
    <w:basedOn w:val="a0"/>
    <w:rsid w:val="00F402C3"/>
  </w:style>
  <w:style w:type="paragraph" w:customStyle="1" w:styleId="oe-a-000055">
    <w:name w:val="oe-a-000055"/>
    <w:basedOn w:val="a"/>
    <w:rsid w:val="00F402C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oe-000076">
    <w:name w:val="oe-000076"/>
    <w:basedOn w:val="a0"/>
    <w:rsid w:val="00F402C3"/>
  </w:style>
  <w:style w:type="character" w:customStyle="1" w:styleId="oe-000077">
    <w:name w:val="oe-000077"/>
    <w:basedOn w:val="a0"/>
    <w:rsid w:val="00F402C3"/>
  </w:style>
  <w:style w:type="character" w:customStyle="1" w:styleId="oe-000085">
    <w:name w:val="oe-000085"/>
    <w:basedOn w:val="a0"/>
    <w:rsid w:val="00F402C3"/>
  </w:style>
  <w:style w:type="numbering" w:customStyle="1" w:styleId="31">
    <w:name w:val="Нет списка3"/>
    <w:next w:val="a2"/>
    <w:uiPriority w:val="99"/>
    <w:semiHidden/>
    <w:unhideWhenUsed/>
    <w:rsid w:val="006F0698"/>
  </w:style>
  <w:style w:type="character" w:customStyle="1" w:styleId="oe-000003">
    <w:name w:val="oe-000003"/>
    <w:basedOn w:val="a0"/>
    <w:rsid w:val="006F0698"/>
  </w:style>
  <w:style w:type="paragraph" w:customStyle="1" w:styleId="oe-formattext-000004">
    <w:name w:val="oe-formattext-000004"/>
    <w:basedOn w:val="a"/>
    <w:rsid w:val="006F06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oe-a0-000005">
    <w:name w:val="oe-a0-000005"/>
    <w:basedOn w:val="a0"/>
    <w:rsid w:val="006F0698"/>
  </w:style>
  <w:style w:type="character" w:customStyle="1" w:styleId="oe-a0-000008">
    <w:name w:val="oe-a0-000008"/>
    <w:basedOn w:val="a0"/>
    <w:rsid w:val="006F0698"/>
  </w:style>
  <w:style w:type="character" w:customStyle="1" w:styleId="oe-a0-000009">
    <w:name w:val="oe-a0-000009"/>
    <w:basedOn w:val="a0"/>
    <w:rsid w:val="006F0698"/>
  </w:style>
  <w:style w:type="paragraph" w:customStyle="1" w:styleId="oe-a-000013">
    <w:name w:val="oe-a-000013"/>
    <w:basedOn w:val="a"/>
    <w:rsid w:val="006F06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oe-000014">
    <w:name w:val="oe-000014"/>
    <w:basedOn w:val="a0"/>
    <w:rsid w:val="006F0698"/>
  </w:style>
  <w:style w:type="paragraph" w:customStyle="1" w:styleId="oe-formattext-000028">
    <w:name w:val="oe-formattext-000028"/>
    <w:basedOn w:val="a"/>
    <w:rsid w:val="006F06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oe-a-000031">
    <w:name w:val="oe-a-000031"/>
    <w:basedOn w:val="a"/>
    <w:rsid w:val="006F06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oe-000037">
    <w:name w:val="oe-000037"/>
    <w:basedOn w:val="a0"/>
    <w:rsid w:val="006F0698"/>
  </w:style>
  <w:style w:type="paragraph" w:customStyle="1" w:styleId="oe-a-000053">
    <w:name w:val="oe-a-000053"/>
    <w:basedOn w:val="a"/>
    <w:rsid w:val="006F06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oe-000086">
    <w:name w:val="oe-000086"/>
    <w:basedOn w:val="a0"/>
    <w:rsid w:val="006F0698"/>
  </w:style>
  <w:style w:type="paragraph" w:customStyle="1" w:styleId="oe-formattext-000090">
    <w:name w:val="oe-formattext-000090"/>
    <w:basedOn w:val="a"/>
    <w:rsid w:val="006F06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oe-formattext-000092">
    <w:name w:val="oe-formattext-000092"/>
    <w:basedOn w:val="a"/>
    <w:rsid w:val="006F06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numbering" w:customStyle="1" w:styleId="41">
    <w:name w:val="Нет списка4"/>
    <w:next w:val="a2"/>
    <w:uiPriority w:val="99"/>
    <w:semiHidden/>
    <w:unhideWhenUsed/>
    <w:rsid w:val="002F7DA9"/>
  </w:style>
  <w:style w:type="character" w:customStyle="1" w:styleId="oe-000032">
    <w:name w:val="oe-000032"/>
    <w:basedOn w:val="a0"/>
    <w:rsid w:val="002F7DA9"/>
  </w:style>
  <w:style w:type="paragraph" w:customStyle="1" w:styleId="oe-a-000034">
    <w:name w:val="oe-a-000034"/>
    <w:basedOn w:val="a"/>
    <w:rsid w:val="002F7DA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oe-a-000054">
    <w:name w:val="oe-a-000054"/>
    <w:basedOn w:val="a"/>
    <w:rsid w:val="002F7DA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oe-000075">
    <w:name w:val="oe-000075"/>
    <w:basedOn w:val="a0"/>
    <w:rsid w:val="002F7DA9"/>
  </w:style>
  <w:style w:type="character" w:customStyle="1" w:styleId="oe-000082">
    <w:name w:val="oe-000082"/>
    <w:basedOn w:val="a0"/>
    <w:rsid w:val="002F7DA9"/>
  </w:style>
  <w:style w:type="paragraph" w:customStyle="1" w:styleId="oe-formattext-000091">
    <w:name w:val="oe-formattext-000091"/>
    <w:basedOn w:val="a"/>
    <w:rsid w:val="002F7DA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numbering" w:customStyle="1" w:styleId="51">
    <w:name w:val="Нет списка5"/>
    <w:next w:val="a2"/>
    <w:uiPriority w:val="99"/>
    <w:semiHidden/>
    <w:unhideWhenUsed/>
    <w:rsid w:val="0030051B"/>
  </w:style>
  <w:style w:type="paragraph" w:customStyle="1" w:styleId="oe-formattext-000022">
    <w:name w:val="oe-formattext-000022"/>
    <w:basedOn w:val="a"/>
    <w:rsid w:val="0030051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oe-formattext-000030">
    <w:name w:val="oe-formattext-000030"/>
    <w:basedOn w:val="a"/>
    <w:rsid w:val="0030051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oe-000039">
    <w:name w:val="oe-000039"/>
    <w:basedOn w:val="a0"/>
    <w:rsid w:val="0030051B"/>
  </w:style>
  <w:style w:type="character" w:customStyle="1" w:styleId="oe-000070">
    <w:name w:val="oe-000070"/>
    <w:basedOn w:val="a0"/>
    <w:rsid w:val="0030051B"/>
  </w:style>
  <w:style w:type="character" w:customStyle="1" w:styleId="oe-000079">
    <w:name w:val="oe-000079"/>
    <w:basedOn w:val="a0"/>
    <w:rsid w:val="0030051B"/>
  </w:style>
  <w:style w:type="paragraph" w:customStyle="1" w:styleId="oe-formattext-000095">
    <w:name w:val="oe-formattext-000095"/>
    <w:basedOn w:val="a"/>
    <w:rsid w:val="0030051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oe-formattext-000102">
    <w:name w:val="oe-formattext-000102"/>
    <w:basedOn w:val="a"/>
    <w:rsid w:val="0030051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numbering" w:customStyle="1" w:styleId="6">
    <w:name w:val="Нет списка6"/>
    <w:next w:val="a2"/>
    <w:uiPriority w:val="99"/>
    <w:semiHidden/>
    <w:unhideWhenUsed/>
    <w:rsid w:val="001B6D9B"/>
  </w:style>
  <w:style w:type="paragraph" w:customStyle="1" w:styleId="oe-a-000006">
    <w:name w:val="oe-a-000006"/>
    <w:basedOn w:val="a"/>
    <w:rsid w:val="001B6D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oe-a0-000007">
    <w:name w:val="oe-a0-000007"/>
    <w:basedOn w:val="a0"/>
    <w:rsid w:val="001B6D9B"/>
  </w:style>
  <w:style w:type="paragraph" w:customStyle="1" w:styleId="oe-a-000021">
    <w:name w:val="oe-a-000021"/>
    <w:basedOn w:val="a"/>
    <w:rsid w:val="001B6D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oe-a-000028">
    <w:name w:val="oe-a-000028"/>
    <w:basedOn w:val="a"/>
    <w:rsid w:val="001B6D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oe-a-000043">
    <w:name w:val="oe-a-000043"/>
    <w:basedOn w:val="a"/>
    <w:rsid w:val="001B6D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oe-a-000067">
    <w:name w:val="oe-a-000067"/>
    <w:basedOn w:val="a"/>
    <w:rsid w:val="001B6D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numbering" w:customStyle="1" w:styleId="7">
    <w:name w:val="Нет списка7"/>
    <w:next w:val="a2"/>
    <w:uiPriority w:val="99"/>
    <w:semiHidden/>
    <w:unhideWhenUsed/>
    <w:rsid w:val="00F27393"/>
  </w:style>
  <w:style w:type="paragraph" w:customStyle="1" w:styleId="oe-a-000011">
    <w:name w:val="oe-a-000011"/>
    <w:basedOn w:val="a"/>
    <w:rsid w:val="00F2739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oe-000012">
    <w:name w:val="oe-000012"/>
    <w:basedOn w:val="a0"/>
    <w:rsid w:val="00F27393"/>
  </w:style>
  <w:style w:type="character" w:customStyle="1" w:styleId="oe-000015">
    <w:name w:val="oe-000015"/>
    <w:basedOn w:val="a0"/>
    <w:rsid w:val="00F27393"/>
  </w:style>
  <w:style w:type="paragraph" w:customStyle="1" w:styleId="oe-formattext-000019">
    <w:name w:val="oe-formattext-000019"/>
    <w:basedOn w:val="a"/>
    <w:rsid w:val="00F2739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oe-a0-000020">
    <w:name w:val="oe-a0-000020"/>
    <w:basedOn w:val="a0"/>
    <w:rsid w:val="00F27393"/>
  </w:style>
  <w:style w:type="paragraph" w:customStyle="1" w:styleId="oe-formattext-000024">
    <w:name w:val="oe-formattext-000024"/>
    <w:basedOn w:val="a"/>
    <w:rsid w:val="00F2739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oe-a-000027">
    <w:name w:val="oe-a-000027"/>
    <w:basedOn w:val="a"/>
    <w:rsid w:val="00F2739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oe-000028">
    <w:name w:val="oe-000028"/>
    <w:basedOn w:val="a0"/>
    <w:rsid w:val="00F27393"/>
  </w:style>
  <w:style w:type="paragraph" w:customStyle="1" w:styleId="oe-a-000032">
    <w:name w:val="oe-a-000032"/>
    <w:basedOn w:val="a"/>
    <w:rsid w:val="00F2739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oe-a-000052">
    <w:name w:val="oe-a-000052"/>
    <w:basedOn w:val="a"/>
    <w:rsid w:val="00F2739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oe-000072">
    <w:name w:val="oe-000072"/>
    <w:basedOn w:val="a0"/>
    <w:rsid w:val="00F27393"/>
  </w:style>
  <w:style w:type="character" w:customStyle="1" w:styleId="oe-000083">
    <w:name w:val="oe-000083"/>
    <w:basedOn w:val="a0"/>
    <w:rsid w:val="00F27393"/>
  </w:style>
  <w:style w:type="numbering" w:customStyle="1" w:styleId="8">
    <w:name w:val="Нет списка8"/>
    <w:next w:val="a2"/>
    <w:uiPriority w:val="99"/>
    <w:semiHidden/>
    <w:unhideWhenUsed/>
    <w:rsid w:val="005E33B9"/>
  </w:style>
  <w:style w:type="paragraph" w:customStyle="1" w:styleId="oe-formattext-000025">
    <w:name w:val="oe-formattext-000025"/>
    <w:basedOn w:val="a"/>
    <w:rsid w:val="005E33B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oe-000027">
    <w:name w:val="oe-000027"/>
    <w:basedOn w:val="a0"/>
    <w:rsid w:val="005E33B9"/>
  </w:style>
  <w:style w:type="paragraph" w:customStyle="1" w:styleId="oe-a-000044">
    <w:name w:val="oe-a-000044"/>
    <w:basedOn w:val="a"/>
    <w:rsid w:val="005E33B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numbering" w:customStyle="1" w:styleId="9">
    <w:name w:val="Нет списка9"/>
    <w:next w:val="a2"/>
    <w:uiPriority w:val="99"/>
    <w:semiHidden/>
    <w:unhideWhenUsed/>
    <w:rsid w:val="003B3ECD"/>
  </w:style>
  <w:style w:type="paragraph" w:customStyle="1" w:styleId="oe-formattext-000020">
    <w:name w:val="oe-formattext-000020"/>
    <w:basedOn w:val="a"/>
    <w:rsid w:val="003B3EC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oe-a0-000021">
    <w:name w:val="oe-a0-000021"/>
    <w:basedOn w:val="a0"/>
    <w:rsid w:val="003B3ECD"/>
  </w:style>
  <w:style w:type="paragraph" w:customStyle="1" w:styleId="oe-formattext-000027">
    <w:name w:val="oe-formattext-000027"/>
    <w:basedOn w:val="a"/>
    <w:rsid w:val="003B3EC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oe-a0-000028">
    <w:name w:val="oe-a0-000028"/>
    <w:basedOn w:val="a0"/>
    <w:rsid w:val="003B3ECD"/>
  </w:style>
  <w:style w:type="character" w:customStyle="1" w:styleId="oe-000035">
    <w:name w:val="oe-000035"/>
    <w:basedOn w:val="a0"/>
    <w:rsid w:val="003B3ECD"/>
  </w:style>
  <w:style w:type="paragraph" w:customStyle="1" w:styleId="oe-a-000048">
    <w:name w:val="oe-a-000048"/>
    <w:basedOn w:val="a"/>
    <w:rsid w:val="003B3EC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oe-a0-000054">
    <w:name w:val="oe-a0-000054"/>
    <w:basedOn w:val="a0"/>
    <w:rsid w:val="003B3ECD"/>
  </w:style>
  <w:style w:type="character" w:customStyle="1" w:styleId="oe-a0-000055">
    <w:name w:val="oe-a0-000055"/>
    <w:basedOn w:val="a0"/>
    <w:rsid w:val="003B3ECD"/>
  </w:style>
  <w:style w:type="numbering" w:customStyle="1" w:styleId="10">
    <w:name w:val="Нет списка10"/>
    <w:next w:val="a2"/>
    <w:uiPriority w:val="99"/>
    <w:semiHidden/>
    <w:unhideWhenUsed/>
    <w:rsid w:val="001A1EA0"/>
  </w:style>
  <w:style w:type="paragraph" w:customStyle="1" w:styleId="oe-a-000020">
    <w:name w:val="oe-a-000020"/>
    <w:basedOn w:val="a"/>
    <w:rsid w:val="001A1EA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oe-a-000026">
    <w:name w:val="oe-a-000026"/>
    <w:basedOn w:val="a"/>
    <w:rsid w:val="001A1EA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oe-a-000029">
    <w:name w:val="oe-a-000029"/>
    <w:basedOn w:val="a"/>
    <w:rsid w:val="001A1EA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oe-a-000041">
    <w:name w:val="oe-a-000041"/>
    <w:basedOn w:val="a"/>
    <w:rsid w:val="001A1EA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oe-a-000065">
    <w:name w:val="oe-a-000065"/>
    <w:basedOn w:val="a"/>
    <w:rsid w:val="001A1EA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oe-000066">
    <w:name w:val="oe-000066"/>
    <w:basedOn w:val="a0"/>
    <w:rsid w:val="001A1EA0"/>
  </w:style>
  <w:style w:type="paragraph" w:customStyle="1" w:styleId="oe-formattext-000070">
    <w:name w:val="oe-formattext-000070"/>
    <w:basedOn w:val="a"/>
    <w:rsid w:val="001A1EA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oe-000078">
    <w:name w:val="oe-000078"/>
    <w:basedOn w:val="a0"/>
    <w:rsid w:val="001A1EA0"/>
  </w:style>
  <w:style w:type="paragraph" w:customStyle="1" w:styleId="oe-formattext-000079">
    <w:name w:val="oe-formattext-000079"/>
    <w:basedOn w:val="a"/>
    <w:rsid w:val="001A1EA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oe-a-000080">
    <w:name w:val="oe-a-000080"/>
    <w:basedOn w:val="a"/>
    <w:rsid w:val="001A1EA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oe-000092">
    <w:name w:val="oe-000092"/>
    <w:basedOn w:val="a0"/>
    <w:rsid w:val="001A1EA0"/>
  </w:style>
  <w:style w:type="numbering" w:customStyle="1" w:styleId="11">
    <w:name w:val="Нет списка11"/>
    <w:next w:val="a2"/>
    <w:uiPriority w:val="99"/>
    <w:semiHidden/>
    <w:unhideWhenUsed/>
    <w:rsid w:val="001933BB"/>
  </w:style>
  <w:style w:type="paragraph" w:customStyle="1" w:styleId="oe-a-000017">
    <w:name w:val="oe-a-000017"/>
    <w:basedOn w:val="a"/>
    <w:rsid w:val="001933B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oe-000018">
    <w:name w:val="oe-000018"/>
    <w:basedOn w:val="a0"/>
    <w:rsid w:val="001933BB"/>
  </w:style>
  <w:style w:type="paragraph" w:customStyle="1" w:styleId="oe-a-000024">
    <w:name w:val="oe-a-000024"/>
    <w:basedOn w:val="a"/>
    <w:rsid w:val="001933B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oe-a0-000025">
    <w:name w:val="oe-a0-000025"/>
    <w:basedOn w:val="a0"/>
    <w:rsid w:val="001933BB"/>
  </w:style>
  <w:style w:type="character" w:customStyle="1" w:styleId="50">
    <w:name w:val="Заголовок 5 Знак"/>
    <w:basedOn w:val="a0"/>
    <w:link w:val="5"/>
    <w:uiPriority w:val="9"/>
    <w:rsid w:val="00836E77"/>
    <w:rPr>
      <w:rFonts w:asciiTheme="majorHAnsi" w:eastAsiaTheme="majorEastAsia" w:hAnsiTheme="majorHAnsi" w:cstheme="majorBidi"/>
      <w:color w:val="2F5496" w:themeColor="accent1" w:themeShade="BF"/>
    </w:rPr>
  </w:style>
  <w:style w:type="numbering" w:customStyle="1" w:styleId="12">
    <w:name w:val="Нет списка12"/>
    <w:next w:val="a2"/>
    <w:uiPriority w:val="99"/>
    <w:semiHidden/>
    <w:unhideWhenUsed/>
    <w:rsid w:val="00836E77"/>
  </w:style>
  <w:style w:type="paragraph" w:customStyle="1" w:styleId="oe-a-000023">
    <w:name w:val="oe-a-000023"/>
    <w:basedOn w:val="a"/>
    <w:rsid w:val="00836E7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oe-a0-000026">
    <w:name w:val="oe-a0-000026"/>
    <w:basedOn w:val="a0"/>
    <w:rsid w:val="00836E77"/>
  </w:style>
  <w:style w:type="character" w:customStyle="1" w:styleId="oe-a0-000027">
    <w:name w:val="oe-a0-000027"/>
    <w:basedOn w:val="a0"/>
    <w:rsid w:val="00836E77"/>
  </w:style>
  <w:style w:type="character" w:customStyle="1" w:styleId="oe-000033">
    <w:name w:val="oe-000033"/>
    <w:basedOn w:val="a0"/>
    <w:rsid w:val="00836E77"/>
  </w:style>
  <w:style w:type="paragraph" w:customStyle="1" w:styleId="oe-formattext-000040">
    <w:name w:val="oe-formattext-000040"/>
    <w:basedOn w:val="a"/>
    <w:rsid w:val="00836E7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oe-a-000046">
    <w:name w:val="oe-a-000046"/>
    <w:basedOn w:val="a"/>
    <w:rsid w:val="00836E7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oe-formattext-000057">
    <w:name w:val="oe-formattext-000057"/>
    <w:basedOn w:val="a"/>
    <w:rsid w:val="00836E7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oe-000059">
    <w:name w:val="oe-000059"/>
    <w:basedOn w:val="a0"/>
    <w:rsid w:val="00836E77"/>
  </w:style>
  <w:style w:type="numbering" w:customStyle="1" w:styleId="13">
    <w:name w:val="Нет списка13"/>
    <w:next w:val="a2"/>
    <w:uiPriority w:val="99"/>
    <w:semiHidden/>
    <w:unhideWhenUsed/>
    <w:rsid w:val="00AB6314"/>
  </w:style>
  <w:style w:type="character" w:customStyle="1" w:styleId="oe-a0-000010">
    <w:name w:val="oe-a0-000010"/>
    <w:basedOn w:val="a0"/>
    <w:rsid w:val="00AB6314"/>
  </w:style>
  <w:style w:type="character" w:customStyle="1" w:styleId="oe-a0-000011">
    <w:name w:val="oe-a0-000011"/>
    <w:basedOn w:val="a0"/>
    <w:rsid w:val="00AB6314"/>
  </w:style>
  <w:style w:type="character" w:customStyle="1" w:styleId="oe-a0-000012">
    <w:name w:val="oe-a0-000012"/>
    <w:basedOn w:val="a0"/>
    <w:rsid w:val="00AB6314"/>
  </w:style>
  <w:style w:type="character" w:customStyle="1" w:styleId="oe-000024">
    <w:name w:val="oe-000024"/>
    <w:basedOn w:val="a0"/>
    <w:rsid w:val="00AB6314"/>
  </w:style>
  <w:style w:type="paragraph" w:customStyle="1" w:styleId="oe-formattext-000036">
    <w:name w:val="oe-formattext-000036"/>
    <w:basedOn w:val="a"/>
    <w:rsid w:val="00AB63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oe-a-000039">
    <w:name w:val="oe-a-000039"/>
    <w:basedOn w:val="a"/>
    <w:rsid w:val="00AB63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oe-000080">
    <w:name w:val="oe-000080"/>
    <w:basedOn w:val="a0"/>
    <w:rsid w:val="00AB6314"/>
  </w:style>
  <w:style w:type="numbering" w:customStyle="1" w:styleId="14">
    <w:name w:val="Нет списка14"/>
    <w:next w:val="a2"/>
    <w:uiPriority w:val="99"/>
    <w:semiHidden/>
    <w:unhideWhenUsed/>
    <w:rsid w:val="0074610E"/>
  </w:style>
  <w:style w:type="paragraph" w:customStyle="1" w:styleId="oe-a-000042">
    <w:name w:val="oe-a-000042"/>
    <w:basedOn w:val="a"/>
    <w:rsid w:val="0074610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numbering" w:customStyle="1" w:styleId="15">
    <w:name w:val="Нет списка15"/>
    <w:next w:val="a2"/>
    <w:uiPriority w:val="99"/>
    <w:semiHidden/>
    <w:unhideWhenUsed/>
    <w:rsid w:val="000A4FD8"/>
  </w:style>
  <w:style w:type="paragraph" w:customStyle="1" w:styleId="oe-a-000007">
    <w:name w:val="oe-a-000007"/>
    <w:basedOn w:val="a"/>
    <w:rsid w:val="000A4FD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oe-000009">
    <w:name w:val="oe-000009"/>
    <w:basedOn w:val="a0"/>
    <w:rsid w:val="000A4FD8"/>
  </w:style>
  <w:style w:type="character" w:customStyle="1" w:styleId="oe-000002">
    <w:name w:val="oe-000002"/>
    <w:basedOn w:val="a0"/>
    <w:rsid w:val="000A4FD8"/>
  </w:style>
  <w:style w:type="paragraph" w:customStyle="1" w:styleId="oe-a-000018">
    <w:name w:val="oe-a-000018"/>
    <w:basedOn w:val="a"/>
    <w:rsid w:val="000A4FD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oe-a0-000019">
    <w:name w:val="oe-a0-000019"/>
    <w:basedOn w:val="a0"/>
    <w:rsid w:val="000A4FD8"/>
  </w:style>
  <w:style w:type="numbering" w:customStyle="1" w:styleId="16">
    <w:name w:val="Нет списка16"/>
    <w:next w:val="a2"/>
    <w:uiPriority w:val="99"/>
    <w:semiHidden/>
    <w:unhideWhenUsed/>
    <w:rsid w:val="006E6671"/>
  </w:style>
  <w:style w:type="numbering" w:customStyle="1" w:styleId="17">
    <w:name w:val="Нет списка17"/>
    <w:next w:val="a2"/>
    <w:uiPriority w:val="99"/>
    <w:semiHidden/>
    <w:unhideWhenUsed/>
    <w:rsid w:val="006E6671"/>
  </w:style>
  <w:style w:type="paragraph" w:customStyle="1" w:styleId="oe-formattext-000017">
    <w:name w:val="oe-formattext-000017"/>
    <w:basedOn w:val="a"/>
    <w:rsid w:val="006E667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oe-a0-000018">
    <w:name w:val="oe-a0-000018"/>
    <w:basedOn w:val="a0"/>
    <w:rsid w:val="006E6671"/>
  </w:style>
  <w:style w:type="paragraph" w:customStyle="1" w:styleId="oe-a-000025">
    <w:name w:val="oe-a-000025"/>
    <w:basedOn w:val="a"/>
    <w:rsid w:val="006E667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oe-000026">
    <w:name w:val="oe-000026"/>
    <w:basedOn w:val="a0"/>
    <w:rsid w:val="006E6671"/>
  </w:style>
  <w:style w:type="numbering" w:customStyle="1" w:styleId="18">
    <w:name w:val="Нет списка18"/>
    <w:next w:val="a2"/>
    <w:uiPriority w:val="99"/>
    <w:semiHidden/>
    <w:unhideWhenUsed/>
    <w:rsid w:val="0054653A"/>
  </w:style>
  <w:style w:type="paragraph" w:customStyle="1" w:styleId="oe-a-000002">
    <w:name w:val="oe-a-000002"/>
    <w:basedOn w:val="a"/>
    <w:rsid w:val="003078B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oe-a0-000003">
    <w:name w:val="oe-a0-000003"/>
    <w:basedOn w:val="a0"/>
    <w:rsid w:val="003078BD"/>
  </w:style>
  <w:style w:type="character" w:customStyle="1" w:styleId="oe-a0-000014">
    <w:name w:val="oe-a0-000014"/>
    <w:basedOn w:val="a0"/>
    <w:rsid w:val="003078BD"/>
  </w:style>
  <w:style w:type="character" w:customStyle="1" w:styleId="oe-a0-000015">
    <w:name w:val="oe-a0-000015"/>
    <w:basedOn w:val="a0"/>
    <w:rsid w:val="003078BD"/>
  </w:style>
  <w:style w:type="numbering" w:customStyle="1" w:styleId="19">
    <w:name w:val="Нет списка19"/>
    <w:next w:val="a2"/>
    <w:uiPriority w:val="99"/>
    <w:semiHidden/>
    <w:unhideWhenUsed/>
    <w:rsid w:val="00B54ACF"/>
  </w:style>
  <w:style w:type="character" w:customStyle="1" w:styleId="oe-000019">
    <w:name w:val="oe-000019"/>
    <w:basedOn w:val="a0"/>
    <w:rsid w:val="00B54ACF"/>
  </w:style>
  <w:style w:type="numbering" w:customStyle="1" w:styleId="200">
    <w:name w:val="Нет списка20"/>
    <w:next w:val="a2"/>
    <w:uiPriority w:val="99"/>
    <w:semiHidden/>
    <w:unhideWhenUsed/>
    <w:rsid w:val="004251C3"/>
  </w:style>
  <w:style w:type="numbering" w:customStyle="1" w:styleId="210">
    <w:name w:val="Нет списка21"/>
    <w:next w:val="a2"/>
    <w:uiPriority w:val="99"/>
    <w:semiHidden/>
    <w:unhideWhenUsed/>
    <w:rsid w:val="00213406"/>
  </w:style>
  <w:style w:type="character" w:customStyle="1" w:styleId="oe-a0-000013">
    <w:name w:val="oe-a0-000013"/>
    <w:basedOn w:val="a0"/>
    <w:rsid w:val="00213406"/>
  </w:style>
  <w:style w:type="character" w:customStyle="1" w:styleId="oe-000021">
    <w:name w:val="oe-000021"/>
    <w:basedOn w:val="a0"/>
    <w:rsid w:val="00213406"/>
  </w:style>
  <w:style w:type="character" w:customStyle="1" w:styleId="oe-a0-000024">
    <w:name w:val="oe-a0-000024"/>
    <w:basedOn w:val="a0"/>
    <w:rsid w:val="00213406"/>
  </w:style>
  <w:style w:type="numbering" w:customStyle="1" w:styleId="22">
    <w:name w:val="Нет списка22"/>
    <w:next w:val="a2"/>
    <w:uiPriority w:val="99"/>
    <w:semiHidden/>
    <w:unhideWhenUsed/>
    <w:rsid w:val="00062DA4"/>
  </w:style>
  <w:style w:type="paragraph" w:customStyle="1" w:styleId="oe-a-000019">
    <w:name w:val="oe-a-000019"/>
    <w:basedOn w:val="a"/>
    <w:rsid w:val="00062DA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oe-000025">
    <w:name w:val="oe-000025"/>
    <w:basedOn w:val="a0"/>
    <w:rsid w:val="00062DA4"/>
  </w:style>
  <w:style w:type="numbering" w:customStyle="1" w:styleId="23">
    <w:name w:val="Нет списка23"/>
    <w:next w:val="a2"/>
    <w:uiPriority w:val="99"/>
    <w:semiHidden/>
    <w:unhideWhenUsed/>
    <w:rsid w:val="00E85A7B"/>
  </w:style>
  <w:style w:type="character" w:customStyle="1" w:styleId="oe-000010">
    <w:name w:val="oe-000010"/>
    <w:basedOn w:val="a0"/>
    <w:rsid w:val="00E85A7B"/>
  </w:style>
  <w:style w:type="paragraph" w:customStyle="1" w:styleId="oe-unformattext">
    <w:name w:val="oe-unformattext"/>
    <w:basedOn w:val="a"/>
    <w:rsid w:val="0036245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numbering" w:customStyle="1" w:styleId="24">
    <w:name w:val="Нет списка24"/>
    <w:next w:val="a2"/>
    <w:uiPriority w:val="99"/>
    <w:semiHidden/>
    <w:unhideWhenUsed/>
    <w:rsid w:val="008479F6"/>
  </w:style>
  <w:style w:type="paragraph" w:customStyle="1" w:styleId="oe-formattext-000005">
    <w:name w:val="oe-formattext-000005"/>
    <w:basedOn w:val="a"/>
    <w:rsid w:val="00DA523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oe-formattext-000008">
    <w:name w:val="oe-formattext-000008"/>
    <w:basedOn w:val="a"/>
    <w:rsid w:val="00E20E3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oe-formattext-000009">
    <w:name w:val="oe-formattext-000009"/>
    <w:basedOn w:val="a"/>
    <w:rsid w:val="00E20E3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oe-formattext-000011">
    <w:name w:val="oe-formattext-000011"/>
    <w:basedOn w:val="a"/>
    <w:rsid w:val="00E20E3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oe-formattext-000012">
    <w:name w:val="oe-formattext-000012"/>
    <w:basedOn w:val="a"/>
    <w:rsid w:val="00E20E3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numbering" w:customStyle="1" w:styleId="25">
    <w:name w:val="Нет списка25"/>
    <w:next w:val="a2"/>
    <w:uiPriority w:val="99"/>
    <w:semiHidden/>
    <w:unhideWhenUsed/>
    <w:rsid w:val="00B62CA3"/>
  </w:style>
  <w:style w:type="character" w:customStyle="1" w:styleId="oe-a0-000029">
    <w:name w:val="oe-a0-000029"/>
    <w:basedOn w:val="a0"/>
    <w:rsid w:val="00B62CA3"/>
  </w:style>
  <w:style w:type="paragraph" w:customStyle="1" w:styleId="oe-a-000040">
    <w:name w:val="oe-a-000040"/>
    <w:basedOn w:val="a"/>
    <w:rsid w:val="00B62CA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oe-000042">
    <w:name w:val="oe-000042"/>
    <w:basedOn w:val="a0"/>
    <w:rsid w:val="00B62CA3"/>
  </w:style>
  <w:style w:type="paragraph" w:customStyle="1" w:styleId="oe-a-000045">
    <w:name w:val="oe-a-000045"/>
    <w:basedOn w:val="a"/>
    <w:rsid w:val="00B62CA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BB6A9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BB6A9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