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50A2B" w:rsidRPr="00850A2B" w:rsidRDefault="00850A2B" w:rsidP="00850A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(захоронению) твёрдых бытовых отходов на 2012 год (с изменениями на 10 февраля 2012 года)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ПРИКАЗ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(захоронению) твёрдых бытовых отходов на 2012 год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(с изменениями на 10 февраля 2012 года)</w:t>
      </w: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Документ с изменениями, внесенными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приказом Управления государственного регулирования цен и тарифов Амурской области от 10 февраля 2012 года N 23-пр/у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0A2B">
        <w:rPr>
          <w:rFonts w:ascii="Times New Roman" w:hAnsi="Times New Roman" w:cs="Times New Roman"/>
          <w:sz w:val="24"/>
          <w:szCs w:val="24"/>
        </w:rPr>
        <w:t xml:space="preserve">В соответствии со статьей 4 Федерального закона от 30 декабря 2004 г. N 210-ФЗ “Об основах регулирования тарифов организаций коммунального комплекса”, руководствуясь постановлением Правительства Российской Федерации от 14 июля 2008 г. N 520 “Об основах ценообразования и порядке регулирования тарифов, надбавок и предельных индексов в сфере деятельности организаций коммунального комплекса”, приказом Министерства регионального развития </w:t>
      </w:r>
      <w:r w:rsidRPr="00850A2B">
        <w:rPr>
          <w:rFonts w:ascii="Times New Roman" w:hAnsi="Times New Roman" w:cs="Times New Roman"/>
          <w:sz w:val="24"/>
          <w:szCs w:val="24"/>
        </w:rPr>
        <w:lastRenderedPageBreak/>
        <w:t>Российской Федерации от 15 февраля 2011</w:t>
      </w:r>
      <w:proofErr w:type="gramEnd"/>
      <w:r w:rsidRPr="00850A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>г. N 47 “Об утверждении Методических указаний по расчету тарифов и надбавок в сфере деятельности организаций коммунального комплекса”, Положением об управлении государственного регулирования цен и тарифов Амурской области, утвержденным постановлением губернатора области от 22 декабря 2008 г. N 491, на основании решения Правления управления государственного регулирования цен и тарифов Амурской области от 23 ноября 2011 г. N 169-11/у</w:t>
      </w:r>
      <w:proofErr w:type="gramEnd"/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приказываю: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1. Согласовать производственные программы организаций коммунального комплекса в сфере утилизации (захоронения) твёрдых бытовых отходов на 2012 год согласно приложениям NN 1 - 3 к настоящему приказу.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(захоронению) твёрдых бытовых отходов на 2012 год, согласно приложениям NN 4 - 6 к настоящему приказу.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>Организациям коммунального комплекса, перечисленным в приложениях к настоящему приказу, в течение 30 дней со дня издания настоящего приказа обеспечить раскрытие информации в соответствии с постановлением Правительства Российской Федерации от 30 декабря 2009 г. N 1140 “Об утверждении стандартов раскрытия информации организациями коммунального комплекса и субъектами естественных монополий, осуществляющими деятельность в сфере оказания услуг по передаче тепловой энергии” и в течение</w:t>
      </w:r>
      <w:proofErr w:type="gramEnd"/>
      <w:r w:rsidRPr="00850A2B">
        <w:rPr>
          <w:rFonts w:ascii="Times New Roman" w:hAnsi="Times New Roman" w:cs="Times New Roman"/>
          <w:sz w:val="24"/>
          <w:szCs w:val="24"/>
        </w:rPr>
        <w:t xml:space="preserve"> 5 рабочих дней со дня раскрытия информации проинформировать управление государственного регулирования цен и тарифов Амурской области.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4. Установить, что настоящий приказ вступает в силу в установленном порядке.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 xml:space="preserve">Д.А. </w:t>
      </w:r>
      <w:proofErr w:type="spellStart"/>
      <w:r w:rsidRPr="00850A2B">
        <w:rPr>
          <w:rFonts w:ascii="Times New Roman" w:hAnsi="Times New Roman" w:cs="Times New Roman"/>
          <w:sz w:val="24"/>
          <w:szCs w:val="24"/>
        </w:rPr>
        <w:t>Булдин</w:t>
      </w:r>
      <w:proofErr w:type="spellEnd"/>
    </w:p>
    <w:p w:rsidR="00850A2B" w:rsidRPr="00850A2B" w:rsidRDefault="00850A2B" w:rsidP="00850A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0A2B" w:rsidRPr="00850A2B" w:rsidRDefault="00850A2B" w:rsidP="00850A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Приложение N 1 - Информация об основных показателях производственной программы МП "Городской сервисно-торговый комплекс" на 2012 год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lastRenderedPageBreak/>
        <w:t>Приложение N 1</w:t>
      </w:r>
    </w:p>
    <w:p w:rsidR="00850A2B" w:rsidRPr="00850A2B" w:rsidRDefault="00850A2B" w:rsidP="00850A2B">
      <w:pPr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850A2B" w:rsidRPr="00850A2B" w:rsidRDefault="00850A2B" w:rsidP="00850A2B">
      <w:pPr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850A2B" w:rsidRPr="00850A2B" w:rsidRDefault="00850A2B" w:rsidP="00850A2B">
      <w:pPr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rPr>
          <w:rFonts w:ascii="Times New Roman" w:hAnsi="Times New Roman" w:cs="Times New Roman"/>
          <w:sz w:val="24"/>
          <w:szCs w:val="24"/>
        </w:rPr>
      </w:pPr>
    </w:p>
    <w:p w:rsidR="00E019DA" w:rsidRPr="00850A2B" w:rsidRDefault="00850A2B" w:rsidP="00850A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Информация об основных показателях производственной программы МП "Городской сервисно-торговый комплекс" на 2012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"/>
        <w:gridCol w:w="1442"/>
        <w:gridCol w:w="2528"/>
        <w:gridCol w:w="1935"/>
        <w:gridCol w:w="1642"/>
        <w:gridCol w:w="1953"/>
        <w:gridCol w:w="248"/>
        <w:gridCol w:w="284"/>
      </w:tblGrid>
      <w:tr w:rsidR="00850A2B" w:rsidRPr="00850A2B" w:rsidTr="00850A2B">
        <w:trPr>
          <w:gridAfter w:val="1"/>
          <w:wAfter w:w="435" w:type="dxa"/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Сфера оказания услуг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Объём оказания услуг (в тысячах куб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Объём финансовых потребностей (в тысячах рублей)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Благовещенск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(захоронение) твёрдых бытовых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1 005,90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26 645,14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2. Тарифы, установленные приложением N 4 к настоящему приказу, соответствуют критериям, используемым для определения доступности для потребителей товаров и услуг организаций коммунального комплекса Амурской области, установленным приказом управления государственного регулирования цен и тарифов Амурской области от 28.02.2011 N 21-пр.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Приложение N 2 - Информация об основных показателях производственной программ</w:t>
      </w:r>
      <w:proofErr w:type="gramStart"/>
      <w:r w:rsidRPr="00850A2B">
        <w:rPr>
          <w:rFonts w:ascii="Times New Roman" w:hAnsi="Times New Roman" w:cs="Times New Roman"/>
          <w:b/>
          <w:sz w:val="24"/>
          <w:szCs w:val="24"/>
        </w:rPr>
        <w:t>ы ООО</w:t>
      </w:r>
      <w:proofErr w:type="gramEnd"/>
      <w:r w:rsidRPr="00850A2B">
        <w:rPr>
          <w:rFonts w:ascii="Times New Roman" w:hAnsi="Times New Roman" w:cs="Times New Roman"/>
          <w:b/>
          <w:sz w:val="24"/>
          <w:szCs w:val="24"/>
        </w:rPr>
        <w:t xml:space="preserve"> "Жилищно-эксплуатационный участок" на 2012 год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lastRenderedPageBreak/>
        <w:t>к приказу управления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Информация об основных показателях производственной программы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ООО "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</w:rPr>
        <w:t>илищный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эксплуатационный 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участок" на 2012 год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 xml:space="preserve"> (*)</w:t>
      </w:r>
      <w:proofErr w:type="gramEnd"/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------------------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850A2B">
        <w:rPr>
          <w:rFonts w:ascii="Times New Roman" w:hAnsi="Times New Roman" w:cs="Times New Roman"/>
          <w:sz w:val="24"/>
          <w:szCs w:val="24"/>
        </w:rPr>
        <w:t>(* наименование приложения в редакции, введенной в действие приказом Управления государственного регулирования цен и тарифов Амурской области от 10 февраля 2012 года N 23-пр/у</w:t>
      </w:r>
      <w:proofErr w:type="gramEnd"/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 xml:space="preserve">Информация об основных показателях производственной программы ООО "Жилищный эксплуатационный участок </w:t>
      </w:r>
      <w:proofErr w:type="spellStart"/>
      <w:proofErr w:type="gramStart"/>
      <w:r w:rsidRPr="00850A2B">
        <w:rPr>
          <w:rFonts w:ascii="Times New Roman" w:hAnsi="Times New Roman" w:cs="Times New Roman"/>
          <w:sz w:val="24"/>
          <w:szCs w:val="24"/>
        </w:rPr>
        <w:t>участок</w:t>
      </w:r>
      <w:proofErr w:type="spellEnd"/>
      <w:proofErr w:type="gramEnd"/>
      <w:r w:rsidRPr="00850A2B">
        <w:rPr>
          <w:rFonts w:ascii="Times New Roman" w:hAnsi="Times New Roman" w:cs="Times New Roman"/>
          <w:sz w:val="24"/>
          <w:szCs w:val="24"/>
        </w:rPr>
        <w:t>" на 2012 год (пункт в редакции, введенной в действие приказом Управления государственного регулирования цен и тарифов Амурской области от 10 февраля 2012 года N 23-пр/у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"/>
        <w:gridCol w:w="1442"/>
        <w:gridCol w:w="2528"/>
        <w:gridCol w:w="1935"/>
        <w:gridCol w:w="1541"/>
        <w:gridCol w:w="2054"/>
        <w:gridCol w:w="248"/>
        <w:gridCol w:w="284"/>
      </w:tblGrid>
      <w:tr w:rsidR="00850A2B" w:rsidRPr="00850A2B" w:rsidTr="00850A2B">
        <w:trPr>
          <w:gridAfter w:val="1"/>
          <w:wAfter w:w="435" w:type="dxa"/>
          <w:trHeight w:val="15"/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gridAfter w:val="1"/>
          <w:wAfter w:w="435" w:type="dxa"/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Сфера оказания услуг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Объём оказания услуг (в тысячах куб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Объём финансовых потребностей (в тысячах рублей)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рабочий посёлок (п.г.т.) Прогресс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(захоронение) твёрдых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17,34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1 072,79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2. Тарифы, установленные приложением N 5 к настоящему приказу, соответствуют критериям, используемым для определения доступности для потребителей товаров и услуг организаций коммунального комплекса Амурской области, установленным приказом управления государственного регулирования цен и тарифов Амурской области от 28.02.2011 N 21-пр.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Приложение N 3 - Информация об основных показателях производственной программы ЗАО "Гранит" на 2012 год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Информация об основных показателях производственной программы ЗАО "Гранит" на 2012 год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"/>
        <w:gridCol w:w="1583"/>
        <w:gridCol w:w="2544"/>
        <w:gridCol w:w="1942"/>
        <w:gridCol w:w="1550"/>
        <w:gridCol w:w="2065"/>
        <w:gridCol w:w="151"/>
        <w:gridCol w:w="295"/>
      </w:tblGrid>
      <w:tr w:rsidR="00850A2B" w:rsidRPr="00850A2B" w:rsidTr="00850A2B">
        <w:trPr>
          <w:gridAfter w:val="1"/>
          <w:wAfter w:w="435" w:type="dxa"/>
          <w:trHeight w:val="15"/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Сфера оказания услуг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Объём оказания услуг (в 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тыся-чах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куб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Объём </w:t>
            </w: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финансо-вых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потребностей (в тысячах рублей)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Шимановск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(захоронение) твёрдых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23,38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663,32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2. Тарифы, установленные приложением N 6 к настоящему приказу, соответствуют критериям, используемым для определения доступности для потребителей товаров и услуг организаций коммунального комплекса Амурской области, установленным приказом управления государственного регулирования цен и тарифов Амурской области от 28.02.2011 N 21-пр.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Приложение N 4 - Тарифы на услуги в сфере утилизации (захоронения) твёрдых бытовых отходов, оказываемые МП "Городской сервисно-торговый комплекс" (без НДС)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4"/>
        <w:gridCol w:w="911"/>
        <w:gridCol w:w="3146"/>
        <w:gridCol w:w="1825"/>
        <w:gridCol w:w="1940"/>
        <w:gridCol w:w="1825"/>
        <w:gridCol w:w="158"/>
        <w:gridCol w:w="316"/>
      </w:tblGrid>
      <w:tr w:rsidR="00850A2B" w:rsidRPr="00850A2B" w:rsidTr="00850A2B">
        <w:trPr>
          <w:gridAfter w:val="1"/>
          <w:wAfter w:w="435" w:type="dxa"/>
          <w:trHeight w:val="15"/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Тарифы 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услуги с календарной разбивкой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(в рублях за куб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01.01.2012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30.06.2012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01.07.2012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31.08.2012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01.09.2012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31.12.2012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 Благовещенск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24,55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26,02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29,62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 указан с учётом НДС)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28,97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30,71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34,95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Приложение N 5 - Тарифы на услуги в сфере утилизации (захоронения) твёрдых бытовых отходов, оказываемые ООО "Жилищно-эксплуатационный участок" (без НДС)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lastRenderedPageBreak/>
        <w:t>Приложение N 5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50A2B">
        <w:rPr>
          <w:rFonts w:ascii="Times New Roman" w:hAnsi="Times New Roman" w:cs="Times New Roman"/>
          <w:sz w:val="24"/>
          <w:szCs w:val="24"/>
        </w:rPr>
        <w:t>(приложение в редакции, введенной в действие</w:t>
      </w:r>
      <w:proofErr w:type="gramEnd"/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приказом Управления государственного регулирования цен и тарифов Амурской области от 10 февраля 2012 года N 23-пр/у, -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 xml:space="preserve">Тарифы на услуги в сфере утилизации (захоронения) 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>твёрдых</w:t>
      </w:r>
      <w:proofErr w:type="gramEnd"/>
      <w:r w:rsidRPr="00850A2B">
        <w:rPr>
          <w:rFonts w:ascii="Times New Roman" w:hAnsi="Times New Roman" w:cs="Times New Roman"/>
          <w:sz w:val="24"/>
          <w:szCs w:val="24"/>
        </w:rPr>
        <w:t xml:space="preserve"> бытовых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 xml:space="preserve">отходов, 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>оказываемые</w:t>
      </w:r>
      <w:proofErr w:type="gramEnd"/>
      <w:r w:rsidRPr="00850A2B">
        <w:rPr>
          <w:rFonts w:ascii="Times New Roman" w:hAnsi="Times New Roman" w:cs="Times New Roman"/>
          <w:sz w:val="24"/>
          <w:szCs w:val="24"/>
        </w:rPr>
        <w:t xml:space="preserve"> обществом с ограниченной ответственностью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“Жилищный эксплуатационный участок”, на 2012 год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(без учёта налога на добавленную стоимость)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9"/>
        <w:gridCol w:w="950"/>
        <w:gridCol w:w="2880"/>
        <w:gridCol w:w="1888"/>
        <w:gridCol w:w="2010"/>
        <w:gridCol w:w="1888"/>
        <w:gridCol w:w="165"/>
        <w:gridCol w:w="335"/>
      </w:tblGrid>
      <w:tr w:rsidR="00850A2B" w:rsidRPr="00850A2B" w:rsidTr="00850A2B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муниципального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Тарифы 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услуги с календарной разбивкой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(в рублях за м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01.01.2012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01.09.2012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30.06.2012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31.08.2012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31.12.2012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Рабочий посёлок (п.г.т.) Прогресс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47,37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76,21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76,21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185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 указан с учётом налога на добавленную стоимость)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55,90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89,92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89,92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0A2B">
        <w:rPr>
          <w:rFonts w:ascii="Times New Roman" w:hAnsi="Times New Roman" w:cs="Times New Roman"/>
          <w:b/>
          <w:sz w:val="24"/>
          <w:szCs w:val="24"/>
        </w:rPr>
        <w:t>Приложение N 6 - Тарифы на услуги в сфере утилизации (захоронения) твёрдых бытовых отходов, оказываемые ЗАО "Гранит"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lastRenderedPageBreak/>
        <w:t>к приказу управления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государственного регулирования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850A2B" w:rsidRPr="00850A2B" w:rsidRDefault="00850A2B" w:rsidP="00850A2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 23 ноября 2011 года N 188-пр/у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Тарифы(1)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 xml:space="preserve">на услуги в сфере утилизации (захоронения) </w:t>
      </w:r>
      <w:proofErr w:type="gramStart"/>
      <w:r w:rsidRPr="00850A2B">
        <w:rPr>
          <w:rFonts w:ascii="Times New Roman" w:hAnsi="Times New Roman" w:cs="Times New Roman"/>
          <w:sz w:val="24"/>
          <w:szCs w:val="24"/>
        </w:rPr>
        <w:t>твёрдых</w:t>
      </w:r>
      <w:proofErr w:type="gramEnd"/>
      <w:r w:rsidRPr="00850A2B">
        <w:rPr>
          <w:rFonts w:ascii="Times New Roman" w:hAnsi="Times New Roman" w:cs="Times New Roman"/>
          <w:sz w:val="24"/>
          <w:szCs w:val="24"/>
        </w:rPr>
        <w:t xml:space="preserve"> бытовых</w:t>
      </w:r>
    </w:p>
    <w:p w:rsidR="00850A2B" w:rsidRPr="00850A2B" w:rsidRDefault="00850A2B" w:rsidP="00850A2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отходов, оказываемые ЗАО "Гранит"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7"/>
        <w:gridCol w:w="838"/>
        <w:gridCol w:w="3095"/>
        <w:gridCol w:w="1913"/>
        <w:gridCol w:w="1804"/>
        <w:gridCol w:w="1804"/>
        <w:gridCol w:w="262"/>
        <w:gridCol w:w="302"/>
      </w:tblGrid>
      <w:tr w:rsidR="00850A2B" w:rsidRPr="00850A2B" w:rsidTr="00850A2B">
        <w:trPr>
          <w:gridAfter w:val="1"/>
          <w:wAfter w:w="435" w:type="dxa"/>
          <w:trHeight w:val="15"/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gridAfter w:val="1"/>
          <w:wAfter w:w="435" w:type="dxa"/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Тарифы 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услуги с календарной разбивкой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(в рублях за куб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.м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01.01.2012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30.06.2012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01.07.2012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31.08.2012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 01.09.2012 </w:t>
            </w:r>
            <w:r w:rsidRPr="00850A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31.12.2012</w:t>
            </w: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.Ш</w:t>
            </w:r>
            <w:proofErr w:type="gram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имановск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25,62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28,69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32,31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0A2B" w:rsidRPr="00850A2B" w:rsidTr="00850A2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69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25,62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28,69 </w:t>
            </w:r>
          </w:p>
        </w:tc>
        <w:tc>
          <w:tcPr>
            <w:tcW w:w="2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50A2B" w:rsidRPr="00850A2B" w:rsidRDefault="00850A2B" w:rsidP="00850A2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0A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32,31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850A2B" w:rsidRPr="00850A2B" w:rsidRDefault="00850A2B" w:rsidP="00850A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>(1) Организация не является плательщиком НДС</w:t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  <w:r w:rsidRPr="00850A2B">
        <w:rPr>
          <w:rFonts w:ascii="Times New Roman" w:hAnsi="Times New Roman" w:cs="Times New Roman"/>
          <w:sz w:val="24"/>
          <w:szCs w:val="24"/>
        </w:rPr>
        <w:tab/>
      </w:r>
    </w:p>
    <w:p w:rsidR="00850A2B" w:rsidRPr="00850A2B" w:rsidRDefault="00850A2B" w:rsidP="00850A2B">
      <w:pPr>
        <w:ind w:left="360"/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D378F"/>
    <w:multiLevelType w:val="hybridMultilevel"/>
    <w:tmpl w:val="851AA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9106F"/>
    <w:multiLevelType w:val="hybridMultilevel"/>
    <w:tmpl w:val="CA105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216BD2"/>
    <w:multiLevelType w:val="hybridMultilevel"/>
    <w:tmpl w:val="AFCA8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61A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7f9dcca6ea343a2" /><Relationship Type="http://schemas.openxmlformats.org/officeDocument/2006/relationships/numbering" Target="/word/numbering.xml" Id="R098dff320bf642d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