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60E0A7" w14:textId="77777777" w:rsidR="00B33AF7" w:rsidRPr="00B33AF7" w:rsidRDefault="00B33AF7" w:rsidP="00B33AF7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33AF7">
        <w:rPr>
          <w:rFonts w:ascii="Arial" w:hAnsi="Arial" w:cs="Arial"/>
          <w:color w:val="auto"/>
          <w:sz w:val="24"/>
          <w:szCs w:val="24"/>
        </w:rPr>
        <w:t>АДМИНИСТРАЦИЯ ВОСКРЕСЕНСКОГО МУНИЦИПАЛЬНОГО РАЙОНА МОСКОВСКОЙ ОБЛАСТИ</w:t>
      </w:r>
    </w:p>
    <w:p w14:paraId="44976020" w14:textId="77777777" w:rsidR="00B33AF7" w:rsidRPr="00B33AF7" w:rsidRDefault="00B33AF7" w:rsidP="00B33A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3AF7">
        <w:rPr>
          <w:rFonts w:ascii="Arial" w:hAnsi="Arial" w:cs="Arial"/>
          <w:b/>
          <w:bCs/>
        </w:rPr>
        <w:t>ПОСТАНОВЛЕНИЕ</w:t>
      </w:r>
    </w:p>
    <w:p w14:paraId="7E4F9652" w14:textId="77777777" w:rsidR="00B33AF7" w:rsidRPr="00B33AF7" w:rsidRDefault="00B33AF7" w:rsidP="00B33A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3AF7">
        <w:rPr>
          <w:rFonts w:ascii="Arial" w:hAnsi="Arial" w:cs="Arial"/>
          <w:b/>
          <w:bCs/>
        </w:rPr>
        <w:t>от 28 июня 2013 года N 1416</w:t>
      </w:r>
      <w:r w:rsidRPr="00B33AF7">
        <w:rPr>
          <w:rFonts w:ascii="Arial" w:hAnsi="Arial" w:cs="Arial"/>
          <w:b/>
          <w:bCs/>
        </w:rPr>
        <w:br/>
      </w:r>
    </w:p>
    <w:p w14:paraId="4E46BACE" w14:textId="77777777" w:rsidR="00B33AF7" w:rsidRPr="00B33AF7" w:rsidRDefault="00B33AF7" w:rsidP="00B33A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3AF7">
        <w:rPr>
          <w:rFonts w:ascii="Arial" w:hAnsi="Arial" w:cs="Arial"/>
          <w:b/>
          <w:bCs/>
        </w:rPr>
        <w:t>ОБ УСТАНОВЛЕНИИ ПРЕДЕЛЬНЫХ МАКСИМАЛЬНЫХ ТАРИФОВ НА УСЛУГИ ПО ВЫВОЗУ ТВЕРДЫХ БЫТОВЫХ ОТХОДОВ (С УЧЕТОМ УТИЛИЗАЦИИ), ОКАЗЫВАЕМЫЕ МУНИЦИПАЛЬНЫМ УНИТАРНЫМ ПРЕДПРИЯТИЕМ "СПЕЦИАЛИЗИРОВАННОЕ КОММУНАЛЬНОЕ ХОЗЯЙСТВО"</w:t>
      </w:r>
      <w:r w:rsidRPr="00B33AF7">
        <w:rPr>
          <w:rFonts w:ascii="Arial" w:hAnsi="Arial" w:cs="Arial"/>
          <w:b/>
          <w:bCs/>
        </w:rPr>
        <w:br/>
      </w:r>
    </w:p>
    <w:p w14:paraId="0A7943C9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A2C6A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Руководствуясь решением Совета депутатов Воскресенского муниципального района от 25.01.2007 N 564/55 "О порядке регулирования цен (тарифов) органами местного самоуправления Воскресенского муниципального района Московской области", принимая во внимание прогнозируемый в соответствии с прогнозом Минэкономразвития Российской Федерации рост цен на товары и услуги и рассмотрев предложения МУП "Специализированное коммунальное хозяйство" по размеру тарифа на вывоз твердых бытовых отходов с учетом захоронения, постановляю:</w:t>
      </w:r>
      <w:r w:rsidRPr="00B33AF7">
        <w:rPr>
          <w:rFonts w:ascii="Arial" w:hAnsi="Arial" w:cs="Arial"/>
        </w:rPr>
        <w:br/>
      </w:r>
    </w:p>
    <w:p w14:paraId="11F6D9C5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1. Установить с 01.07.2013 предельные максимальные тарифы на услуги по вывозу твердых бытовых отходов (с учетом утилизации), оказываемые муниципальным унитарным предприятием "Специализированное коммунальное хозяйство", согласно приложению к настоящему постановлению.</w:t>
      </w:r>
      <w:r w:rsidRPr="00B33AF7">
        <w:rPr>
          <w:rFonts w:ascii="Arial" w:hAnsi="Arial" w:cs="Arial"/>
        </w:rPr>
        <w:br/>
      </w:r>
    </w:p>
    <w:p w14:paraId="460D0653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2. Опубликовать настоящее постановление в Воскресенской районной газете "Наше слово".</w:t>
      </w:r>
      <w:r w:rsidRPr="00B33AF7">
        <w:rPr>
          <w:rFonts w:ascii="Arial" w:hAnsi="Arial" w:cs="Arial"/>
        </w:rPr>
        <w:br/>
      </w:r>
    </w:p>
    <w:p w14:paraId="7CB87AFC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3. Признать утратившим силу с 01.07.2013 постановление муниципального учреждения "Администрация Воскресенского муниципального района Московской области" от 29.06.2012 N 1571 "Об установлении тарифов на вывоз твердых бытовых отходов для муниципального унитарного предприятия "Специализированное коммунальное хозяйство".</w:t>
      </w:r>
      <w:r w:rsidRPr="00B33AF7">
        <w:rPr>
          <w:rFonts w:ascii="Arial" w:hAnsi="Arial" w:cs="Arial"/>
        </w:rPr>
        <w:br/>
      </w:r>
    </w:p>
    <w:p w14:paraId="4C5317C6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 xml:space="preserve">4. Контроль за исполнением настоящего постановления возложить на заместителя руководителя администрации Воскресенского муниципального района </w:t>
      </w:r>
      <w:proofErr w:type="spellStart"/>
      <w:r w:rsidRPr="00B33AF7">
        <w:rPr>
          <w:rFonts w:ascii="Arial" w:hAnsi="Arial" w:cs="Arial"/>
        </w:rPr>
        <w:t>Марахова</w:t>
      </w:r>
      <w:proofErr w:type="spellEnd"/>
      <w:r w:rsidRPr="00B33AF7">
        <w:rPr>
          <w:rFonts w:ascii="Arial" w:hAnsi="Arial" w:cs="Arial"/>
        </w:rPr>
        <w:t xml:space="preserve"> </w:t>
      </w:r>
      <w:proofErr w:type="gramStart"/>
      <w:r w:rsidRPr="00B33AF7">
        <w:rPr>
          <w:rFonts w:ascii="Arial" w:hAnsi="Arial" w:cs="Arial"/>
        </w:rPr>
        <w:t>И.В.</w:t>
      </w:r>
      <w:proofErr w:type="gramEnd"/>
      <w:r w:rsidRPr="00B33AF7">
        <w:rPr>
          <w:rFonts w:ascii="Arial" w:hAnsi="Arial" w:cs="Arial"/>
        </w:rPr>
        <w:br/>
      </w:r>
    </w:p>
    <w:p w14:paraId="2AC3D515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Руководитель администрации</w:t>
      </w:r>
      <w:r w:rsidRPr="00B33AF7">
        <w:rPr>
          <w:rFonts w:ascii="Arial" w:hAnsi="Arial" w:cs="Arial"/>
        </w:rPr>
        <w:br/>
        <w:t>Воскресенского муниципального района</w:t>
      </w:r>
      <w:r w:rsidRPr="00B33AF7">
        <w:rPr>
          <w:rFonts w:ascii="Arial" w:hAnsi="Arial" w:cs="Arial"/>
        </w:rPr>
        <w:br/>
      </w:r>
      <w:proofErr w:type="gramStart"/>
      <w:r w:rsidRPr="00B33AF7">
        <w:rPr>
          <w:rFonts w:ascii="Arial" w:hAnsi="Arial" w:cs="Arial"/>
        </w:rPr>
        <w:t>В.Н.</w:t>
      </w:r>
      <w:proofErr w:type="gramEnd"/>
      <w:r w:rsidRPr="00B33AF7">
        <w:rPr>
          <w:rFonts w:ascii="Arial" w:hAnsi="Arial" w:cs="Arial"/>
        </w:rPr>
        <w:t xml:space="preserve"> Кондрашов</w:t>
      </w:r>
    </w:p>
    <w:p w14:paraId="35D24B6A" w14:textId="77777777" w:rsidR="00B33AF7" w:rsidRPr="00B33AF7" w:rsidRDefault="00B33AF7" w:rsidP="00B33AF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33AF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33AF7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B33AF7">
        <w:rPr>
          <w:rFonts w:ascii="Arial" w:hAnsi="Arial" w:cs="Arial"/>
          <w:color w:val="auto"/>
          <w:sz w:val="24"/>
          <w:szCs w:val="24"/>
        </w:rPr>
        <w:br/>
        <w:t>к постановлению муниципального</w:t>
      </w:r>
      <w:r w:rsidRPr="00B33AF7">
        <w:rPr>
          <w:rFonts w:ascii="Arial" w:hAnsi="Arial" w:cs="Arial"/>
          <w:color w:val="auto"/>
          <w:sz w:val="24"/>
          <w:szCs w:val="24"/>
        </w:rPr>
        <w:br/>
        <w:t>учреждения "Администрация</w:t>
      </w:r>
      <w:r w:rsidRPr="00B33AF7">
        <w:rPr>
          <w:rFonts w:ascii="Arial" w:hAnsi="Arial" w:cs="Arial"/>
          <w:color w:val="auto"/>
          <w:sz w:val="24"/>
          <w:szCs w:val="24"/>
        </w:rPr>
        <w:br/>
        <w:t>Воскресенского муниципального района</w:t>
      </w:r>
      <w:r w:rsidRPr="00B33AF7">
        <w:rPr>
          <w:rFonts w:ascii="Arial" w:hAnsi="Arial" w:cs="Arial"/>
          <w:color w:val="auto"/>
          <w:sz w:val="24"/>
          <w:szCs w:val="24"/>
        </w:rPr>
        <w:br/>
        <w:t>Московской области"</w:t>
      </w:r>
      <w:r w:rsidRPr="00B33AF7">
        <w:rPr>
          <w:rFonts w:ascii="Arial" w:hAnsi="Arial" w:cs="Arial"/>
          <w:color w:val="auto"/>
          <w:sz w:val="24"/>
          <w:szCs w:val="24"/>
        </w:rPr>
        <w:br/>
        <w:t>от 28 июня 2013 года N 1416</w:t>
      </w:r>
    </w:p>
    <w:p w14:paraId="5FA3F19B" w14:textId="77777777" w:rsidR="00B33AF7" w:rsidRPr="00B33AF7" w:rsidRDefault="00B33AF7" w:rsidP="00B33AF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33AF7">
        <w:rPr>
          <w:rFonts w:ascii="Arial" w:hAnsi="Arial" w:cs="Arial"/>
          <w:b/>
          <w:bCs/>
        </w:rPr>
        <w:t>ПРЕДЕЛЬНЫЕ МАКСИМАЛЬНЫЕ ТАРИФЫ НА УСЛУГИ ПО ВЫВОЗУ ТВЕРДЫХ БЫТОВЫХ ОТХОДОВ (С УЧЕТОМ УТИЛИЗАЦИИ), ОКАЗЫВАЕМЫЕ МУНИЦИПАЛЬНЫМ УНИТАРНЫМ ПРЕДПРИЯТИЕМ "СПЕЦИАЛИЗИРОВАННОЕ КОММУНАЛЬНОЕ ХОЗЯЙСТВО"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26"/>
        <w:gridCol w:w="1605"/>
        <w:gridCol w:w="1624"/>
      </w:tblGrid>
      <w:tr w:rsidR="00B33AF7" w:rsidRPr="00B33AF7" w14:paraId="4147F364" w14:textId="77777777" w:rsidTr="00B33AF7">
        <w:trPr>
          <w:trHeight w:val="15"/>
        </w:trPr>
        <w:tc>
          <w:tcPr>
            <w:tcW w:w="6653" w:type="dxa"/>
            <w:hideMark/>
          </w:tcPr>
          <w:p w14:paraId="2F78A7D1" w14:textId="77777777" w:rsidR="00B33AF7" w:rsidRPr="00B33AF7" w:rsidRDefault="00B33AF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42CAD4F7" w14:textId="77777777" w:rsidR="00B33AF7" w:rsidRPr="00B33AF7" w:rsidRDefault="00B33AF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A58F1FA" w14:textId="77777777" w:rsidR="00B33AF7" w:rsidRPr="00B33AF7" w:rsidRDefault="00B33AF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33AF7" w:rsidRPr="00B33AF7" w14:paraId="3D4F9C45" w14:textId="77777777" w:rsidTr="00B33AF7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08A4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Наименование услуги                            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2FBB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Тариф</w:t>
            </w:r>
            <w:r w:rsidRPr="00B33AF7">
              <w:rPr>
                <w:lang w:eastAsia="en-US"/>
              </w:rPr>
              <w:br/>
              <w:t>(руб./куб.</w:t>
            </w:r>
            <w:r w:rsidRPr="00B33AF7">
              <w:rPr>
                <w:lang w:eastAsia="en-US"/>
              </w:rPr>
              <w:br/>
              <w:t>м)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DC99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Тариф</w:t>
            </w:r>
            <w:r w:rsidRPr="00B33AF7">
              <w:rPr>
                <w:lang w:eastAsia="en-US"/>
              </w:rPr>
              <w:br/>
              <w:t>населению</w:t>
            </w:r>
            <w:r w:rsidRPr="00B33AF7">
              <w:rPr>
                <w:lang w:eastAsia="en-US"/>
              </w:rPr>
              <w:br/>
              <w:t>(руб./куб.</w:t>
            </w:r>
            <w:r w:rsidRPr="00B33AF7">
              <w:rPr>
                <w:lang w:eastAsia="en-US"/>
              </w:rPr>
              <w:br/>
              <w:t>м) &lt;**&gt;</w:t>
            </w:r>
          </w:p>
        </w:tc>
      </w:tr>
      <w:tr w:rsidR="00B33AF7" w:rsidRPr="00B33AF7" w14:paraId="02F248DB" w14:textId="77777777" w:rsidTr="00B33AF7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CFDE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1. Вывоз ТБО                                   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5875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580,27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4E0E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684,72</w:t>
            </w:r>
          </w:p>
        </w:tc>
      </w:tr>
      <w:tr w:rsidR="00B33AF7" w:rsidRPr="00B33AF7" w14:paraId="4C6AD41D" w14:textId="77777777" w:rsidTr="00B33AF7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9DE7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 xml:space="preserve">В </w:t>
            </w:r>
            <w:proofErr w:type="gramStart"/>
            <w:r w:rsidRPr="00B33AF7">
              <w:rPr>
                <w:lang w:eastAsia="en-US"/>
              </w:rPr>
              <w:t>т.ч.</w:t>
            </w:r>
            <w:proofErr w:type="gramEnd"/>
            <w:r w:rsidRPr="00B33AF7">
              <w:rPr>
                <w:lang w:eastAsia="en-US"/>
              </w:rPr>
              <w:t>:                                        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5E12" w14:textId="77777777" w:rsidR="00B33AF7" w:rsidRPr="00B33AF7" w:rsidRDefault="00B33AF7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9707" w14:textId="77777777" w:rsidR="00B33AF7" w:rsidRPr="00B33AF7" w:rsidRDefault="00B33AF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33AF7" w:rsidRPr="00B33AF7" w14:paraId="7D9CEFF3" w14:textId="77777777" w:rsidTr="00B33AF7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3DF1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 xml:space="preserve">1.1. Вывоз ТБО от </w:t>
            </w:r>
            <w:proofErr w:type="spellStart"/>
            <w:r w:rsidRPr="00B33AF7">
              <w:rPr>
                <w:lang w:eastAsia="en-US"/>
              </w:rPr>
              <w:t>мусоросборочных</w:t>
            </w:r>
            <w:proofErr w:type="spellEnd"/>
            <w:r w:rsidRPr="00B33AF7">
              <w:rPr>
                <w:lang w:eastAsia="en-US"/>
              </w:rPr>
              <w:t xml:space="preserve"> площадок до МПС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257D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325,40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E534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383,97</w:t>
            </w:r>
          </w:p>
        </w:tc>
      </w:tr>
      <w:tr w:rsidR="00B33AF7" w:rsidRPr="00B33AF7" w14:paraId="65B6369B" w14:textId="77777777" w:rsidTr="00B33AF7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4B6C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1.2. Вывоз ТБО от МТС до полигона и утилизация  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1161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254,87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70FC" w14:textId="77777777" w:rsidR="00B33AF7" w:rsidRPr="00B33AF7" w:rsidRDefault="00B33AF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33AF7">
              <w:rPr>
                <w:lang w:eastAsia="en-US"/>
              </w:rPr>
              <w:t> 300,75</w:t>
            </w:r>
          </w:p>
        </w:tc>
      </w:tr>
    </w:tbl>
    <w:p w14:paraId="1A59C7F4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     ________________</w:t>
      </w:r>
    </w:p>
    <w:p w14:paraId="0158A7D9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&lt;*&gt; Налог на добавленную стоимость (НДС) в тарифах не учтен и взимается дополнительно.</w:t>
      </w:r>
      <w:r w:rsidRPr="00B33AF7">
        <w:rPr>
          <w:rFonts w:ascii="Arial" w:hAnsi="Arial" w:cs="Arial"/>
        </w:rPr>
        <w:br/>
      </w:r>
    </w:p>
    <w:p w14:paraId="412BD8E5" w14:textId="77777777" w:rsidR="00B33AF7" w:rsidRPr="00B33AF7" w:rsidRDefault="00B33AF7" w:rsidP="00B33AF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33AF7">
        <w:rPr>
          <w:rFonts w:ascii="Arial" w:hAnsi="Arial" w:cs="Arial"/>
        </w:rPr>
        <w:t>&lt;**&gt; Налог на добавленную стоимость (НДС) в тарифах учтен.</w:t>
      </w:r>
    </w:p>
    <w:p w14:paraId="4A2C9159" w14:textId="77777777" w:rsidR="00B33AF7" w:rsidRPr="00B33AF7" w:rsidRDefault="00B33AF7" w:rsidP="00B33AF7"/>
    <w:p w14:paraId="34AB4AA0" w14:textId="77777777" w:rsidR="0015486D" w:rsidRPr="00B33AF7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33AF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3A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33AF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B33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33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