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2A2D1A" w14:textId="77777777" w:rsidR="00587E28" w:rsidRDefault="00587E28" w:rsidP="00587E2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ЗАКОН</w:t>
      </w:r>
    </w:p>
    <w:p w14:paraId="08111CEF" w14:textId="77777777" w:rsidR="00587E28" w:rsidRDefault="00587E28" w:rsidP="00587E2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ЧУКОТСКОГО АВТОНОМНОГО ОКРУГА</w:t>
      </w:r>
    </w:p>
    <w:p w14:paraId="138FB22D" w14:textId="77777777" w:rsidR="00587E28" w:rsidRDefault="00587E28" w:rsidP="00587E2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21 декабря 2007 года N 158-ОЗ</w:t>
      </w:r>
      <w:r>
        <w:rPr>
          <w:rFonts w:ascii="Arial" w:hAnsi="Arial" w:cs="Arial"/>
          <w:b/>
          <w:bCs/>
          <w:color w:val="444444"/>
        </w:rPr>
        <w:br/>
      </w:r>
    </w:p>
    <w:p w14:paraId="0AB3286A" w14:textId="77777777" w:rsidR="00587E28" w:rsidRDefault="00587E28" w:rsidP="00587E2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общественном экологическом контроле в Чукотском автономном округе</w:t>
      </w:r>
      <w:r>
        <w:rPr>
          <w:rFonts w:ascii="Arial" w:hAnsi="Arial" w:cs="Arial"/>
          <w:b/>
          <w:bCs/>
          <w:color w:val="444444"/>
        </w:rPr>
        <w:br/>
      </w:r>
    </w:p>
    <w:p w14:paraId="1622299A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</w:t>
      </w:r>
      <w:r>
        <w:rPr>
          <w:rFonts w:ascii="Arial" w:hAnsi="Arial" w:cs="Arial"/>
          <w:color w:val="444444"/>
        </w:rPr>
        <w:br/>
        <w:t>Думой Чукотского автономного округа</w:t>
      </w:r>
      <w:r>
        <w:rPr>
          <w:rFonts w:ascii="Arial" w:hAnsi="Arial" w:cs="Arial"/>
          <w:color w:val="444444"/>
        </w:rPr>
        <w:br/>
        <w:t>12 декабря 2007 года</w:t>
      </w:r>
      <w:r>
        <w:rPr>
          <w:rFonts w:ascii="Arial" w:hAnsi="Arial" w:cs="Arial"/>
          <w:color w:val="444444"/>
        </w:rPr>
        <w:br/>
      </w:r>
    </w:p>
    <w:p w14:paraId="37A2AA2D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соответствии с Уставом Чукотского автономного округа принят в целях реализации прав каждого гражданина, проживающего на территории Чукотского автономного округа, на благоприятную окружающую среду, обеспечения участия общественных объединений, некоммерческих организаций и граждан в природоохранной деятельности.</w:t>
      </w:r>
      <w:r>
        <w:rPr>
          <w:rFonts w:ascii="Arial" w:hAnsi="Arial" w:cs="Arial"/>
          <w:color w:val="444444"/>
        </w:rPr>
        <w:br/>
      </w:r>
    </w:p>
    <w:p w14:paraId="766740C8" w14:textId="77777777" w:rsidR="00587E28" w:rsidRDefault="00587E28" w:rsidP="00587E2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1. Осуществление общественного экологического контроля</w:t>
      </w:r>
    </w:p>
    <w:p w14:paraId="722D40F3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Общественный экологический контроль осуществляется за соблюдением субъектами хозяйственной и иной деятельности требований федерального законодательства и законодательства Чукотского автономного округа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4D2193B3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Общественный экологический контроль осуществляется общественными объединениями и иными некоммерческими организациями, занимающимися в соответствии с их уставами охраной окружающей среды, а также </w:t>
      </w:r>
      <w:proofErr w:type="gramStart"/>
      <w:r>
        <w:rPr>
          <w:rFonts w:ascii="Arial" w:hAnsi="Arial" w:cs="Arial"/>
          <w:color w:val="444444"/>
        </w:rPr>
        <w:t>гражданами,(</w:t>
      </w:r>
      <w:proofErr w:type="gramEnd"/>
      <w:r>
        <w:rPr>
          <w:rFonts w:ascii="Arial" w:hAnsi="Arial" w:cs="Arial"/>
          <w:color w:val="444444"/>
        </w:rPr>
        <w:t>далее - общественные экологические инспекторы), в соответствии с настоящим Законом.</w:t>
      </w:r>
      <w:r>
        <w:rPr>
          <w:rFonts w:ascii="Arial" w:hAnsi="Arial" w:cs="Arial"/>
          <w:color w:val="444444"/>
        </w:rPr>
        <w:br/>
      </w:r>
    </w:p>
    <w:p w14:paraId="1C2C29BF" w14:textId="77777777" w:rsidR="00587E28" w:rsidRDefault="00587E28" w:rsidP="00587E2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2. Правовое положение общественных экологических инспекторов</w:t>
      </w:r>
    </w:p>
    <w:p w14:paraId="654A578E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Институт общественных экологических инспекторов формируется на добровольной основе общественными объединениями и иными некоммерческими организациями, занимающимися в соответствии с их уставами охраной окружающей среды.</w:t>
      </w:r>
      <w:r>
        <w:rPr>
          <w:rFonts w:ascii="Arial" w:hAnsi="Arial" w:cs="Arial"/>
          <w:color w:val="444444"/>
        </w:rPr>
        <w:br/>
      </w:r>
    </w:p>
    <w:p w14:paraId="700DD440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Общественными экологическими инспекторами могут быть совершеннолетние дееспособные граждане Российской Федерации, постоянно или преимущественно проживающие на территории Чукотского автономного округа, обладающие специальными знаниями и навыками, необходимыми для выполнения задач в области общественного экологического контроля.</w:t>
      </w:r>
      <w:r>
        <w:rPr>
          <w:rFonts w:ascii="Arial" w:hAnsi="Arial" w:cs="Arial"/>
          <w:color w:val="444444"/>
        </w:rPr>
        <w:br/>
      </w:r>
    </w:p>
    <w:p w14:paraId="5D948A24" w14:textId="77777777" w:rsidR="00587E28" w:rsidRDefault="00587E28" w:rsidP="00587E2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3. Права и обязанности общественных экологических инспекторов</w:t>
      </w:r>
    </w:p>
    <w:p w14:paraId="268480B0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В целях реализации полномочий по осуществлению общественного экологического контроля общественными объединениями и иными некоммерческими организациями, занимающимися в соответствии с их уставами охраной окружающей среды, общественный экологический инспектор имеет </w:t>
      </w:r>
      <w:r>
        <w:rPr>
          <w:rFonts w:ascii="Arial" w:hAnsi="Arial" w:cs="Arial"/>
          <w:color w:val="444444"/>
        </w:rPr>
        <w:lastRenderedPageBreak/>
        <w:t>право:</w:t>
      </w:r>
      <w:r>
        <w:rPr>
          <w:rFonts w:ascii="Arial" w:hAnsi="Arial" w:cs="Arial"/>
          <w:color w:val="444444"/>
        </w:rPr>
        <w:br/>
      </w:r>
    </w:p>
    <w:p w14:paraId="4449B235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проводить обследования объектов хозяйственной и иной деятельности в целях выявления негативного воздействия на окружающую среду;</w:t>
      </w:r>
      <w:r>
        <w:rPr>
          <w:rFonts w:ascii="Arial" w:hAnsi="Arial" w:cs="Arial"/>
          <w:color w:val="444444"/>
        </w:rPr>
        <w:br/>
      </w:r>
    </w:p>
    <w:p w14:paraId="5A468607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проводить обследования территорий населенных пунктов Чукотского автономного округа с целью выявления источников загрязнения окружающей среды;</w:t>
      </w:r>
      <w:r>
        <w:rPr>
          <w:rFonts w:ascii="Arial" w:hAnsi="Arial" w:cs="Arial"/>
          <w:color w:val="444444"/>
        </w:rPr>
        <w:br/>
      </w:r>
    </w:p>
    <w:p w14:paraId="5E908E29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запрашивать и получать от руководителей объектов, осуществляющих хозяйственную и иную деятельность, информацию по вопросам соблюдения требований законодательства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6AAAB001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составлять по результатам обследований акты и направлять их должностным лицам органов исполнительной власти Чукотского автономного округа, уполномоченным в сфере охраны окружающей среды, для принятия соответствующих мер реагирования по выявленным нарушениям требований законодательства Российской Федерации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312F12E5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обращаться в уполномоченный орган в области охраны окружающей среды Чукотского автономного округа с предложениями о проведении совместных мероприятий по обследованию объектов экологического контроля, а также участвовать в проведении указанных совместных мероприятий;</w:t>
      </w:r>
      <w:r>
        <w:rPr>
          <w:rFonts w:ascii="Arial" w:hAnsi="Arial" w:cs="Arial"/>
          <w:color w:val="444444"/>
        </w:rPr>
        <w:br/>
      </w:r>
    </w:p>
    <w:p w14:paraId="75F4B0AE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осуществлять иные права, предусмотренные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472B0D14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Общественный экологический инспектор обязан:</w:t>
      </w:r>
      <w:r>
        <w:rPr>
          <w:rFonts w:ascii="Arial" w:hAnsi="Arial" w:cs="Arial"/>
          <w:color w:val="444444"/>
        </w:rPr>
        <w:br/>
      </w:r>
    </w:p>
    <w:p w14:paraId="59A19A7F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знать и правильно применять требования законов и иных нормативных правовых актов Российской Федерации в сфере охраны окружающей среды;</w:t>
      </w:r>
      <w:r>
        <w:rPr>
          <w:rFonts w:ascii="Arial" w:hAnsi="Arial" w:cs="Arial"/>
          <w:color w:val="444444"/>
        </w:rPr>
        <w:br/>
      </w:r>
    </w:p>
    <w:p w14:paraId="27B0D8FF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проводить с хозяйствующими субъектами и гражданами разъяснительную работу о необходимости соблюдения требований природоохранного законодательства;</w:t>
      </w:r>
      <w:r>
        <w:rPr>
          <w:rFonts w:ascii="Arial" w:hAnsi="Arial" w:cs="Arial"/>
          <w:color w:val="444444"/>
        </w:rPr>
        <w:br/>
      </w:r>
    </w:p>
    <w:p w14:paraId="468186D4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незамедлительно информировать должностных лиц органа исполнительной власти Чукотского автономного округа, уполномоченного в сфере государственного экологического контроля, о выявленных нарушениях, осуществлять оперативный сбор информации и материалов, указывающих на факт совершения правонарушений.</w:t>
      </w:r>
      <w:r>
        <w:rPr>
          <w:rFonts w:ascii="Arial" w:hAnsi="Arial" w:cs="Arial"/>
          <w:color w:val="444444"/>
        </w:rPr>
        <w:br/>
      </w:r>
    </w:p>
    <w:p w14:paraId="721E44D6" w14:textId="77777777" w:rsidR="00587E28" w:rsidRDefault="00587E28" w:rsidP="00587E2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4. Порядок рассмотрения результатов общественного экологического контроля</w:t>
      </w:r>
    </w:p>
    <w:p w14:paraId="0E43AD12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Результаты общественного экологического контроля, представленные общественными объединениями и иными некоммерческими организациям, занимающимися в соответствии с их уставами охраной окружающей среды, в уполномоченный орган исполнительной власти Чукотского автономного округа, осуществляющий государственный экологический контроль, подлежат обязательному рассмотрению.</w:t>
      </w:r>
      <w:r>
        <w:rPr>
          <w:rFonts w:ascii="Arial" w:hAnsi="Arial" w:cs="Arial"/>
          <w:color w:val="444444"/>
        </w:rPr>
        <w:br/>
      </w:r>
    </w:p>
    <w:p w14:paraId="55535199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Результатом общественного экологического контроля является акт проверки, составленный общественным экологическим инспектором и заверенный подписью общественного экологического инспектора, а при проверке объекта хозяйственной деятельности - подписями общественного экологического инспектора и должностного лица проверяемого объекта хозяйственной деятельности.</w:t>
      </w:r>
      <w:r>
        <w:rPr>
          <w:rFonts w:ascii="Arial" w:hAnsi="Arial" w:cs="Arial"/>
          <w:color w:val="444444"/>
        </w:rPr>
        <w:br/>
      </w:r>
    </w:p>
    <w:p w14:paraId="786E2E0D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 выявлении в результате проверки нарушения требовании федерального законодательства и законодательства Чукотского автономного округа об охране окружающей среды общественный экологический инспектор, осуществляющий проверку, направляет в уполномоченный орган исполнительной власти Чукотского автономного округа, осуществляющий государственный экологический контроль, один экземпляр акта проверки с приложением мотивированного обоснования необходимости привлечения правонарушителя к ответственности.</w:t>
      </w:r>
      <w:r>
        <w:rPr>
          <w:rFonts w:ascii="Arial" w:hAnsi="Arial" w:cs="Arial"/>
          <w:color w:val="444444"/>
        </w:rPr>
        <w:br/>
      </w:r>
    </w:p>
    <w:p w14:paraId="35E98FE6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Уполномоченный орган исполнительной власти Чукотского автономного округа, осуществляющий государственный экологический контроль, рассматривает акт проверки в порядке и сроки, установленные Федеральным законом от 2 мая 2006 года N 59-ФЗ "О порядке рассмотрения обращении граждан Российской Федерации".</w:t>
      </w:r>
      <w:r>
        <w:rPr>
          <w:rFonts w:ascii="Arial" w:hAnsi="Arial" w:cs="Arial"/>
          <w:color w:val="444444"/>
        </w:rPr>
        <w:br/>
      </w:r>
    </w:p>
    <w:p w14:paraId="5C42490A" w14:textId="77777777" w:rsidR="00587E28" w:rsidRDefault="00587E28" w:rsidP="00587E2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5. Вступление в силу настоящего Закона</w:t>
      </w:r>
    </w:p>
    <w:p w14:paraId="75F8E058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7C37665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50A1E638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</w:t>
      </w:r>
      <w:r>
        <w:rPr>
          <w:rFonts w:ascii="Arial" w:hAnsi="Arial" w:cs="Arial"/>
          <w:color w:val="444444"/>
        </w:rPr>
        <w:br/>
        <w:t>Чукотского автономного округа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Р.Абрамович</w:t>
      </w:r>
      <w:proofErr w:type="spellEnd"/>
    </w:p>
    <w:p w14:paraId="6E09D0E7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г.Анадырь</w:t>
      </w:r>
      <w:proofErr w:type="spellEnd"/>
    </w:p>
    <w:p w14:paraId="09A0109A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 декабря 2007 года</w:t>
      </w:r>
    </w:p>
    <w:p w14:paraId="5CA99FF6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 158-ОЗ</w:t>
      </w:r>
    </w:p>
    <w:p w14:paraId="726A8D29" w14:textId="77777777" w:rsidR="00587E28" w:rsidRDefault="00587E28" w:rsidP="00587E2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34CB8929" w14:textId="77777777" w:rsidR="00587E28" w:rsidRDefault="00587E28" w:rsidP="00587E28"/>
    <w:p w14:paraId="24A17C7C" w14:textId="77777777" w:rsidR="00D247C5" w:rsidRDefault="00D247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87E28"/>
    <w:pPr>
      <w:spacing w:after="200" w:line="276" w:lineRule="auto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7E2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587E28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587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87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87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