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557F09" w14:textId="7F19A5FB" w:rsidR="00510BD0" w:rsidRPr="00510BD0" w:rsidRDefault="00510BD0" w:rsidP="00510BD0">
      <w:pPr>
        <w:textAlignment w:val="baseline"/>
        <w:rPr>
          <w:rFonts w:ascii="Arial" w:hAnsi="Arial" w:cs="Arial"/>
          <w:sz w:val="20"/>
          <w:szCs w:val="20"/>
        </w:rPr>
      </w:pPr>
      <w:r w:rsidRPr="00510BD0">
        <w:rPr>
          <w:rFonts w:ascii="Arial" w:hAnsi="Arial" w:cs="Arial"/>
          <w:sz w:val="23"/>
          <w:szCs w:val="23"/>
        </w:rPr>
        <w:t> </w:t>
      </w:r>
    </w:p>
    <w:p w14:paraId="3EF75596" w14:textId="77777777" w:rsidR="00510BD0" w:rsidRPr="00510BD0" w:rsidRDefault="00510BD0" w:rsidP="00510BD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10BD0">
        <w:rPr>
          <w:rFonts w:ascii="Arial" w:hAnsi="Arial" w:cs="Arial"/>
          <w:sz w:val="24"/>
          <w:szCs w:val="24"/>
        </w:rPr>
        <w:br/>
        <w:t>КОМИТЕТ ПРИРОДНЫХ РЕСУРСОВ, ЛЕСНОГО ХОЗЯЙСТВА И ЭКОЛОГИИ ВОЛГОГРАДСКОЙ ОБЛАСТИ</w:t>
      </w:r>
      <w:r w:rsidRPr="00510BD0">
        <w:rPr>
          <w:rFonts w:ascii="Arial" w:hAnsi="Arial" w:cs="Arial"/>
          <w:sz w:val="24"/>
          <w:szCs w:val="24"/>
        </w:rPr>
        <w:br/>
      </w:r>
      <w:r w:rsidRPr="00510BD0">
        <w:rPr>
          <w:rFonts w:ascii="Arial" w:hAnsi="Arial" w:cs="Arial"/>
          <w:sz w:val="24"/>
          <w:szCs w:val="24"/>
        </w:rPr>
        <w:br/>
        <w:t>ПРИКАЗ</w:t>
      </w:r>
      <w:r w:rsidRPr="00510BD0">
        <w:rPr>
          <w:rFonts w:ascii="Arial" w:hAnsi="Arial" w:cs="Arial"/>
          <w:sz w:val="24"/>
          <w:szCs w:val="24"/>
        </w:rPr>
        <w:br/>
      </w:r>
      <w:r w:rsidRPr="00510BD0">
        <w:rPr>
          <w:rFonts w:ascii="Arial" w:hAnsi="Arial" w:cs="Arial"/>
          <w:sz w:val="24"/>
          <w:szCs w:val="24"/>
        </w:rPr>
        <w:br/>
        <w:t>от 30 июня 2017 года N 1058</w:t>
      </w:r>
      <w:r w:rsidRPr="00510BD0">
        <w:rPr>
          <w:rFonts w:ascii="Arial" w:hAnsi="Arial" w:cs="Arial"/>
          <w:sz w:val="24"/>
          <w:szCs w:val="24"/>
        </w:rPr>
        <w:br/>
      </w:r>
      <w:r w:rsidRPr="00510BD0">
        <w:rPr>
          <w:rFonts w:ascii="Arial" w:hAnsi="Arial" w:cs="Arial"/>
          <w:sz w:val="24"/>
          <w:szCs w:val="24"/>
        </w:rPr>
        <w:br/>
      </w:r>
      <w:r w:rsidRPr="00510BD0">
        <w:rPr>
          <w:rFonts w:ascii="Arial" w:hAnsi="Arial" w:cs="Arial"/>
          <w:sz w:val="24"/>
          <w:szCs w:val="24"/>
        </w:rPr>
        <w:br/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</w:t>
      </w:r>
    </w:p>
    <w:p w14:paraId="319B22C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(с изменениями на 25 августа 2021 года)</w:t>
      </w:r>
    </w:p>
    <w:p w14:paraId="2790EFA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19.06.2018 N 1075, от 19.11.2018 N 2842, от 19.02.2019 N 643, от 28.10.2020 N 2972-ОД, от 26.01.2021 N 132-ОД, от 01.06.2021 N 592-ОД, от 25.08.2021 N 963-ОД)</w:t>
      </w:r>
    </w:p>
    <w:p w14:paraId="7E4598B9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br/>
      </w:r>
      <w:r w:rsidRPr="00510BD0">
        <w:rPr>
          <w:rFonts w:ascii="Arial" w:hAnsi="Arial" w:cs="Arial"/>
        </w:rPr>
        <w:br/>
      </w:r>
    </w:p>
    <w:p w14:paraId="4F00FBF9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В соответствии с Федеральным законом от 27 июля 2010 г. N 210-ФЗ "Об организации предоставления государственных и муниципальных услуг",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постановлением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 и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510BD0">
        <w:rPr>
          <w:rFonts w:ascii="Arial" w:hAnsi="Arial" w:cs="Arial"/>
        </w:rPr>
        <w:br/>
      </w:r>
    </w:p>
    <w:p w14:paraId="73CF689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EBEFE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 Утвердить прилагаемый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области.</w:t>
      </w:r>
      <w:r w:rsidRPr="00510BD0">
        <w:rPr>
          <w:rFonts w:ascii="Arial" w:hAnsi="Arial" w:cs="Arial"/>
        </w:rPr>
        <w:br/>
      </w:r>
    </w:p>
    <w:p w14:paraId="545F276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7034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2. Признать утратившими силу:</w:t>
      </w:r>
      <w:r w:rsidRPr="00510BD0">
        <w:rPr>
          <w:rFonts w:ascii="Arial" w:hAnsi="Arial" w:cs="Arial"/>
        </w:rPr>
        <w:br/>
      </w:r>
    </w:p>
    <w:p w14:paraId="2DC51CA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E9CB9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министерства природных ресурсов и экологии Волгоградской области от 27 ноября 2013 г. N 47/01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0D339F1F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6C1E2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19.02.2019 N 643)</w:t>
      </w:r>
      <w:r w:rsidRPr="00510BD0">
        <w:rPr>
          <w:rFonts w:ascii="Arial" w:hAnsi="Arial" w:cs="Arial"/>
        </w:rPr>
        <w:br/>
      </w:r>
    </w:p>
    <w:p w14:paraId="1ECCEF3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0119C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министерства природных ресурсов и экологии Волгоградской области от 14 мая 2014 г. N 730/01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404674C8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FAEAC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министерства природных ресурсов и экологии Волгоградской области от 8 сентября 2014 г. N 1642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5A0ECBF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B452A6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министерства природных ресурсов и экологии Волгоградской области от 18 ноября 2014 г. N 1938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14D3647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C167D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lastRenderedPageBreak/>
        <w:t>приказ министерства природных ресурсов и экологии Волгоградской области от 27 января 2015 г. N 62 "О внесении изменений в приказ министерства природных ресурсов и экологии Волгоградской области от 7 ноября 2013 г. N 47/01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72B8A72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F2328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комитета природных ресурсов и экологии Волгоградской области от 27 июля 2015 г. N 665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568A36E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68C9B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комитета природных ресурсов и экологии Волгоградской области от 6 октября 2015 г. N 920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420EE86A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F7052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комитета природных ресурсов и экологии Волгоградской области от 30 мая 2016 N 586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области";</w:t>
      </w:r>
      <w:r w:rsidRPr="00510BD0">
        <w:rPr>
          <w:rFonts w:ascii="Arial" w:hAnsi="Arial" w:cs="Arial"/>
        </w:rPr>
        <w:br/>
      </w:r>
    </w:p>
    <w:p w14:paraId="2F8E3A9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6A388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приказ комитета природных ресурсов и экологии Волгоградской области от 26 января 2017 N 56 "О внесении изменений в приказ министерства природных ресурсов и экологии Волгоградской области от 27 ноября 2013 г. N 47/01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области".</w:t>
      </w:r>
      <w:r w:rsidRPr="00510BD0">
        <w:rPr>
          <w:rFonts w:ascii="Arial" w:hAnsi="Arial" w:cs="Arial"/>
        </w:rPr>
        <w:br/>
      </w:r>
    </w:p>
    <w:p w14:paraId="4C084B9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47EB7D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3. Настоящий приказ вступает в силу через 10 дней после его официального опубликования.</w:t>
      </w:r>
      <w:r w:rsidRPr="00510BD0">
        <w:rPr>
          <w:rFonts w:ascii="Arial" w:hAnsi="Arial" w:cs="Arial"/>
        </w:rPr>
        <w:br/>
      </w:r>
    </w:p>
    <w:p w14:paraId="6322173D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br/>
      </w:r>
      <w:r w:rsidRPr="00510BD0">
        <w:rPr>
          <w:rFonts w:ascii="Arial" w:hAnsi="Arial" w:cs="Arial"/>
        </w:rPr>
        <w:br/>
        <w:t>Председатель комитета</w:t>
      </w:r>
      <w:r w:rsidRPr="00510BD0">
        <w:rPr>
          <w:rFonts w:ascii="Arial" w:hAnsi="Arial" w:cs="Arial"/>
        </w:rPr>
        <w:br/>
        <w:t>В.Е.САЗОНОВ</w:t>
      </w:r>
    </w:p>
    <w:p w14:paraId="2DE270AE" w14:textId="77777777" w:rsidR="00510BD0" w:rsidRPr="00510BD0" w:rsidRDefault="00510BD0" w:rsidP="00510BD0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10BD0">
        <w:rPr>
          <w:rFonts w:ascii="Arial" w:hAnsi="Arial" w:cs="Arial"/>
          <w:sz w:val="24"/>
          <w:szCs w:val="24"/>
        </w:rPr>
        <w:br/>
      </w:r>
      <w:r w:rsidRPr="00510BD0">
        <w:rPr>
          <w:rFonts w:ascii="Arial" w:hAnsi="Arial" w:cs="Arial"/>
          <w:sz w:val="24"/>
          <w:szCs w:val="24"/>
        </w:rPr>
        <w:br/>
        <w:t>Утвержден</w:t>
      </w:r>
      <w:r w:rsidRPr="00510BD0">
        <w:rPr>
          <w:rFonts w:ascii="Arial" w:hAnsi="Arial" w:cs="Arial"/>
          <w:sz w:val="24"/>
          <w:szCs w:val="24"/>
        </w:rPr>
        <w:br/>
        <w:t>приказом</w:t>
      </w:r>
      <w:r w:rsidRPr="00510BD0">
        <w:rPr>
          <w:rFonts w:ascii="Arial" w:hAnsi="Arial" w:cs="Arial"/>
          <w:sz w:val="24"/>
          <w:szCs w:val="24"/>
        </w:rPr>
        <w:br/>
        <w:t>комитета природных</w:t>
      </w:r>
      <w:r w:rsidRPr="00510BD0">
        <w:rPr>
          <w:rFonts w:ascii="Arial" w:hAnsi="Arial" w:cs="Arial"/>
          <w:sz w:val="24"/>
          <w:szCs w:val="24"/>
        </w:rPr>
        <w:br/>
        <w:t>ресурсов, лесного</w:t>
      </w:r>
      <w:r w:rsidRPr="00510BD0">
        <w:rPr>
          <w:rFonts w:ascii="Arial" w:hAnsi="Arial" w:cs="Arial"/>
          <w:sz w:val="24"/>
          <w:szCs w:val="24"/>
        </w:rPr>
        <w:br/>
        <w:t>хозяйства и экологии</w:t>
      </w:r>
      <w:r w:rsidRPr="00510BD0">
        <w:rPr>
          <w:rFonts w:ascii="Arial" w:hAnsi="Arial" w:cs="Arial"/>
          <w:sz w:val="24"/>
          <w:szCs w:val="24"/>
        </w:rPr>
        <w:br/>
        <w:t>Волгоградской области</w:t>
      </w:r>
      <w:r w:rsidRPr="00510BD0">
        <w:rPr>
          <w:rFonts w:ascii="Arial" w:hAnsi="Arial" w:cs="Arial"/>
          <w:sz w:val="24"/>
          <w:szCs w:val="24"/>
        </w:rPr>
        <w:br/>
        <w:t>от 30.06.2017 N 1058</w:t>
      </w:r>
    </w:p>
    <w:p w14:paraId="63097DCE" w14:textId="77777777" w:rsidR="00510BD0" w:rsidRPr="00510BD0" w:rsidRDefault="00510BD0" w:rsidP="00510BD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10BD0">
        <w:rPr>
          <w:rFonts w:ascii="Arial" w:hAnsi="Arial" w:cs="Arial"/>
          <w:b/>
          <w:bCs/>
        </w:rPr>
        <w:br/>
      </w:r>
      <w:r w:rsidRPr="00510BD0">
        <w:rPr>
          <w:rFonts w:ascii="Arial" w:hAnsi="Arial" w:cs="Arial"/>
          <w:b/>
          <w:bCs/>
        </w:rPr>
        <w:br/>
        <w:t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</w:t>
      </w:r>
    </w:p>
    <w:p w14:paraId="7E2C235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19.06.2018 N 1075, от 19.11.2018 N 2842, от 19.02.2019 N 643, от 28.10.2020 N 2972-ОД, от 26.01.2021 N 132-ОД, от 01.06.2021 N 592-ОД, от 25.08.2021 N 963-ОД)</w:t>
      </w:r>
    </w:p>
    <w:p w14:paraId="7E53F8AC" w14:textId="77777777" w:rsidR="00510BD0" w:rsidRPr="00510BD0" w:rsidRDefault="00510BD0" w:rsidP="00510BD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0BD0">
        <w:rPr>
          <w:rFonts w:ascii="Arial" w:hAnsi="Arial" w:cs="Arial"/>
          <w:color w:val="auto"/>
          <w:sz w:val="24"/>
          <w:szCs w:val="24"/>
        </w:rPr>
        <w:br/>
      </w:r>
      <w:r w:rsidRPr="00510BD0">
        <w:rPr>
          <w:rFonts w:ascii="Arial" w:hAnsi="Arial" w:cs="Arial"/>
          <w:color w:val="auto"/>
          <w:sz w:val="24"/>
          <w:szCs w:val="24"/>
        </w:rPr>
        <w:br/>
      </w:r>
      <w:r w:rsidRPr="00510BD0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7677D04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7EF08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 xml:space="preserve">1.1.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 (далее - Регламент, государственная услуга) определяет сроки и последовательность административных процедур и административных действий при предоставлении государственной услуги комитетом природных ресурсов, лесного хозяйства и </w:t>
      </w:r>
      <w:r w:rsidRPr="00510BD0">
        <w:rPr>
          <w:rFonts w:ascii="Arial" w:hAnsi="Arial" w:cs="Arial"/>
        </w:rPr>
        <w:lastRenderedPageBreak/>
        <w:t>экологии Волгоградской области (далее - Комитет).</w:t>
      </w:r>
      <w:r w:rsidRPr="00510BD0">
        <w:rPr>
          <w:rFonts w:ascii="Arial" w:hAnsi="Arial" w:cs="Arial"/>
        </w:rPr>
        <w:br/>
      </w:r>
    </w:p>
    <w:p w14:paraId="39DDCA0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B37F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19.11.2018 N 2842)</w:t>
      </w:r>
      <w:r w:rsidRPr="00510BD0">
        <w:rPr>
          <w:rFonts w:ascii="Arial" w:hAnsi="Arial" w:cs="Arial"/>
        </w:rPr>
        <w:br/>
      </w:r>
    </w:p>
    <w:p w14:paraId="39BDFF81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FFC15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Понятие "объект государственной экологической экспертизы регионального уровня" (далее - объект экспертизы) в настоящем административном регламенте применяется в значении, принятом в Федеральном законе от 23 ноября 1995 г. N 174-ФЗ "Об экологической экспертизе" (далее - Федеральный закон "Об экологической экспертизе").</w:t>
      </w:r>
      <w:r w:rsidRPr="00510BD0">
        <w:rPr>
          <w:rFonts w:ascii="Arial" w:hAnsi="Arial" w:cs="Arial"/>
        </w:rPr>
        <w:br/>
      </w:r>
    </w:p>
    <w:p w14:paraId="16AA1442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D7EB0A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1.2. Предметом регулирования Регламента являются правоотношения, возникающие между Комитетом, его структурными подразделениями и должностными лицами, иными органами государственной власти, органами местного самоуправления, юридическими лицами, индивидуальными предпринимателями, физическими лицами в связи с реализацией Комитетом полномочий по организации и проведению государственной экологической экспертизы объектов регионального уровня на территории Волгоградской области (далее - государственная экологическая экспертиза).</w:t>
      </w:r>
      <w:r w:rsidRPr="00510BD0">
        <w:rPr>
          <w:rFonts w:ascii="Arial" w:hAnsi="Arial" w:cs="Arial"/>
        </w:rPr>
        <w:br/>
      </w:r>
    </w:p>
    <w:p w14:paraId="1760A7EA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168835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1.3. Заявителями при предоставлении государственной услуги являются юридические и физические лица, индивидуальные предприниматели либо уполномоченные представители юридических и физических лиц, индивидуальных предпринимателей, обратившиеся с заявлением о предоставлении государственной услуги (далее - Заявитель).</w:t>
      </w:r>
      <w:r w:rsidRPr="00510BD0">
        <w:rPr>
          <w:rFonts w:ascii="Arial" w:hAnsi="Arial" w:cs="Arial"/>
        </w:rPr>
        <w:br/>
      </w:r>
    </w:p>
    <w:p w14:paraId="65744F0A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092127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Уполномоченные представители юридических лиц, представляющие их интересы, могут действовать на основании доверенности, оформленной в соответствии с законодательством Российской Федерации и подписанной лицом, осуществляющим функции единоличного исполнительного органа юридического лица, либо нотариально заверенной копии такой доверенности.</w:t>
      </w:r>
      <w:r w:rsidRPr="00510BD0">
        <w:rPr>
          <w:rFonts w:ascii="Arial" w:hAnsi="Arial" w:cs="Arial"/>
        </w:rPr>
        <w:br/>
      </w:r>
    </w:p>
    <w:p w14:paraId="0B49ABF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55D6B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 xml:space="preserve">Уполномоченные представители физических лиц и индивидуальных предпринимателей, представляющие их интересы, могут действовать на основании доверенности, оформленной в соответствии с законодательством Российской Федерации и подписанной физическим лицом или индивидуальным предпринимателем соответственно, либо нотариально заверенной копии такой </w:t>
      </w:r>
      <w:r w:rsidRPr="00510BD0">
        <w:rPr>
          <w:rFonts w:ascii="Arial" w:hAnsi="Arial" w:cs="Arial"/>
        </w:rPr>
        <w:lastRenderedPageBreak/>
        <w:t>доверенности.</w:t>
      </w:r>
      <w:r w:rsidRPr="00510BD0">
        <w:rPr>
          <w:rFonts w:ascii="Arial" w:hAnsi="Arial" w:cs="Arial"/>
        </w:rPr>
        <w:br/>
      </w:r>
    </w:p>
    <w:p w14:paraId="0C1A79E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C45E5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В целях удостоверения личности Заявителя, а также его уполномоченного представителя, представление документа, удостоверяющего личность, либо копии такого документа, заверенной в соответствии с законодательством Российской Федерации, обязательно.</w:t>
      </w:r>
      <w:r w:rsidRPr="00510BD0">
        <w:rPr>
          <w:rFonts w:ascii="Arial" w:hAnsi="Arial" w:cs="Arial"/>
        </w:rPr>
        <w:br/>
      </w:r>
    </w:p>
    <w:p w14:paraId="7E637F3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13BAD7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При предоставлении государственной услуги правами и обязанностями Заявителя обладают следующие лица:</w:t>
      </w:r>
      <w:r w:rsidRPr="00510BD0">
        <w:rPr>
          <w:rFonts w:ascii="Arial" w:hAnsi="Arial" w:cs="Arial"/>
        </w:rPr>
        <w:br/>
      </w:r>
    </w:p>
    <w:p w14:paraId="71F3B8E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0A286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в отношении объектов, указанных в подпункте 1 статьи 12 Федерального закона "Об экологической экспертизе" - лица, наделенные правами и обязанностями по разработке проектов нормативно-технических и инструктивно-методических документов в области охраны окружающей среды, утверждаемых органами государственной власти Российской Федерации;</w:t>
      </w:r>
      <w:r w:rsidRPr="00510BD0">
        <w:rPr>
          <w:rFonts w:ascii="Arial" w:hAnsi="Arial" w:cs="Arial"/>
        </w:rPr>
        <w:br/>
      </w:r>
    </w:p>
    <w:p w14:paraId="56BBC16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F7F7D7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в отношении объектов, указанных в подпункте 2 статьи 12 Федерального закона "Об экологической экспертизе" - лица, наделенные правами и обязанностями по разработке проектов региональных целевых программ, предусматривающих строительство и эксплуатацию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объектов.</w:t>
      </w:r>
      <w:r w:rsidRPr="00510BD0">
        <w:rPr>
          <w:rFonts w:ascii="Arial" w:hAnsi="Arial" w:cs="Arial"/>
        </w:rPr>
        <w:br/>
      </w:r>
    </w:p>
    <w:p w14:paraId="72EBE85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3E425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(п. 1.3 в ред. приказа комитета природных ресурсов, лесного хозяйства и экологии Волгоградской области от 25.08.2021 N 963-ОД)</w:t>
      </w:r>
      <w:r w:rsidRPr="00510BD0">
        <w:rPr>
          <w:rFonts w:ascii="Arial" w:hAnsi="Arial" w:cs="Arial"/>
        </w:rPr>
        <w:br/>
      </w:r>
    </w:p>
    <w:p w14:paraId="728364CF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BF404D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1.4. Порядок информирования о предоставлении государственной услуги.</w:t>
      </w:r>
      <w:r w:rsidRPr="00510BD0">
        <w:rPr>
          <w:rFonts w:ascii="Arial" w:hAnsi="Arial" w:cs="Arial"/>
        </w:rPr>
        <w:br/>
      </w:r>
    </w:p>
    <w:p w14:paraId="0512A16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C7386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Комитет осуществляет прием Заявителей по адресу: 400074, г. Волгоград, ул. Ковровская, д. 24, офис 35, кабинет 302 (3-й этаж) согласно графику работы: с 8.30 до 17.30 час., обеденный перерыв - с 12.00 до 13.00 час.</w:t>
      </w:r>
      <w:r w:rsidRPr="00510BD0">
        <w:rPr>
          <w:rFonts w:ascii="Arial" w:hAnsi="Arial" w:cs="Arial"/>
        </w:rPr>
        <w:br/>
      </w:r>
    </w:p>
    <w:p w14:paraId="13CA7EB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6AE82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01.06.2021 N 592-ОД, от 25.08.2021 N 963-ОД)</w:t>
      </w:r>
      <w:r w:rsidRPr="00510BD0">
        <w:rPr>
          <w:rFonts w:ascii="Arial" w:hAnsi="Arial" w:cs="Arial"/>
        </w:rPr>
        <w:br/>
      </w:r>
    </w:p>
    <w:p w14:paraId="5259CFB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1FF8F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lastRenderedPageBreak/>
        <w:t>Суббота, воскресенье - выходные дни.</w:t>
      </w:r>
      <w:r w:rsidRPr="00510BD0">
        <w:rPr>
          <w:rFonts w:ascii="Arial" w:hAnsi="Arial" w:cs="Arial"/>
        </w:rPr>
        <w:br/>
      </w:r>
    </w:p>
    <w:p w14:paraId="4836029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0F2FED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Структурное подразделение Комитета, ответственное за предоставление государственной услуги, - отдел государственной экологической экспертизы (далее - Отдел).</w:t>
      </w:r>
      <w:r w:rsidRPr="00510BD0">
        <w:rPr>
          <w:rFonts w:ascii="Arial" w:hAnsi="Arial" w:cs="Arial"/>
        </w:rPr>
        <w:br/>
      </w:r>
    </w:p>
    <w:p w14:paraId="70AE90B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F24206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19.11.2018 N 2842)</w:t>
      </w:r>
      <w:r w:rsidRPr="00510BD0">
        <w:rPr>
          <w:rFonts w:ascii="Arial" w:hAnsi="Arial" w:cs="Arial"/>
        </w:rPr>
        <w:br/>
      </w:r>
    </w:p>
    <w:p w14:paraId="2FDBCB1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0B861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Справочные телефоны:</w:t>
      </w:r>
      <w:r w:rsidRPr="00510BD0">
        <w:rPr>
          <w:rFonts w:ascii="Arial" w:hAnsi="Arial" w:cs="Arial"/>
        </w:rPr>
        <w:br/>
      </w:r>
    </w:p>
    <w:p w14:paraId="3B237AB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289DD1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телефон (факс) приемной Комитета: (</w:t>
      </w:r>
      <w:proofErr w:type="gramStart"/>
      <w:r w:rsidRPr="00510BD0">
        <w:rPr>
          <w:rFonts w:ascii="Arial" w:hAnsi="Arial" w:cs="Arial"/>
        </w:rPr>
        <w:t>8-8442</w:t>
      </w:r>
      <w:proofErr w:type="gramEnd"/>
      <w:r w:rsidRPr="00510BD0">
        <w:rPr>
          <w:rFonts w:ascii="Arial" w:hAnsi="Arial" w:cs="Arial"/>
        </w:rPr>
        <w:t>) 35-31-01 (35-31-23);</w:t>
      </w:r>
      <w:r w:rsidRPr="00510BD0">
        <w:rPr>
          <w:rFonts w:ascii="Arial" w:hAnsi="Arial" w:cs="Arial"/>
        </w:rPr>
        <w:br/>
      </w:r>
    </w:p>
    <w:p w14:paraId="403B501D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7D45A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телефон начальника Отдела и специалистов: (</w:t>
      </w:r>
      <w:proofErr w:type="gramStart"/>
      <w:r w:rsidRPr="00510BD0">
        <w:rPr>
          <w:rFonts w:ascii="Arial" w:hAnsi="Arial" w:cs="Arial"/>
        </w:rPr>
        <w:t>8-8442</w:t>
      </w:r>
      <w:proofErr w:type="gramEnd"/>
      <w:r w:rsidRPr="00510BD0">
        <w:rPr>
          <w:rFonts w:ascii="Arial" w:hAnsi="Arial" w:cs="Arial"/>
        </w:rPr>
        <w:t>) 35-31-80, 35-31-81;</w:t>
      </w:r>
      <w:r w:rsidRPr="00510BD0">
        <w:rPr>
          <w:rFonts w:ascii="Arial" w:hAnsi="Arial" w:cs="Arial"/>
        </w:rPr>
        <w:br/>
      </w:r>
    </w:p>
    <w:p w14:paraId="66E6A8D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E8BD70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номер телефона-автоинформатора: нет;</w:t>
      </w:r>
      <w:r w:rsidRPr="00510BD0">
        <w:rPr>
          <w:rFonts w:ascii="Arial" w:hAnsi="Arial" w:cs="Arial"/>
        </w:rPr>
        <w:br/>
      </w:r>
    </w:p>
    <w:p w14:paraId="30B85066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F1234F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адрес электронной почты: oblcompriroda@volganet.ru.</w:t>
      </w:r>
      <w:r w:rsidRPr="00510BD0">
        <w:rPr>
          <w:rFonts w:ascii="Arial" w:hAnsi="Arial" w:cs="Arial"/>
        </w:rPr>
        <w:br/>
      </w:r>
    </w:p>
    <w:p w14:paraId="22E467C4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6D8A6B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1.5. Исключен. - Приказ комитета природных ресурсов, лесного хозяйства и экологии Волгоградской области от 25.08.2021 N 963-ОД.</w:t>
      </w:r>
      <w:r w:rsidRPr="00510BD0">
        <w:rPr>
          <w:rFonts w:ascii="Arial" w:hAnsi="Arial" w:cs="Arial"/>
        </w:rPr>
        <w:br/>
      </w:r>
    </w:p>
    <w:p w14:paraId="1863F7E6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2A01E7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1.6. Информирование Заявителей о предоставлении государственной услуги осуществляется должностными лицами Комитета.</w:t>
      </w:r>
      <w:r w:rsidRPr="00510BD0">
        <w:rPr>
          <w:rFonts w:ascii="Arial" w:hAnsi="Arial" w:cs="Arial"/>
        </w:rPr>
        <w:br/>
      </w:r>
    </w:p>
    <w:p w14:paraId="3C97E278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D7F07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Информирование Заявителей о государственной услуге осуществляется:</w:t>
      </w:r>
      <w:r w:rsidRPr="00510BD0">
        <w:rPr>
          <w:rFonts w:ascii="Arial" w:hAnsi="Arial" w:cs="Arial"/>
        </w:rPr>
        <w:br/>
      </w:r>
    </w:p>
    <w:p w14:paraId="5C31852F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CF487E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должностными лицами непосредственно в помещении Комитета при личном консультировании, с использованием средств телефонной связи, электронной почты;</w:t>
      </w:r>
      <w:r w:rsidRPr="00510BD0">
        <w:rPr>
          <w:rFonts w:ascii="Arial" w:hAnsi="Arial" w:cs="Arial"/>
        </w:rPr>
        <w:br/>
      </w:r>
    </w:p>
    <w:p w14:paraId="151D039C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2038A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lastRenderedPageBreak/>
        <w:t>путем размещения информации на информационных стендах в Комитете, официальном сайте в информационно-телекоммуникационной сети Интернет;</w:t>
      </w:r>
      <w:r w:rsidRPr="00510BD0">
        <w:rPr>
          <w:rFonts w:ascii="Arial" w:hAnsi="Arial" w:cs="Arial"/>
        </w:rPr>
        <w:br/>
      </w:r>
    </w:p>
    <w:p w14:paraId="10298B33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CDF008" w14:textId="77777777" w:rsidR="00510BD0" w:rsidRPr="00510BD0" w:rsidRDefault="00510BD0" w:rsidP="00510BD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10BD0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19.11.2018 N 2842)</w:t>
      </w:r>
      <w:r w:rsidRPr="00510BD0">
        <w:rPr>
          <w:rFonts w:ascii="Arial" w:hAnsi="Arial" w:cs="Arial"/>
        </w:rPr>
        <w:br/>
      </w:r>
    </w:p>
    <w:p w14:paraId="0B7E27D8" w14:textId="77777777" w:rsidR="00510BD0" w:rsidRPr="00510BD0" w:rsidRDefault="00510BD0" w:rsidP="00510BD0"/>
    <w:p w14:paraId="06F63193" w14:textId="77777777" w:rsidR="00241929" w:rsidRPr="00510BD0" w:rsidRDefault="0024192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10BD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10B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B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10B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10BD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510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10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10BD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10BD0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10BD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10BD0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10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