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B4D5EC4" w14:textId="77777777" w:rsidR="00C64BDC" w:rsidRDefault="00C64BDC" w:rsidP="00C64BD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МИНИСТЕРСТВО ПРИРОДНЫХ РЕСУРСОВ И ОХРАНЫ ОКРУЖАЮЩЕЙ СРЕДЫ УДМУРТСКОЙ РЕСПУБЛИКИ</w:t>
      </w:r>
    </w:p>
    <w:p w14:paraId="723956A6" w14:textId="77777777" w:rsidR="00C64BDC" w:rsidRDefault="00C64BDC" w:rsidP="00C64BD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ПРИКАЗ</w:t>
      </w:r>
    </w:p>
    <w:p w14:paraId="1CBE0928" w14:textId="77777777" w:rsidR="00C64BDC" w:rsidRDefault="00C64BDC" w:rsidP="00C64BD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от 11 сентября 2015 года N 179</w:t>
      </w:r>
      <w:r>
        <w:rPr>
          <w:rFonts w:ascii="Arial" w:hAnsi="Arial" w:cs="Arial"/>
          <w:b/>
          <w:bCs/>
          <w:color w:val="444444"/>
        </w:rPr>
        <w:br/>
      </w:r>
    </w:p>
    <w:p w14:paraId="4171F7E8" w14:textId="77777777" w:rsidR="00C64BDC" w:rsidRDefault="00C64BDC" w:rsidP="00C64BD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ОБ УСТАНОВЛЕНИИ НОРМАТИВОВ ДОПУСТИМОГО ОСТАТОЧНОГО СОДЕРЖАНИЯ НЕФТИ И НЕФТЕПРОДУКТОВ В ТОРФЯНЫХ ПОЧВАХ НА ТЕРРИТОРИИ УДМУРТСКОЙ РЕСПУБЛИКИ</w:t>
      </w:r>
    </w:p>
    <w:p w14:paraId="4C4057D9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76EE21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6 Федерального закона от 10 января 2002 года N 7-ФЗ "Об охране окружающей среды", подпунктом 8 пункта 9 Положения о Министерстве природных ресурсов и охраны окружающей среды Удмуртской Республики, утвержденного постановлением Правительства Удмуртской Республики от 29 декабря 2014 года N 564, приказываю:</w:t>
      </w:r>
      <w:r>
        <w:rPr>
          <w:rFonts w:ascii="Arial" w:hAnsi="Arial" w:cs="Arial"/>
          <w:color w:val="444444"/>
        </w:rPr>
        <w:br/>
      </w:r>
    </w:p>
    <w:p w14:paraId="7C9A6112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Установить нормативы допустимого остаточного содержания нефти и нефтепродуктов в торфяных почвах на территории Удмуртской Республики согласно приложению.</w:t>
      </w:r>
      <w:r>
        <w:rPr>
          <w:rFonts w:ascii="Arial" w:hAnsi="Arial" w:cs="Arial"/>
          <w:color w:val="444444"/>
        </w:rPr>
        <w:br/>
      </w:r>
    </w:p>
    <w:p w14:paraId="498ADDC2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Министр</w:t>
      </w:r>
      <w:r>
        <w:rPr>
          <w:rFonts w:ascii="Arial" w:hAnsi="Arial" w:cs="Arial"/>
          <w:color w:val="444444"/>
        </w:rPr>
        <w:br/>
        <w:t>А.В.НЕСТЕРОВ</w:t>
      </w:r>
    </w:p>
    <w:p w14:paraId="6F6A3CCE" w14:textId="77777777" w:rsidR="00C64BDC" w:rsidRDefault="00C64BDC" w:rsidP="00C64BD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</w:t>
      </w:r>
      <w:r>
        <w:rPr>
          <w:rFonts w:ascii="Arial" w:hAnsi="Arial" w:cs="Arial"/>
          <w:color w:val="444444"/>
          <w:sz w:val="24"/>
          <w:szCs w:val="24"/>
        </w:rPr>
        <w:br/>
        <w:t>к приказу</w:t>
      </w:r>
      <w:r>
        <w:rPr>
          <w:rFonts w:ascii="Arial" w:hAnsi="Arial" w:cs="Arial"/>
          <w:color w:val="444444"/>
          <w:sz w:val="24"/>
          <w:szCs w:val="24"/>
        </w:rPr>
        <w:br/>
        <w:t>Минприроды Удмуртской Республики от 11 сентября 2015 года N 179</w:t>
      </w:r>
    </w:p>
    <w:p w14:paraId="59ABA92A" w14:textId="77777777" w:rsidR="00C64BDC" w:rsidRDefault="00C64BDC" w:rsidP="00C64BD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НОРМАТИВЫ ДОПУСТИМОГО ОСТАТОЧНОГО СОДЕРЖАНИЯ НЕФТИ И НЕФТЕПРОДУКТОВ В ТОРФЯНЫХ ПОЧВАХ НА ТЕРРИТОРИИ УДМУРТСКОЙ РЕСПУБЛИКИ</w:t>
      </w:r>
    </w:p>
    <w:p w14:paraId="298593B0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7FA234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Нормативы допустимого остаточного содержания нефти и нефтепродуктов в торфяных почвах на территории Удмуртской Республики устанавливают допустимое остаточное содержание нефти и продуктов ее трансформации в торфяных почвах </w:t>
      </w:r>
      <w:proofErr w:type="spellStart"/>
      <w:r>
        <w:rPr>
          <w:rFonts w:ascii="Arial" w:hAnsi="Arial" w:cs="Arial"/>
          <w:color w:val="444444"/>
        </w:rPr>
        <w:t>южнотаежной</w:t>
      </w:r>
      <w:proofErr w:type="spellEnd"/>
      <w:r>
        <w:rPr>
          <w:rFonts w:ascii="Arial" w:hAnsi="Arial" w:cs="Arial"/>
          <w:color w:val="444444"/>
        </w:rPr>
        <w:t xml:space="preserve"> и лесостепной природно-климатических зонах Удмуртской Республики для земель сельскохозяйственного назначения и земель лесного фонда.</w:t>
      </w:r>
      <w:r>
        <w:rPr>
          <w:rFonts w:ascii="Arial" w:hAnsi="Arial" w:cs="Arial"/>
          <w:color w:val="444444"/>
        </w:rPr>
        <w:br/>
      </w:r>
    </w:p>
    <w:p w14:paraId="2F7E6182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Нормативы допустимого остаточного содержания нефти и нефтепродуктов в торфяных почвах на территории Удмуртской Республики устанавливаются в целях ограничения и регламентации уровня загрязнения почв и земель нефтяными углеводородами, устранения негативного воздействия на почвенные биоценозы и экосистемы для земель сельскохозяйственного назначения и земель лесного фонда Удмуртской Республики.</w:t>
      </w:r>
      <w:r>
        <w:rPr>
          <w:rFonts w:ascii="Arial" w:hAnsi="Arial" w:cs="Arial"/>
          <w:color w:val="444444"/>
        </w:rPr>
        <w:br/>
      </w:r>
    </w:p>
    <w:p w14:paraId="1E6F900B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 xml:space="preserve">3. Нормативы допустимого остаточного содержания нефти и нефтепродуктов в торфяных почвах на территории Удмуртской Республики применяются при осуществлении надзорных мероприятий в рамках государственного экологического надзора, оценке состояния почв и земель после проведения </w:t>
      </w:r>
      <w:proofErr w:type="spellStart"/>
      <w:r>
        <w:rPr>
          <w:rFonts w:ascii="Arial" w:hAnsi="Arial" w:cs="Arial"/>
          <w:color w:val="444444"/>
        </w:rPr>
        <w:t>рекультивационных</w:t>
      </w:r>
      <w:proofErr w:type="spellEnd"/>
      <w:r>
        <w:rPr>
          <w:rFonts w:ascii="Arial" w:hAnsi="Arial" w:cs="Arial"/>
          <w:color w:val="444444"/>
        </w:rPr>
        <w:t xml:space="preserve"> и иных восстановительных работ, выполнении мероприятий по оперативному производственному контролю уровня </w:t>
      </w:r>
      <w:proofErr w:type="spellStart"/>
      <w:r>
        <w:rPr>
          <w:rFonts w:ascii="Arial" w:hAnsi="Arial" w:cs="Arial"/>
          <w:color w:val="444444"/>
        </w:rPr>
        <w:t>нефтезагрязнения</w:t>
      </w:r>
      <w:proofErr w:type="spellEnd"/>
      <w:r>
        <w:rPr>
          <w:rFonts w:ascii="Arial" w:hAnsi="Arial" w:cs="Arial"/>
          <w:color w:val="444444"/>
        </w:rPr>
        <w:t xml:space="preserve"> почв и ликвидации аварийных разливов нефти и нефтесодержащих продуктов.</w:t>
      </w:r>
      <w:r>
        <w:rPr>
          <w:rFonts w:ascii="Arial" w:hAnsi="Arial" w:cs="Arial"/>
          <w:color w:val="444444"/>
        </w:rPr>
        <w:br/>
      </w:r>
    </w:p>
    <w:p w14:paraId="38F5CB57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4. Допустимое остаточное содержание нефти и нефтепродуктов в торфяных почвах на территории Удмуртской Республики в </w:t>
      </w:r>
      <w:proofErr w:type="spellStart"/>
      <w:r>
        <w:rPr>
          <w:rFonts w:ascii="Arial" w:hAnsi="Arial" w:cs="Arial"/>
          <w:color w:val="444444"/>
        </w:rPr>
        <w:t>южнотаежной</w:t>
      </w:r>
      <w:proofErr w:type="spellEnd"/>
      <w:r>
        <w:rPr>
          <w:rFonts w:ascii="Arial" w:hAnsi="Arial" w:cs="Arial"/>
          <w:color w:val="444444"/>
        </w:rPr>
        <w:t xml:space="preserve"> природно-климатической зоне для земель сельскохозяйственного назначения составляет 2000 мг/кг.</w:t>
      </w:r>
      <w:r>
        <w:rPr>
          <w:rFonts w:ascii="Arial" w:hAnsi="Arial" w:cs="Arial"/>
          <w:color w:val="444444"/>
        </w:rPr>
        <w:br/>
      </w:r>
    </w:p>
    <w:p w14:paraId="48869E2C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Допустимое остаточное содержание нефти и нефтепродуктов в торфяных почвах на территории Удмуртской Республики в </w:t>
      </w:r>
      <w:proofErr w:type="spellStart"/>
      <w:r>
        <w:rPr>
          <w:rFonts w:ascii="Arial" w:hAnsi="Arial" w:cs="Arial"/>
          <w:color w:val="444444"/>
        </w:rPr>
        <w:t>южнотаежной</w:t>
      </w:r>
      <w:proofErr w:type="spellEnd"/>
      <w:r>
        <w:rPr>
          <w:rFonts w:ascii="Arial" w:hAnsi="Arial" w:cs="Arial"/>
          <w:color w:val="444444"/>
        </w:rPr>
        <w:t xml:space="preserve"> природно-климатической зоне для земель лесного фонда составляет 3000 мг/кг.</w:t>
      </w:r>
      <w:r>
        <w:rPr>
          <w:rFonts w:ascii="Arial" w:hAnsi="Arial" w:cs="Arial"/>
          <w:color w:val="444444"/>
        </w:rPr>
        <w:br/>
      </w:r>
    </w:p>
    <w:p w14:paraId="6F6EE874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Допустимое остаточное содержание нефти и нефтепродуктов в торфяных почвах на территории Удмуртской Республики в лесостепной природно-климатической зоне для земель сельскохозяйственного назначения составляет 2000 мг/кг.</w:t>
      </w:r>
      <w:r>
        <w:rPr>
          <w:rFonts w:ascii="Arial" w:hAnsi="Arial" w:cs="Arial"/>
          <w:color w:val="444444"/>
        </w:rPr>
        <w:br/>
      </w:r>
    </w:p>
    <w:p w14:paraId="0CD8AE9E" w14:textId="77777777" w:rsidR="00C64BDC" w:rsidRDefault="00C64BDC" w:rsidP="00C64BD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Допустимое остаточное содержание нефти и нефтепродуктов в торфяных почвах на территории Удмуртской Республики в лесостепной природно-климатической зоне для земель лесного фонда составляет 3000 мг/кг.</w:t>
      </w:r>
    </w:p>
    <w:p w14:paraId="6FAF9C44" w14:textId="77777777" w:rsidR="00C64BDC" w:rsidRDefault="00C64BDC" w:rsidP="00C64BDC"/>
    <w:p w14:paraId="11C86F89" w14:textId="77777777" w:rsidR="000B398F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64BDC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C64B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64BD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C64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C64B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