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76078" w:rsidRDefault="00A76078">
      <w:pPr>
        <w:pStyle w:val="EcoNormal"/>
        <w:jc w:val="both"/>
        <w:outlineLvl w:val="0"/>
      </w:pPr>
      <w:bookmarkStart w:id="1" w:name="_GoBack"/>
      <w:bookmarkEnd w:id="1"/>
    </w:p>
    <w:p w:rsidR="00A76078" w:rsidRDefault="00A76078">
      <w:pPr>
        <w:pStyle w:val="EcoTitle"/>
        <w:jc w:val="center"/>
      </w:pPr>
      <w:r>
        <w:t>МИНИСТЕРСТВО ПРИРОДНЫХ РЕСУРСОВ И ЭКОЛОГИИ</w:t>
      </w:r>
    </w:p>
    <w:p w:rsidR="00A76078" w:rsidRDefault="00A76078">
      <w:pPr>
        <w:pStyle w:val="EcoTitle"/>
        <w:jc w:val="center"/>
      </w:pPr>
      <w:r>
        <w:t>РОССИЙСКОЙ ФЕДЕРАЦИИ</w:t>
      </w:r>
    </w:p>
    <w:p w:rsidR="00A76078" w:rsidRDefault="00A76078">
      <w:pPr>
        <w:pStyle w:val="EcoTitle"/>
        <w:jc w:val="center"/>
      </w:pPr>
    </w:p>
    <w:p w:rsidR="00A76078" w:rsidRDefault="00A76078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A76078" w:rsidRDefault="00A76078">
      <w:pPr>
        <w:pStyle w:val="EcoTitle"/>
        <w:jc w:val="center"/>
      </w:pPr>
    </w:p>
    <w:p w:rsidR="00A76078" w:rsidRDefault="00A76078">
      <w:pPr>
        <w:pStyle w:val="EcoTitle"/>
        <w:jc w:val="center"/>
      </w:pPr>
      <w:r>
        <w:t>ПИСЬМО</w:t>
      </w:r>
    </w:p>
    <w:p w:rsidR="00A76078" w:rsidRDefault="00A76078">
      <w:pPr>
        <w:pStyle w:val="EcoTitle"/>
        <w:jc w:val="center"/>
      </w:pPr>
      <w:r>
        <w:t>от 16 декабря 2016 г. N ОД-06-01-31/25520</w:t>
      </w:r>
    </w:p>
    <w:p w:rsidR="00A76078" w:rsidRDefault="00A76078">
      <w:pPr>
        <w:pStyle w:val="EcoTitle"/>
        <w:jc w:val="center"/>
      </w:pPr>
    </w:p>
    <w:p w:rsidR="00A76078" w:rsidRDefault="00A76078">
      <w:pPr>
        <w:pStyle w:val="EcoTitle"/>
        <w:jc w:val="center"/>
      </w:pPr>
      <w:r>
        <w:t>О ДОПОЛНИТЕЛЬНОМ КОЭФФИЦИЕНТЕ 2</w:t>
      </w:r>
    </w:p>
    <w:p w:rsidR="00A76078" w:rsidRDefault="00A76078">
      <w:pPr>
        <w:pStyle w:val="EcoNormal"/>
        <w:jc w:val="both"/>
      </w:pPr>
    </w:p>
    <w:p w:rsidR="00A76078" w:rsidRDefault="00A76078">
      <w:pPr>
        <w:pStyle w:val="EcoNormal"/>
        <w:ind w:firstLine="540"/>
        <w:jc w:val="both"/>
      </w:pPr>
      <w:r>
        <w:t>Федеральная служба по надзору в сфере природопользования рассмотрела обращение по вопросу применения дополнительного коэффициента 2 к ставкам платы за негативное воздействие на окружающую среду и сообщает следующее.</w:t>
      </w:r>
    </w:p>
    <w:p w:rsidR="00A76078" w:rsidRDefault="00A76078">
      <w:pPr>
        <w:pStyle w:val="EcoNormal"/>
        <w:ind w:firstLine="540"/>
        <w:jc w:val="both"/>
      </w:pPr>
      <w:r>
        <w:t>Постановлением Правительства Российской Федерации от 13.09.2016 N 913 (далее - Постановление) установлено, что в отношении территорий и объектов, находящихся под особой охраной в соответствии с федеральными законами, ставки платы за негативное воздействие на окружающую среду применяются с использованием дополнительного коэффициента 2.</w:t>
      </w:r>
    </w:p>
    <w:p w:rsidR="00A76078" w:rsidRDefault="00A76078">
      <w:pPr>
        <w:pStyle w:val="EcoNormal"/>
        <w:ind w:firstLine="540"/>
        <w:jc w:val="both"/>
      </w:pPr>
      <w:r>
        <w:t>Конкретизация применения коэффициента 2 будет предусмотрена в Правилах исчисления и взимания платы за негативное воздействие на окружающую среду, контроля за правильностью ее исчисления, полнотой и своевременностью ее внесения.</w:t>
      </w:r>
    </w:p>
    <w:p w:rsidR="00A76078" w:rsidRDefault="00A76078">
      <w:pPr>
        <w:pStyle w:val="EcoNormal"/>
        <w:ind w:firstLine="540"/>
        <w:jc w:val="both"/>
      </w:pPr>
      <w:r>
        <w:t>Так, коэффициент 2 применяется для территорий и объектов, подлежащих особой охране, в том числе в соответствии с:</w:t>
      </w:r>
    </w:p>
    <w:p w:rsidR="00A76078" w:rsidRDefault="00A76078">
      <w:pPr>
        <w:pStyle w:val="EcoNormal"/>
        <w:ind w:firstLine="540"/>
        <w:jc w:val="both"/>
      </w:pPr>
      <w:r>
        <w:t>законодательством Российской Федерации об особо охраняемых природных территориях (Федеральный закон от 14.03.1995 N 33-ФЗ "Об особо охраняемых природных территориях");</w:t>
      </w:r>
    </w:p>
    <w:p w:rsidR="00A76078" w:rsidRDefault="00A76078">
      <w:pPr>
        <w:pStyle w:val="EcoNormal"/>
        <w:ind w:firstLine="540"/>
        <w:jc w:val="both"/>
      </w:pPr>
      <w:r>
        <w:t>законодательством Российской Федерации о природных лечебных ресурсах, лечебно-оздоровительных местностях и курортах (Федеральный закон от 23.02.1995 N 26-ФЗ "О природных лечебных ресурсах, лечебно-оздоровительных местностях и курортах");</w:t>
      </w:r>
    </w:p>
    <w:p w:rsidR="00A76078" w:rsidRDefault="00A76078">
      <w:pPr>
        <w:pStyle w:val="EcoNormal"/>
        <w:ind w:firstLine="540"/>
        <w:jc w:val="both"/>
      </w:pPr>
      <w:r>
        <w:t>водным законодательством Российской Федерации (Водный кодекс Российской Федерации);</w:t>
      </w:r>
    </w:p>
    <w:p w:rsidR="00A76078" w:rsidRDefault="00A76078">
      <w:pPr>
        <w:pStyle w:val="EcoNormal"/>
        <w:ind w:firstLine="540"/>
        <w:jc w:val="both"/>
      </w:pPr>
      <w:r>
        <w:t>лесным законодательством Российской Федерации (Лесной кодекс Российской Федерации);</w:t>
      </w:r>
    </w:p>
    <w:p w:rsidR="00A76078" w:rsidRDefault="00A76078">
      <w:pPr>
        <w:pStyle w:val="EcoNormal"/>
        <w:ind w:firstLine="540"/>
        <w:jc w:val="both"/>
      </w:pPr>
      <w:r>
        <w:t>законодательством Российской Федерации об объектах культурного наследия (Федеральный закон от 25.06.2002 N 73-ФЗ "Об объектах культурного наследия (памятниках истории и культуры) народов Российской Федерации");</w:t>
      </w:r>
    </w:p>
    <w:p w:rsidR="00A76078" w:rsidRDefault="00A76078">
      <w:pPr>
        <w:pStyle w:val="EcoNormal"/>
        <w:ind w:firstLine="540"/>
        <w:jc w:val="both"/>
      </w:pPr>
      <w:r>
        <w:t>законодательством о правах коренных малочисленных народов Российской Федерации (постановление Правительства Российской Федерации от 24.03.2000 N 255 "О Едином перечне коренных малочисленных народов Российской Федерации", распоряжение Правительства Российской Федерации от 08.05.2009 N 631-р "Об утверждении перечня мест традиционного проживания и традиционной хозяйственной деятельности коренных малочисленных народов Российской Федерации и перечня видов традиционной хозяйственной деятельности коренных малочисленных народов Российской Федерации");</w:t>
      </w:r>
    </w:p>
    <w:p w:rsidR="00A76078" w:rsidRDefault="00A76078">
      <w:pPr>
        <w:pStyle w:val="EcoNormal"/>
        <w:ind w:firstLine="540"/>
        <w:jc w:val="both"/>
      </w:pPr>
      <w:r>
        <w:t xml:space="preserve">Байкальской природной территории, подлежащей особой охране в соответствии с Федеральным законом "Об охране озера Байкал" (Федеральный закон от 01.05.1999 N 94-ФЗ "Об охране озера Байкал", приказ Минприроды России 05.03.2010 N 63 "Об утверждении нормативов предельно допустимых воздействий на уникальную экологическую систему озера Байкал и перечня вредных веществ, в том числе веществ, относящихся к категориям особо опасных, </w:t>
      </w:r>
      <w:proofErr w:type="spellStart"/>
      <w:r>
        <w:t>высокоопасных</w:t>
      </w:r>
      <w:proofErr w:type="spellEnd"/>
      <w:r>
        <w:t>, опасных и умеренно опасных для уникальной экологической системы озера Байкал"; распоряжение Правительства Российской Федерации от 27.11.2006 N 1641-р).</w:t>
      </w:r>
    </w:p>
    <w:p w:rsidR="00A76078" w:rsidRDefault="00A76078">
      <w:pPr>
        <w:pStyle w:val="EcoNormal"/>
        <w:ind w:firstLine="540"/>
        <w:jc w:val="both"/>
      </w:pPr>
      <w:r>
        <w:t>Для арктической зоны дополнительный коэффициент 2 в настоящее время не предусмотрен.</w:t>
      </w:r>
    </w:p>
    <w:p w:rsidR="00A76078" w:rsidRDefault="00A76078">
      <w:pPr>
        <w:pStyle w:val="EcoNormal"/>
        <w:jc w:val="both"/>
      </w:pPr>
    </w:p>
    <w:p w:rsidR="00A76078" w:rsidRDefault="00A76078">
      <w:pPr>
        <w:pStyle w:val="EcoNormal"/>
        <w:jc w:val="right"/>
      </w:pPr>
      <w:r>
        <w:t>Заместитель Руководителя</w:t>
      </w:r>
    </w:p>
    <w:p w:rsidR="00A76078" w:rsidRDefault="00A76078">
      <w:pPr>
        <w:pStyle w:val="EcoNormal"/>
        <w:jc w:val="right"/>
      </w:pPr>
      <w:r>
        <w:t>О.В.ДОЛМАТОВ</w:t>
      </w:r>
    </w:p>
    <w:p w:rsidR="00A76078" w:rsidRDefault="00A76078">
      <w:pPr>
        <w:pStyle w:val="EcoNormal"/>
        <w:jc w:val="both"/>
      </w:pPr>
    </w:p>
    <w:p w:rsidR="00A76078" w:rsidRDefault="00A76078">
      <w:pPr>
        <w:pStyle w:val="EcoNormal"/>
        <w:jc w:val="both"/>
      </w:pPr>
    </w:p>
    <w:p w:rsidR="00A76078" w:rsidRDefault="00A7607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D2466" w:rsidRDefault="000D246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A7607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A7607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A7607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