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37A5AB" w14:textId="77777777" w:rsidR="006D24BD" w:rsidRPr="006D24BD" w:rsidRDefault="006D24BD" w:rsidP="006D24BD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D24BD">
        <w:rPr>
          <w:rFonts w:ascii="Arial" w:hAnsi="Arial" w:cs="Arial"/>
          <w:sz w:val="24"/>
          <w:szCs w:val="24"/>
          <w:bdr w:val="none" w:sz="0" w:space="0" w:color="auto" w:frame="1"/>
        </w:rPr>
        <w:t>СОВЕТ ДЕПУТАТОВ МУНИЦИПАЛЬНОГО ОБРАЗОВАНИЯ</w:t>
      </w:r>
      <w:r w:rsidRPr="006D24BD">
        <w:rPr>
          <w:rFonts w:ascii="Arial" w:hAnsi="Arial" w:cs="Arial"/>
          <w:sz w:val="24"/>
          <w:szCs w:val="24"/>
          <w:bdr w:val="none" w:sz="0" w:space="0" w:color="auto" w:frame="1"/>
        </w:rPr>
        <w:br/>
        <w:t>"СТАРОМАЙНСКИЙ РАЙОН" УЛЬЯНОВСКОЙ ОБЛАСТИ</w:t>
      </w:r>
      <w:r w:rsidRPr="006D24BD">
        <w:rPr>
          <w:rFonts w:ascii="Arial" w:hAnsi="Arial" w:cs="Arial"/>
          <w:sz w:val="24"/>
          <w:szCs w:val="24"/>
        </w:rPr>
        <w:br/>
      </w:r>
      <w:r w:rsidRPr="006D24BD">
        <w:rPr>
          <w:rFonts w:ascii="Arial" w:hAnsi="Arial" w:cs="Arial"/>
          <w:sz w:val="24"/>
          <w:szCs w:val="24"/>
        </w:rPr>
        <w:br/>
      </w:r>
      <w:r w:rsidRPr="006D24BD">
        <w:rPr>
          <w:rFonts w:ascii="Arial" w:hAnsi="Arial" w:cs="Arial"/>
          <w:sz w:val="24"/>
          <w:szCs w:val="24"/>
          <w:bdr w:val="none" w:sz="0" w:space="0" w:color="auto" w:frame="1"/>
        </w:rPr>
        <w:t>РЕШЕНИЕ</w:t>
      </w:r>
      <w:r w:rsidRPr="006D24BD">
        <w:rPr>
          <w:rFonts w:ascii="Arial" w:hAnsi="Arial" w:cs="Arial"/>
          <w:sz w:val="24"/>
          <w:szCs w:val="24"/>
          <w:bdr w:val="none" w:sz="0" w:space="0" w:color="auto" w:frame="1"/>
        </w:rPr>
        <w:br/>
        <w:t>от 18 апреля 2008 года N 045-РСД</w:t>
      </w:r>
    </w:p>
    <w:p w14:paraId="25DB5C47" w14:textId="77777777" w:rsidR="006D24BD" w:rsidRPr="006D24BD" w:rsidRDefault="006D24BD" w:rsidP="006D24B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D24BD">
        <w:rPr>
          <w:rFonts w:ascii="Arial" w:hAnsi="Arial" w:cs="Arial"/>
          <w:b/>
          <w:bCs/>
        </w:rPr>
        <w:t>ОБ УТВЕРЖДЕНИИ ПРАВИЛ ОБРАЩЕНИЯ</w:t>
      </w:r>
      <w:r w:rsidRPr="006D24BD">
        <w:rPr>
          <w:rFonts w:ascii="Arial" w:hAnsi="Arial" w:cs="Arial"/>
          <w:b/>
          <w:bCs/>
        </w:rPr>
        <w:br/>
        <w:t>С ОТХОДАМИ ПРОИЗВОДСТВА И ПОТРЕБЛЕНИЯ НА</w:t>
      </w:r>
      <w:r w:rsidRPr="006D24BD">
        <w:rPr>
          <w:rFonts w:ascii="Arial" w:hAnsi="Arial" w:cs="Arial"/>
          <w:b/>
          <w:bCs/>
        </w:rPr>
        <w:br/>
        <w:t>ТЕРРИТОРИИ МУНИЦИПАЛЬНОГО ОБРАЗОВАНИЯ "СТАРОМАЙНСКИЙ РАЙОН"</w:t>
      </w:r>
    </w:p>
    <w:p w14:paraId="6B6FCA6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AB4137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 в целях организации утилизации и переработки бытовых и промышленных отходов:</w:t>
      </w:r>
    </w:p>
    <w:p w14:paraId="295B1AB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1. Утвердить прилагаемые Правила обращения с отходами производства и потребления на территории муниципального образования "Старомайнский район".</w:t>
      </w:r>
    </w:p>
    <w:p w14:paraId="271D971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2. Опубликовать настоящее решение в средствах массовой информации.</w:t>
      </w:r>
    </w:p>
    <w:p w14:paraId="3539D2FA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 Настоящее решение вступает в силу со дня его официального опубликования (обнародования).</w:t>
      </w:r>
    </w:p>
    <w:p w14:paraId="065F8C3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 Контроль за исполнением настоящего решения возложить на Комитет по сельскому хозяйству, землепользованию и экологии Совета депутатов муниципального образования "Старомайнский район" (</w:t>
      </w:r>
      <w:proofErr w:type="spellStart"/>
      <w:r w:rsidRPr="006D24BD">
        <w:rPr>
          <w:rFonts w:ascii="Arial" w:hAnsi="Arial" w:cs="Arial"/>
        </w:rPr>
        <w:t>Чухманов</w:t>
      </w:r>
      <w:proofErr w:type="spellEnd"/>
      <w:r w:rsidRPr="006D24BD">
        <w:rPr>
          <w:rFonts w:ascii="Arial" w:hAnsi="Arial" w:cs="Arial"/>
        </w:rPr>
        <w:t>).</w:t>
      </w:r>
      <w:r w:rsidRPr="006D24BD">
        <w:rPr>
          <w:rFonts w:ascii="Arial" w:hAnsi="Arial" w:cs="Arial"/>
        </w:rPr>
        <w:br/>
      </w:r>
    </w:p>
    <w:p w14:paraId="1A925007" w14:textId="77777777" w:rsidR="006D24BD" w:rsidRPr="006D24BD" w:rsidRDefault="006D24BD" w:rsidP="006D24B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Глава</w:t>
      </w:r>
      <w:r w:rsidRPr="006D24BD">
        <w:rPr>
          <w:rFonts w:ascii="Arial" w:hAnsi="Arial" w:cs="Arial"/>
        </w:rPr>
        <w:br/>
        <w:t>муниципального образования</w:t>
      </w:r>
      <w:r w:rsidRPr="006D24BD">
        <w:rPr>
          <w:rFonts w:ascii="Arial" w:hAnsi="Arial" w:cs="Arial"/>
        </w:rPr>
        <w:br/>
        <w:t>С.С.ГАЛАНТ</w:t>
      </w:r>
      <w:r w:rsidRPr="006D24BD">
        <w:rPr>
          <w:rFonts w:ascii="Arial" w:hAnsi="Arial" w:cs="Arial"/>
        </w:rPr>
        <w:br/>
      </w:r>
      <w:r w:rsidRPr="006D24BD">
        <w:rPr>
          <w:rFonts w:ascii="Arial" w:hAnsi="Arial" w:cs="Arial"/>
        </w:rPr>
        <w:br/>
      </w:r>
      <w:r w:rsidRPr="006D24BD">
        <w:rPr>
          <w:rFonts w:ascii="Arial" w:hAnsi="Arial" w:cs="Arial"/>
        </w:rPr>
        <w:br/>
      </w:r>
    </w:p>
    <w:p w14:paraId="7A14EBAA" w14:textId="77777777" w:rsidR="006D24BD" w:rsidRPr="006D24BD" w:rsidRDefault="006D24BD" w:rsidP="006D24B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D24BD">
        <w:rPr>
          <w:rFonts w:ascii="Arial" w:hAnsi="Arial" w:cs="Arial"/>
          <w:color w:val="auto"/>
          <w:sz w:val="24"/>
          <w:szCs w:val="24"/>
        </w:rPr>
        <w:t>Утверждены</w:t>
      </w:r>
      <w:r w:rsidRPr="006D24BD">
        <w:rPr>
          <w:rFonts w:ascii="Arial" w:hAnsi="Arial" w:cs="Arial"/>
          <w:color w:val="auto"/>
          <w:sz w:val="24"/>
          <w:szCs w:val="24"/>
        </w:rPr>
        <w:br/>
        <w:t>решением Совета депутатов</w:t>
      </w:r>
      <w:r w:rsidRPr="006D24BD">
        <w:rPr>
          <w:rFonts w:ascii="Arial" w:hAnsi="Arial" w:cs="Arial"/>
          <w:color w:val="auto"/>
          <w:sz w:val="24"/>
          <w:szCs w:val="24"/>
        </w:rPr>
        <w:br/>
        <w:t>муниципального образования</w:t>
      </w:r>
      <w:r w:rsidRPr="006D24BD">
        <w:rPr>
          <w:rFonts w:ascii="Arial" w:hAnsi="Arial" w:cs="Arial"/>
          <w:color w:val="auto"/>
          <w:sz w:val="24"/>
          <w:szCs w:val="24"/>
        </w:rPr>
        <w:br/>
        <w:t>"Старомайнский район"</w:t>
      </w:r>
      <w:r w:rsidRPr="006D24BD">
        <w:rPr>
          <w:rFonts w:ascii="Arial" w:hAnsi="Arial" w:cs="Arial"/>
          <w:color w:val="auto"/>
          <w:sz w:val="24"/>
          <w:szCs w:val="24"/>
        </w:rPr>
        <w:br/>
        <w:t>от 18.04.2008 N 045-РСД</w:t>
      </w:r>
    </w:p>
    <w:p w14:paraId="0FA1D1C5" w14:textId="77777777" w:rsidR="006D24BD" w:rsidRPr="006D24BD" w:rsidRDefault="006D24BD" w:rsidP="006D24B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     </w:t>
      </w:r>
    </w:p>
    <w:p w14:paraId="4DF93387" w14:textId="77777777" w:rsidR="006D24BD" w:rsidRPr="006D24BD" w:rsidRDefault="006D24BD" w:rsidP="006D24B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D24BD">
        <w:rPr>
          <w:rFonts w:ascii="Arial" w:hAnsi="Arial" w:cs="Arial"/>
          <w:b/>
          <w:bCs/>
        </w:rPr>
        <w:t>ПРАВИЛА</w:t>
      </w:r>
      <w:r w:rsidRPr="006D24BD">
        <w:rPr>
          <w:rFonts w:ascii="Arial" w:hAnsi="Arial" w:cs="Arial"/>
          <w:b/>
          <w:bCs/>
        </w:rPr>
        <w:br/>
        <w:t>ОБРАЩЕНИЯ С ОТХОДАМИ ПРОИЗВОДСТВА И ПОТРЕБЛЕНИЯ НА</w:t>
      </w:r>
      <w:r w:rsidRPr="006D24BD">
        <w:rPr>
          <w:rFonts w:ascii="Arial" w:hAnsi="Arial" w:cs="Arial"/>
          <w:b/>
          <w:bCs/>
        </w:rPr>
        <w:br/>
        <w:t>ТЕРРИТОРИИ МУНИЦИПАЛЬНОГО ОБРАЗОВАНИЯ "СТАРОМАЙНСКИЙ РАЙОН"</w:t>
      </w:r>
    </w:p>
    <w:p w14:paraId="6C3AAE63" w14:textId="77777777" w:rsidR="006D24BD" w:rsidRPr="006D24BD" w:rsidRDefault="006D24BD" w:rsidP="006D24B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     </w:t>
      </w:r>
    </w:p>
    <w:p w14:paraId="2240FED5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1. ОБЩИЕ ПОЛОЖЕНИЯ</w:t>
      </w:r>
    </w:p>
    <w:p w14:paraId="327CF66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1.1. Правила обращения с отходами производства и потребления на территории муниципального образования "Старомайнский район" (далее - Правила) направлены на совершенствование управления и контроля в сфере обращения с отходами с целью сокращения объемов их образования, повышения эффективности использования отходов в процессе хозяйственной деятельности, предупреждения вредного воздействия отходов на здоровье человека и окружающую среду, а также обеспечения должного санитарного состояния территории муниципального образования "Старомайнский район" (далее - МО).</w:t>
      </w:r>
    </w:p>
    <w:p w14:paraId="7F0518F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lastRenderedPageBreak/>
        <w:t>1.2. Правила разработаны на основании и в соответствии с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населения".</w:t>
      </w:r>
    </w:p>
    <w:p w14:paraId="019BB63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1.3. Правила устанавливают порядок сбора, хранения, транспортировки и захоронения отходов на территории муниципального образования "Старомайнский район".</w:t>
      </w:r>
    </w:p>
    <w:p w14:paraId="4DAB1B6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1.4. Правила не регламентируют обращение с опасными (радиоактивными и биологическими) отходами, регулируемое специальными нормативными документами.</w:t>
      </w:r>
    </w:p>
    <w:p w14:paraId="3846FEB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1.5. Правила обязательны для физических и юридических лиц всех организационно-правовых форм.</w:t>
      </w:r>
      <w:r w:rsidRPr="006D24BD">
        <w:rPr>
          <w:rFonts w:ascii="Arial" w:hAnsi="Arial" w:cs="Arial"/>
        </w:rPr>
        <w:br/>
      </w:r>
    </w:p>
    <w:p w14:paraId="16A64537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2. ОСНОВНЫЕ ПОНЯТИЯ</w:t>
      </w:r>
    </w:p>
    <w:p w14:paraId="03BA123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В соответствии с действующим законодательством в Правилах используются следующие основные понятия:</w:t>
      </w:r>
    </w:p>
    <w:p w14:paraId="1458B90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отходы производства и потребления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свойства;</w:t>
      </w:r>
    </w:p>
    <w:p w14:paraId="2ABEB8C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обращение с отходами - деятельность, в процессе которой образуются отходы, а также деятельность по сбору, использованию, обезвреживанию, транспортированию и размещению отходов;</w:t>
      </w:r>
    </w:p>
    <w:p w14:paraId="71C37A7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вид отходов - совокупность отходов, которые имеют общие признаки в соответствии с системой классификации отходов;</w:t>
      </w:r>
    </w:p>
    <w:p w14:paraId="733E0EB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класс опасности - показатель, характеризующий степень возможного вредного воздействия отходов на окружающую природную среду;</w:t>
      </w:r>
    </w:p>
    <w:p w14:paraId="2EC709C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опасные отходы - отходы, которые содержат вредные вещества, обладающие опасными свойствами (токсичностью, взрывоопасностью, пожароопасностью, высокой реакционной способностью), которые могут представлять непосредственную или потенциальную опасность для окружающей среды самостоятельно или при вступлении в контакт с другими веществами; размещение отходов - хранение и захоронение отходов; хранение отходов - содержание отходов в объектах размещения отходов в целях их последующего захоронения, обезвреживания или использования;</w:t>
      </w:r>
    </w:p>
    <w:p w14:paraId="24CDD60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захоронение отходов - изоляция отходов, не подлежащих использованию, в специальных хранилищах либо на санкционированных свалках и полигонах;</w:t>
      </w:r>
    </w:p>
    <w:p w14:paraId="07999F9F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использование отходов - применение отходов для производства товаров (продукции), выполнения работ, оказания услуг или получения энергии;</w:t>
      </w:r>
    </w:p>
    <w:p w14:paraId="2B8D43A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обезвреживание отходов - обработка отходов, в том числе сжигание и обеззараживание на специальных установках, в целях предотвращения вредного воздействия отходов на здоровье человека и окружающую природную среду;</w:t>
      </w:r>
    </w:p>
    <w:p w14:paraId="6568E33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утилизация отходов - использование их в качестве вторичного сырья, топлива, удобрений и других целей;</w:t>
      </w:r>
    </w:p>
    <w:p w14:paraId="03E1796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норматив образования отходов - установленное количество отходов конкретного вида, образующееся в определенном при указываемых условиях в течение установленного интервала времени;</w:t>
      </w:r>
    </w:p>
    <w:p w14:paraId="7BFAC4F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лимит на размещение отходов - предельное допустимое количество отходов конкретного вида, которое разрешается размещать в объектах размещения.</w:t>
      </w:r>
      <w:r w:rsidRPr="006D24BD">
        <w:rPr>
          <w:rFonts w:ascii="Arial" w:hAnsi="Arial" w:cs="Arial"/>
        </w:rPr>
        <w:br/>
      </w:r>
    </w:p>
    <w:p w14:paraId="5E626D07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lastRenderedPageBreak/>
        <w:t>3. ОБЩИЕ ТРЕБОВАНИЯ К ОБРАЩЕНИЮ С ОТХОДАМИ</w:t>
      </w:r>
    </w:p>
    <w:p w14:paraId="00FD7BCA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3.1. Обращение с отходами организует владелец отходов, если договор об обращении с отходами не предусматривает иное.</w:t>
      </w:r>
    </w:p>
    <w:p w14:paraId="1782AA7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3.2. Обращение с отходами строительства организуют граждане или юридические лица, выступающие подрядчиками при производстве работ по строительству, ремонту или реконструкции, если иное не предусмотрено в договоре подряда с заказчиком.</w:t>
      </w:r>
    </w:p>
    <w:p w14:paraId="0AD3101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3.3. Запрещается сжигание отходов производства и потребления, за исключением сжигания в специальных установках, применение которых согласовано с управлением Ростехнадзора по Ульяновской области и Роспотребнадзором по Ульяновской области.</w:t>
      </w:r>
    </w:p>
    <w:p w14:paraId="5E1C4A4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3.4. Деятельность предприятия по обращению с отходами должна быть направлена на уменьшение их количества, снижение класса опасности образующихся отходов, организацию утилизации.</w:t>
      </w:r>
    </w:p>
    <w:p w14:paraId="7E5A962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3.5. Индивидуальные предприниматели или юридические лица должны осуществлять деятельность по обращению с отходами в соответствии с установленными нормативами образования и лимитами размещения отходов.</w:t>
      </w:r>
    </w:p>
    <w:p w14:paraId="743ECD7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Порядок установления лимитов определен Федеральным законом от 24.06.1998 N 89-ФЗ "Об отходах производства и потребления", а также Постановлением Правительства Российской Федерации от 16.06.2000 N 461 "О правилах разработки и утверждения нормативов образования отходов и лимитов на их размещение".</w:t>
      </w:r>
    </w:p>
    <w:p w14:paraId="285D987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3.6. Деятельность по обращению с опасными отходами подлежит лицензированию.</w:t>
      </w:r>
    </w:p>
    <w:p w14:paraId="29AECA4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Порядок лицензирования деятельности по обращению с опасными отходами определен Постановлением Правительства Российской Федерации от 26.08.2006 N 524 "Об утверждении Положения о лицензировании деятельности по сбору, использованию, обезвреживанию, транспортировке, размещению опасных отходов".</w:t>
      </w:r>
    </w:p>
    <w:p w14:paraId="3193A0E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3.7. Запрещается передача отходов с целью транспортировки, использования, захоронения и обезвреживания юридическим и физическим лицам, не имеющим лицензии на деятельность по обращению с опасными отходами.</w:t>
      </w:r>
    </w:p>
    <w:p w14:paraId="078F6DFF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3.8. Владельцы индивидуальных жилых домов, балансодержатели жилых и административных строений, объектов социальной сферы и торговли или уполномоченные ими организации обязаны иметь договор на вывоз, размещение отходов и ассенизационные услуги (при отсутствии централизованной канализации).</w:t>
      </w:r>
    </w:p>
    <w:p w14:paraId="247B811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3.9. Сбор отработанных люминесцентных и ртутных ламп, ртутьсодержащих приборов, образующихся на предприятиях, в административных строениях, объектах торговли, социальной сферы и др., осуществляется в специальную тару для накопления транспортной партии и последующей передачи в специализированные организации для обезвреживания.</w:t>
      </w:r>
    </w:p>
    <w:p w14:paraId="311424B3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Запрещается складировать ртутьсодержащие отходы в контейнеры для отходов, вывозимых на свалки ТБО.</w:t>
      </w:r>
    </w:p>
    <w:p w14:paraId="6CD0BC9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3.10. Согласно имеющимся сертификатам осадки очистных сооружений являются органическим удобрением. Данный вид отхода необходимо использовать в местах захоронения отходов в качестве пересылочного материала.</w:t>
      </w:r>
    </w:p>
    <w:p w14:paraId="1EDFFDB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lastRenderedPageBreak/>
        <w:t>3.11. Торговым предприятиям, на которых образуется более 1 т макулатуры, необходимо сдавать ее в специализированные предприятия для вторичного использования.</w:t>
      </w:r>
    </w:p>
    <w:p w14:paraId="12144D7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 Производители отходов производства и потребления МО обязаны:</w:t>
      </w:r>
    </w:p>
    <w:p w14:paraId="2FED744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3.12.1. При эксплуатации объектов, на которых образуются отходы, соблюдать требования федерального законодательства и законодательства Ульяновской области по обращению с отходами производства и потребления.</w:t>
      </w:r>
    </w:p>
    <w:p w14:paraId="43918BC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3.12.2. Разрабатывать проекты нормативов образования отходов производства и потребления в хозяйственной деятельности и лимитов на размещение отходов с целью обоснованного сокращения их количества и предупреждения вредного воздействия на здоровье населения и окружающую среду.</w:t>
      </w:r>
    </w:p>
    <w:p w14:paraId="41ACF51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3.12.3. Внедрять малоотходные технологии на основе современных научно-технических достижений.</w:t>
      </w:r>
    </w:p>
    <w:p w14:paraId="23424C7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3.12.4. Обеспечивать эффективное повторное использование отходов производства и потребления.</w:t>
      </w:r>
    </w:p>
    <w:p w14:paraId="417D43E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3.12.5. Обеспечивать временное хранение и использование вторичного сырья либо заключать договоры с соответствующими организациями по его сбору и использованию.</w:t>
      </w:r>
    </w:p>
    <w:p w14:paraId="7DA2F5B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3.12.6. Обеспечивать сбор, сортировку, безопасное и раздельное хранение, транспортирование, выполнять мероприятия по специальному складированию, консервации и сохранению отходов производства и потребления, которые временно не используются.</w:t>
      </w:r>
    </w:p>
    <w:p w14:paraId="6FB976E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3.12.7. Обеспечивать хранение и удаление отходов производства и потребления раздельно в зависимости от их класса опасности и вида; не допускать уничтожение и порчу отходов производства и потребления, переработка которых может быть осуществлена на предприятиях Ульяновской и близлежащих областей.</w:t>
      </w:r>
    </w:p>
    <w:p w14:paraId="3913347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3.12.8. Не допускать смешивание отходов производства и потребления, передаваемых на переработку, если такое смешивание запрещено применяемыми существующими технологиями переработки.</w:t>
      </w:r>
    </w:p>
    <w:p w14:paraId="30D17EA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3.12.9. Назначать ответственных должностных лиц в области обращения с отходами производства и потребления.</w:t>
      </w:r>
    </w:p>
    <w:p w14:paraId="6FF4549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3.12.10. Проводить инвентаризацию принадлежащих им отходов и объектов их размещения, хранения, обезвреживания и переработки.</w:t>
      </w:r>
    </w:p>
    <w:p w14:paraId="0B5EC84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3.12.11. Вести учет образуемых, перерабатываемых, обезвреживаемых и вывозимых для захоронения отходов производства и потребления.</w:t>
      </w:r>
    </w:p>
    <w:p w14:paraId="4E35288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3.12.12. Проводить мероприятия, направленные на предупреждение чрезвычайных ситуаций при обращении с отходами производства и потребления, и принимать неотложные меры по их ликвидации.</w:t>
      </w:r>
    </w:p>
    <w:p w14:paraId="68607E6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3.12.13. В случае возникновения угрозы негативного воздействия отходов производства и потребления на здоровье человека и окружающую среду, в целях уменьшения образования отходов вносить изменения в ранее установленные нормативы образования отходов производства и потребления и лимиты на их размещение с последующим утверждением этих нормативов и лимитов в порядке, определенном федеральным законодательством.</w:t>
      </w:r>
    </w:p>
    <w:p w14:paraId="58DD706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3.13. Организациям, эксплуатирующим свалки ТБО на территории МО, необходимо усилить контроль за размещением промышленных отходов на объектах.</w:t>
      </w:r>
    </w:p>
    <w:p w14:paraId="422E3AD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3.14. Размещение отходов как один из видов негативного воздействия на окружающую среду является платным. Форма платы и порядок ее исчисления </w:t>
      </w:r>
      <w:r w:rsidRPr="006D24BD">
        <w:rPr>
          <w:rFonts w:ascii="Arial" w:hAnsi="Arial" w:cs="Arial"/>
        </w:rPr>
        <w:lastRenderedPageBreak/>
        <w:t>определяются федеральными нормативно-правовыми актами.</w:t>
      </w:r>
      <w:r w:rsidRPr="006D24BD">
        <w:rPr>
          <w:rFonts w:ascii="Arial" w:hAnsi="Arial" w:cs="Arial"/>
        </w:rPr>
        <w:br/>
      </w:r>
    </w:p>
    <w:p w14:paraId="0293597E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4. СБОР, ВРЕМЕННОЕ ХРАНЕНИЕ И ИСПОЛЬЗОВАНИЕ ОТХОДОВ</w:t>
      </w:r>
    </w:p>
    <w:p w14:paraId="69DCEA0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4.1. Жилые и административные строения, объекты социальной сферы (образовательные учреждения, места для отдыха, занятий спортом, вокзалы).</w:t>
      </w:r>
    </w:p>
    <w:p w14:paraId="5B0ACB5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4.1.1. Сбор отходов из объектов, перечисленных в пункте 4.1, производится в:</w:t>
      </w:r>
    </w:p>
    <w:p w14:paraId="4826927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контейнеры или бункеры, установленные на оборудованных площадках (для административных строений и объектов социальной сферы);</w:t>
      </w:r>
    </w:p>
    <w:p w14:paraId="0ACD568B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отходы собираются специальным автотранспортом, работающим по установленному маршруту и графику.</w:t>
      </w:r>
    </w:p>
    <w:p w14:paraId="027DC34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График и </w:t>
      </w:r>
      <w:proofErr w:type="gramStart"/>
      <w:r w:rsidRPr="006D24BD">
        <w:rPr>
          <w:rFonts w:ascii="Arial" w:hAnsi="Arial" w:cs="Arial"/>
        </w:rPr>
        <w:t>маршрут движения</w:t>
      </w:r>
      <w:proofErr w:type="gramEnd"/>
      <w:r w:rsidRPr="006D24BD">
        <w:rPr>
          <w:rFonts w:ascii="Arial" w:hAnsi="Arial" w:cs="Arial"/>
        </w:rPr>
        <w:t xml:space="preserve"> автотранспорта должны быть доведены до всех жителей.</w:t>
      </w:r>
    </w:p>
    <w:p w14:paraId="2DB937C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4.1.2. Контейнерные площадки должны быть асфальтированы или бетонированы, огорожены с трех сторон. Количество установленных контейнеров должно определяться исходя из норм накопления твердых бытовых отходов.</w:t>
      </w:r>
    </w:p>
    <w:p w14:paraId="359DEE5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 Строительные площадки, объекты ремонта и реконструкции.</w:t>
      </w:r>
    </w:p>
    <w:p w14:paraId="06CC712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4.2.1. Сбор строительных отходов на объектах строительства для временного хранения и накопления транспортных партий осуществляется в специально отведенных местах.</w:t>
      </w:r>
    </w:p>
    <w:p w14:paraId="6C1E4CF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Запрещается складирование отходов за пределами строительных площадок.</w:t>
      </w:r>
    </w:p>
    <w:p w14:paraId="617CAC53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4.2.2. При производстве работ на объекте ремонта и реконструкции без отведения строительной площадки или при отсутствии специально обустроенных мест складирования отходы допускается хранить в емкостях или любой другой таре вблизи объекта ремонта или реконструкции.</w:t>
      </w:r>
    </w:p>
    <w:p w14:paraId="06EBD65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4.2.3. Заказчики строительства, проектировщики и строительные организации обязаны принимать меры по максимально возможной сортировке отходов строительства с целью выделения утильных компонентов и использования их в качестве вторичного сырья.</w:t>
      </w:r>
    </w:p>
    <w:p w14:paraId="208A16C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4.2.4. Грунт, извлекаемый при строительных работах, в том числе при планировке стройплощадки, допускается использовать при отсыпке дорог, строительстве дамб, насыпей и других объектов по согласованию с администрацией МО.</w:t>
      </w:r>
    </w:p>
    <w:p w14:paraId="6C97B37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4.2.5. Инертные строительные отходы допускается использовать при отсыпке дорог, строительстве дамб, насыпей и других объектов при условии наличия соответствующих проектов, имеющих положительное заключение государственной экологической экспертизы, </w:t>
      </w:r>
      <w:proofErr w:type="gramStart"/>
      <w:r w:rsidRPr="006D24BD">
        <w:rPr>
          <w:rFonts w:ascii="Arial" w:hAnsi="Arial" w:cs="Arial"/>
        </w:rPr>
        <w:t>и</w:t>
      </w:r>
      <w:proofErr w:type="gramEnd"/>
      <w:r w:rsidRPr="006D24BD">
        <w:rPr>
          <w:rFonts w:ascii="Arial" w:hAnsi="Arial" w:cs="Arial"/>
        </w:rPr>
        <w:t xml:space="preserve"> если такое использование производится с учетом требований природоохранного законодательства.</w:t>
      </w:r>
    </w:p>
    <w:p w14:paraId="12CCD5C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4.2.6. Запрещается размещение в грунте (захоронение) крупногабаритных строительных отходов в ходе проведения планировочных строительных работ.</w:t>
      </w:r>
    </w:p>
    <w:p w14:paraId="57318BA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4.2.7. При производстве работ по сносу зданий, сооружений и иных объектов строительства обращение с отходами должно соответствовать настоящим Правилам.</w:t>
      </w:r>
    </w:p>
    <w:p w14:paraId="22C7828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4.2.8. Приемка в эксплуатацию объектов, законченных строительством (ремонтом, реконструкцией и </w:t>
      </w:r>
      <w:proofErr w:type="gramStart"/>
      <w:r w:rsidRPr="006D24BD">
        <w:rPr>
          <w:rFonts w:ascii="Arial" w:hAnsi="Arial" w:cs="Arial"/>
        </w:rPr>
        <w:t>т.п.</w:t>
      </w:r>
      <w:proofErr w:type="gramEnd"/>
      <w:r w:rsidRPr="006D24BD">
        <w:rPr>
          <w:rFonts w:ascii="Arial" w:hAnsi="Arial" w:cs="Arial"/>
        </w:rPr>
        <w:t>), без предоставления заказчиком документов, подтверждающих размещение отходов в соответствии с законодательством Российской Федерации и данными Правилами, не производится.</w:t>
      </w:r>
    </w:p>
    <w:p w14:paraId="5AE6338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4.3. Садоводческие и дачные некоммерческие товарищества и кооперативы.</w:t>
      </w:r>
    </w:p>
    <w:p w14:paraId="4C52AEE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4.3.1. На территории садоводческих и дачных некоммерческих товариществ и кооперативов (далее - СК и ДК) должны быть оборудованы площадки для контейнерного и </w:t>
      </w:r>
      <w:proofErr w:type="spellStart"/>
      <w:r w:rsidRPr="006D24BD">
        <w:rPr>
          <w:rFonts w:ascii="Arial" w:hAnsi="Arial" w:cs="Arial"/>
        </w:rPr>
        <w:t>бесконтейнерного</w:t>
      </w:r>
      <w:proofErr w:type="spellEnd"/>
      <w:r w:rsidRPr="006D24BD">
        <w:rPr>
          <w:rFonts w:ascii="Arial" w:hAnsi="Arial" w:cs="Arial"/>
        </w:rPr>
        <w:t xml:space="preserve"> сбора отходов.</w:t>
      </w:r>
    </w:p>
    <w:p w14:paraId="1B0BF7D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lastRenderedPageBreak/>
        <w:t>Размещение площадок производится в соответствии с проектом организации и застройки территории.</w:t>
      </w:r>
    </w:p>
    <w:p w14:paraId="352F772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Площадки должны быть оборудованы твердым (асфальт, бетон) покрытием и огорожены.</w:t>
      </w:r>
    </w:p>
    <w:p w14:paraId="78FAE5A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4.3.2. Допускается производить сбор и вывоз отходов по заявочной системе - со сбором отходов непосредственно в специализированный транспорт.</w:t>
      </w:r>
    </w:p>
    <w:p w14:paraId="4C49841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Сбор и вывоз отходов специализированным транспортом должен производиться по доведенному до всех членов СК и ДК маршруту и графику.</w:t>
      </w:r>
    </w:p>
    <w:p w14:paraId="3B5C942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4.3.3. Разрешается для приготовления компоста использовать:</w:t>
      </w:r>
    </w:p>
    <w:p w14:paraId="69ACB8C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растительные отходы (остатки);</w:t>
      </w:r>
    </w:p>
    <w:p w14:paraId="2239292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отходы продуктов питания;</w:t>
      </w:r>
    </w:p>
    <w:p w14:paraId="05ED3B0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навоз домашних животных.</w:t>
      </w:r>
    </w:p>
    <w:p w14:paraId="78FE3E4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4.3.4. Фекальные отходы подлежат сбору в водонепроницаемые выгреба и вывозу на очистные сооружения.</w:t>
      </w:r>
    </w:p>
    <w:p w14:paraId="4CA90A1B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4.3.5. Ответственность за организацию и удаление отходов из СК и ДК лежит на председателе кооператива.</w:t>
      </w:r>
    </w:p>
    <w:p w14:paraId="0BF58AA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 Гаражно-строительные кооперативы.</w:t>
      </w:r>
    </w:p>
    <w:p w14:paraId="65D4B7C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4.4.1. На территории гаражно-строительных кооперативов (далее - ГСК) должны быть оборудованы площадки для сбора отходов.</w:t>
      </w:r>
    </w:p>
    <w:p w14:paraId="2C9C27D6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Размещение площадок производится в соответствии с проектом организации и застройки территории.</w:t>
      </w:r>
    </w:p>
    <w:p w14:paraId="7DB119F3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Площадки должны быть оборудованы твердым (асфальт, бетон) покрытием и огорожены.</w:t>
      </w:r>
    </w:p>
    <w:p w14:paraId="0E3D7DF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4.4.2. Сбор отходов, направляемых на санкционированную свалку ТБО, должен производиться в металлические контейнеры. Количество контейнеров определяется исходя из удельного норматива накопления ТБО.</w:t>
      </w:r>
    </w:p>
    <w:p w14:paraId="6816E60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4.4.3. Сбор отработанных масел следует осуществлять централизованно в надежно закрывающиеся емкости. Емкости должны быть установлены на поддонах, что исключает попадание нефтепродуктов в окружающую среду в случае проливов или протечек. Допускается обвалование площадок.</w:t>
      </w:r>
    </w:p>
    <w:p w14:paraId="51830D8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4.4.4. Сбор опасных отходов (масляные фильтры; загрязненная нефтепродуктами ветошь; тара из-под масел, лаков и красок) должен производиться отдельно от твердых бытовых отходов в металлические контейнеры.</w:t>
      </w:r>
    </w:p>
    <w:p w14:paraId="2BA9F6D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4.4.5. На территории ГСК допускается организованный сбор, временное хранение и передача на переработку отработанных аккумуляторов. Временное хранение аккумуляторов следует производить в закрывающемся помещении в условиях, исключающих их повреждение и утечку электролита.</w:t>
      </w:r>
    </w:p>
    <w:p w14:paraId="326F5BF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Запрещается слив аккумуляторной кислоты на почву, в системы канализации.</w:t>
      </w:r>
    </w:p>
    <w:p w14:paraId="7526EB1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4.4.6. На территории ГСК допускается организованный сбор, временное хранение и передача на переработку отработанной авторезины.</w:t>
      </w:r>
    </w:p>
    <w:p w14:paraId="7116AB12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4.4.7. Ответственность за организацию и удаление отходов из ГСК лежит на председателе кооператива.</w:t>
      </w:r>
    </w:p>
    <w:p w14:paraId="0DADD55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4.5. Территория района.</w:t>
      </w:r>
    </w:p>
    <w:p w14:paraId="60DE319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Сбор отходов на территории района (улицы, площади, вокзалы, рынки, сады, парки, скверы, магазины, кинотеатры, киоски и др.) производится в урны.</w:t>
      </w:r>
    </w:p>
    <w:p w14:paraId="47203BA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Урны устанавливаются и очищаются юридическими или физическими лицами, в ведении которых указанные территории (здания) находятся.</w:t>
      </w:r>
    </w:p>
    <w:p w14:paraId="3A9E37EF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4.6. Промышленные предприятия.</w:t>
      </w:r>
    </w:p>
    <w:p w14:paraId="62D4AEBA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Сбор, временное хранение и использование отходов на территории промышленного предприятия производится в соответствии с утвержденным </w:t>
      </w:r>
      <w:r w:rsidRPr="006D24BD">
        <w:rPr>
          <w:rFonts w:ascii="Arial" w:hAnsi="Arial" w:cs="Arial"/>
        </w:rPr>
        <w:lastRenderedPageBreak/>
        <w:t>проектом нормативов образования отходов и лимитов на их размещение (ПНООЛР) с учетом раздела 3 настоящих Правил.</w:t>
      </w:r>
    </w:p>
    <w:p w14:paraId="14400CC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4.7. Лечебно-профилактические учреждения.</w:t>
      </w:r>
    </w:p>
    <w:p w14:paraId="78372E1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 xml:space="preserve">Сбор, хранение, переработка, обезвреживание и удаление отходов лечебно-профилактических учреждений осуществляется в соответствии с СанПиН </w:t>
      </w:r>
      <w:proofErr w:type="gramStart"/>
      <w:r w:rsidRPr="006D24BD">
        <w:rPr>
          <w:rFonts w:ascii="Arial" w:hAnsi="Arial" w:cs="Arial"/>
        </w:rPr>
        <w:t>2.1.7.728-99</w:t>
      </w:r>
      <w:proofErr w:type="gramEnd"/>
      <w:r w:rsidRPr="006D24BD">
        <w:rPr>
          <w:rFonts w:ascii="Arial" w:hAnsi="Arial" w:cs="Arial"/>
        </w:rPr>
        <w:t xml:space="preserve"> "Правила сбора, хранения и удаления отходов лечебно-профилактических учреждений. Санитарные правила и нормы" с учетом раздела 3 настоящих Правил.</w:t>
      </w:r>
    </w:p>
    <w:p w14:paraId="77F1307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4.7.1. Медицинские и биологические отходы в зависимости от степени их вредного воздействия на здоровье населения и окружающую среду подразделяются на классы опасности в соответствии с критериями, установленными федеральными органами исполнительной власти в области охраны окружающей среды и санитарно-эпидемиологического надзора.</w:t>
      </w:r>
    </w:p>
    <w:p w14:paraId="7ADCC03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4.7.2. Смешивание медицинских и биологических отходов различного класса опасности на всех этапах сбора, хранения и транспортирования не допускается.</w:t>
      </w:r>
    </w:p>
    <w:p w14:paraId="01C6AB0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4.7.3. Сбор и транспортирование медицинских и биологических отходов различного класса опасности, в том числе содержащих микроорганизмы, вакцины, токсины, лекарственные средства, радиоактивные вещества и источники ионизирующих излучений, с целью обеспечения безопасности для здоровья граждан и охраны окружающей среды осуществляются в соответствии с требованиями экологических, санитарных, ветеринарных и иных норм и правил.</w:t>
      </w:r>
    </w:p>
    <w:p w14:paraId="3D9B7260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4.7.4. Контроль за соблюдением установленных требований деятельности производителей медицинских и биологических отходов осуществляют органы федеральной власти в области санитарно-эпидемиологического надзора и в области охраны окружающей среды.</w:t>
      </w:r>
      <w:r w:rsidRPr="006D24BD">
        <w:rPr>
          <w:rFonts w:ascii="Arial" w:hAnsi="Arial" w:cs="Arial"/>
        </w:rPr>
        <w:br/>
      </w:r>
    </w:p>
    <w:p w14:paraId="0F7F9004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5. ТРАНСПОРТИРОВКА ОТХОДОВ</w:t>
      </w:r>
    </w:p>
    <w:p w14:paraId="2BC4AA58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5.1. Транспортировку отходов, за исключением организованной транспортировки отходов от жилищ, организует владелец отходов, если договор об обращении отходов не предусматривает иное.</w:t>
      </w:r>
    </w:p>
    <w:p w14:paraId="32C7B0F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5.2. Транспортировка отходов должна осуществляться способами, предотвращающими их попадание в окружающую среду в ходе транспортировки (россыпи, проливы и другое), погрузки и выгрузки. Кузова транспортных средств должны быть оборудованы специальными пологами.</w:t>
      </w:r>
      <w:r w:rsidRPr="006D24BD">
        <w:rPr>
          <w:rFonts w:ascii="Arial" w:hAnsi="Arial" w:cs="Arial"/>
        </w:rPr>
        <w:br/>
      </w:r>
    </w:p>
    <w:p w14:paraId="31DD842C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6. РАЗМЕЩЕНИЕ ОТХОДОВ</w:t>
      </w:r>
    </w:p>
    <w:p w14:paraId="1A24508C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6.1. Размещение отходов на территории предприятий и организаций производится на специально оборудованных для этих целей местах. Обустройство мест временного хранения и способ хранения должны соответствовать утвержденному в установленном порядке проекту нормативов образования и размещения отходов.</w:t>
      </w:r>
    </w:p>
    <w:p w14:paraId="7E32C60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6.2. Размещение отходов с целью длительного хранения и захоронения на территории муниципального образования производится на объектах размещения отходов: санкционированных свалках, шламонакопителях, полигонах и других специально оборудованных сооружениях - в соответствии с утвержденными в установленном порядке лимитами.</w:t>
      </w:r>
    </w:p>
    <w:p w14:paraId="7CE4CD97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6.3. Предприятие, осуществляющее размещение отходов, обязано:</w:t>
      </w:r>
    </w:p>
    <w:p w14:paraId="70B0173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разрабатывать паспорт объекта размещения отхода и инструкцию по эксплуатации;</w:t>
      </w:r>
    </w:p>
    <w:p w14:paraId="2E77481D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вести входной контроль за составом поступающих отходов;</w:t>
      </w:r>
    </w:p>
    <w:p w14:paraId="31163DC1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lastRenderedPageBreak/>
        <w:t>- вести учет поступающих отходов с регистрацией наименования поставщика отходов, вида отходов, класса опасности отходов, массы поступающих отходов, наименования транспортировщика отходов;</w:t>
      </w:r>
    </w:p>
    <w:p w14:paraId="3D4BD7F3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вести контроль за соблюдением поставщиком отходов лимитов их размещения;</w:t>
      </w:r>
    </w:p>
    <w:p w14:paraId="21A86005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соблюдать инструкцию по эксплуатации объекта размещения отходов;</w:t>
      </w:r>
    </w:p>
    <w:p w14:paraId="5378520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- вести мониторинг влияния объектов размещения отходов на состояние окружающей среды.</w:t>
      </w:r>
    </w:p>
    <w:p w14:paraId="49EF581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6.4. Запрещается захоронение отходов в лесопарковых, лечебно-оздоровительных, рекреационных зонах, а также водоохранных зонах, на водосборных площадях подземных водных объектов, которые используются в целях питьевого и хозяйственно-бытового водоснабжения.</w:t>
      </w:r>
      <w:r w:rsidRPr="006D24BD">
        <w:rPr>
          <w:rFonts w:ascii="Arial" w:hAnsi="Arial" w:cs="Arial"/>
        </w:rPr>
        <w:br/>
      </w:r>
    </w:p>
    <w:p w14:paraId="7E14499E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7. УЧЕТ И ОТЧЕТНОСТЬ В ОБЛАСТИ ОБРАЩЕНИЯ С ОТХОДАМИ</w:t>
      </w:r>
    </w:p>
    <w:p w14:paraId="6B59209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7.1. Все хозяйствующие на территории МО субъекты обязаны вести учет образовавшихся, использованных, обезвреженных и переданных другим лицам или полученных от них, а также размещенных отходов.</w:t>
      </w:r>
    </w:p>
    <w:p w14:paraId="55452EBB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Учет ведется по видам отходов, классам опасности, количеству, местам размещения.</w:t>
      </w:r>
    </w:p>
    <w:p w14:paraId="5A1E93F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7.2. Учет образующихся в жилищном фонде бытовых отходов производится жилищно-эксплуатационными организациями.</w:t>
      </w:r>
    </w:p>
    <w:p w14:paraId="621FA1B4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7.3. Учет отходов, образующихся в частных домовладениях, ведется организациями, предоставляющими услуги по их вывозу.</w:t>
      </w:r>
      <w:r w:rsidRPr="006D24BD">
        <w:rPr>
          <w:rFonts w:ascii="Arial" w:hAnsi="Arial" w:cs="Arial"/>
        </w:rPr>
        <w:br/>
      </w:r>
    </w:p>
    <w:p w14:paraId="728B65F5" w14:textId="77777777" w:rsidR="006D24BD" w:rsidRPr="006D24BD" w:rsidRDefault="006D24BD" w:rsidP="006D24B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6D24BD">
        <w:rPr>
          <w:rFonts w:ascii="Arial" w:hAnsi="Arial" w:cs="Arial"/>
          <w:color w:val="auto"/>
        </w:rPr>
        <w:t>8. ОТВЕТСТВЕННОСТЬ ЗА НАРУШЕНИЕ НАСТОЯЩИХ ПРАВИЛ</w:t>
      </w:r>
    </w:p>
    <w:p w14:paraId="68D35399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8.1. Неисполнение или ненадлежащее исполнение настоящих Правил в области обращения с отходами влечет за собой административную, уголовную и гражданско-правовую ответственность в соответствии с законодательством Российской Федерации и Ульяновской области.</w:t>
      </w:r>
    </w:p>
    <w:p w14:paraId="0E3B0E7E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8.2. Обжалование действий должностных лиц по применению административных наказаний осуществляется в порядке, предусмотренном действующим законодательством.</w:t>
      </w:r>
    </w:p>
    <w:p w14:paraId="0AA7BF8F" w14:textId="77777777" w:rsidR="006D24BD" w:rsidRPr="006D24BD" w:rsidRDefault="006D24BD" w:rsidP="006D24B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D24BD">
        <w:rPr>
          <w:rFonts w:ascii="Arial" w:hAnsi="Arial" w:cs="Arial"/>
        </w:rPr>
        <w:t>8.3. Исковые требования об ограничении, приостановлении или прекращении деятельности юридических лиц и индивидуальных предпринимателей, осуществляемой с нарушением законодательства Российской Федерации в области обращения с отходами, рассматриваются судом или арбитражным судом в соответствии с законодательством Российской Федерации.</w:t>
      </w:r>
    </w:p>
    <w:p w14:paraId="606C84DF" w14:textId="77777777" w:rsidR="006D24BD" w:rsidRPr="006D24BD" w:rsidRDefault="006D24BD" w:rsidP="006D24BD"/>
    <w:p w14:paraId="31139F4E" w14:textId="77777777" w:rsidR="00C22ED3" w:rsidRPr="006D24B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D24B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D24B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24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24B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D24B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D24B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D24B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6D2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D2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