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9145A" w:rsidRPr="00F9145A" w:rsidRDefault="00F9145A" w:rsidP="00F9145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145A">
        <w:rPr>
          <w:rFonts w:ascii="Times New Roman" w:hAnsi="Times New Roman" w:cs="Times New Roman"/>
          <w:b/>
          <w:sz w:val="24"/>
          <w:szCs w:val="24"/>
        </w:rPr>
        <w:t>О Красной книге Брянской области (с изменениями на 8 мая 2014 года)</w:t>
      </w:r>
    </w:p>
    <w:p w:rsidR="00F9145A" w:rsidRPr="00F9145A" w:rsidRDefault="00F9145A" w:rsidP="00F9145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9145A" w:rsidRPr="00F9145A" w:rsidRDefault="00F9145A" w:rsidP="00F9145A">
      <w:pPr>
        <w:jc w:val="center"/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БРЯНСКАЯ ОБЛАСТЬ</w:t>
      </w:r>
    </w:p>
    <w:p w:rsidR="00F9145A" w:rsidRPr="00F9145A" w:rsidRDefault="00F9145A" w:rsidP="00F9145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jc w:val="center"/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ЗАКОН</w:t>
      </w:r>
    </w:p>
    <w:p w:rsidR="00F9145A" w:rsidRPr="00F9145A" w:rsidRDefault="00F9145A" w:rsidP="00F9145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jc w:val="center"/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О Красной книге Брянской области</w:t>
      </w:r>
    </w:p>
    <w:p w:rsidR="00F9145A" w:rsidRPr="00F9145A" w:rsidRDefault="00F9145A" w:rsidP="00F9145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jc w:val="center"/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(с изменениями на 8 мая 2014 года)</w:t>
      </w:r>
    </w:p>
    <w:p w:rsidR="00F9145A" w:rsidRPr="00F9145A" w:rsidRDefault="00F9145A" w:rsidP="00F9145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F9145A">
        <w:rPr>
          <w:rFonts w:ascii="Times New Roman" w:hAnsi="Times New Roman" w:cs="Times New Roman"/>
          <w:sz w:val="24"/>
          <w:szCs w:val="24"/>
        </w:rPr>
        <w:t>Принят</w:t>
      </w:r>
      <w:proofErr w:type="gramEnd"/>
    </w:p>
    <w:p w:rsidR="00F9145A" w:rsidRPr="00F9145A" w:rsidRDefault="00F9145A" w:rsidP="00F9145A">
      <w:pPr>
        <w:jc w:val="right"/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Брянской областной Думой</w:t>
      </w:r>
    </w:p>
    <w:p w:rsidR="00F9145A" w:rsidRPr="00F9145A" w:rsidRDefault="00F9145A" w:rsidP="00F9145A">
      <w:pPr>
        <w:jc w:val="right"/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5 декабря 2002 года</w:t>
      </w:r>
    </w:p>
    <w:p w:rsidR="00F9145A" w:rsidRPr="00F9145A" w:rsidRDefault="00F9145A" w:rsidP="00F9145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jc w:val="center"/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F9145A" w:rsidRPr="00F9145A" w:rsidRDefault="00F9145A" w:rsidP="00F9145A">
      <w:pPr>
        <w:jc w:val="center"/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F9145A" w:rsidRPr="00F9145A" w:rsidRDefault="00F9145A" w:rsidP="00F9145A">
      <w:pPr>
        <w:jc w:val="center"/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Законом Брянской области от 08.05.2014 N 36-З.</w:t>
      </w:r>
    </w:p>
    <w:p w:rsidR="00F9145A" w:rsidRPr="00F9145A" w:rsidRDefault="00F9145A" w:rsidP="00F9145A">
      <w:pPr>
        <w:jc w:val="center"/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9145A">
        <w:rPr>
          <w:rFonts w:ascii="Times New Roman" w:hAnsi="Times New Roman" w:cs="Times New Roman"/>
          <w:sz w:val="24"/>
          <w:szCs w:val="24"/>
        </w:rPr>
        <w:t>Настоящий Закон в соответствии с законодательством Российской Федерации регулирует отношения в области учреждения и ведения Красной книги Брянской области, направлен на охрану и учет редких и находящихся под угрозой исчезновения видов (подвидов, популяций) диких животных, дикорастущих растений и грибов (далее именуются - объекты животного и растительного мира), обитающих (произрастающих) на территории Брянской области.</w:t>
      </w:r>
      <w:proofErr w:type="gramEnd"/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lastRenderedPageBreak/>
        <w:t>Статья 1. Учреждение Красной книги Брянской области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Статья 1. Учреждение Красной книги Брянской области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Красная книга Брянской области учреждается настоящим Законом для обеспечения охраны и учета редких и находящихся под угрозой исчезновения объектов животного и растительного мира, обитающих на территории Брянской области.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Красная книга Брянской области является официальным документом, содержащим свод сведений о состоянии, распространении и мерах охраны редких и находящихся под угрозой исчезновения объектов животного и растительного мира, обитающих (произрастающих) на территории Брянской области.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Статья 2. Ведение Красной Книги Брянской области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Статья 2. Ведение Красной Книги Брянской области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Красная книга Брянской области ведется на основе систематически обновляемых данных о состоянии и распространении объектов животного и растительного мира, находящихся под угрозой исчезновения на территории Брянской области.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Порядок ведения Красной книги Брянской области устанавливается Правительством Брянской области</w:t>
      </w:r>
      <w:proofErr w:type="gramStart"/>
      <w:r w:rsidRPr="00F9145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9145A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F9145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9145A">
        <w:rPr>
          <w:rFonts w:ascii="Times New Roman" w:hAnsi="Times New Roman" w:cs="Times New Roman"/>
          <w:sz w:val="24"/>
          <w:szCs w:val="24"/>
        </w:rPr>
        <w:t xml:space="preserve"> ред. Закона Брянской области от 08.05.2014 N 36-З)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Статья 3. Издание Красной книги Брянской области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Статья 3. Издание Красной книги Брянской области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Издание Красной книги Брянской области осуществляется не реже одного раза в 10 лет.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Уполномоченный исполнительный орган государственной власти Брянской области в сфере охраны окружающей среды обеспечивает организацию издания Красной книги Брянской области. В периоды между изданиями уполномоченный исполнительный орган государственной власти Брянской области в сфере охраны окружающей среды обеспечивает подготовку и распространение перечней (списков) объектов животного и растительного мира, занесенных в Красную книгу Брянской области и исключенных из нее (с изменениями и дополнениями), которые являются неотъемлемой частью Красной книги Брянской области</w:t>
      </w:r>
      <w:proofErr w:type="gramStart"/>
      <w:r w:rsidRPr="00F9145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9145A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F9145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9145A">
        <w:rPr>
          <w:rFonts w:ascii="Times New Roman" w:hAnsi="Times New Roman" w:cs="Times New Roman"/>
          <w:sz w:val="24"/>
          <w:szCs w:val="24"/>
        </w:rPr>
        <w:t xml:space="preserve"> ред. Закона Брянской области от 08.05.2014 N 36-З)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Статья 4. Охрана объектов животного и растительного мира, занесенных в Красную книгу Брянской области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Статья 4. Охрана объектов животного и растительного мира,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9145A">
        <w:rPr>
          <w:rFonts w:ascii="Times New Roman" w:hAnsi="Times New Roman" w:cs="Times New Roman"/>
          <w:sz w:val="24"/>
          <w:szCs w:val="24"/>
        </w:rPr>
        <w:t>занесенных</w:t>
      </w:r>
      <w:proofErr w:type="gramEnd"/>
      <w:r w:rsidRPr="00F9145A">
        <w:rPr>
          <w:rFonts w:ascii="Times New Roman" w:hAnsi="Times New Roman" w:cs="Times New Roman"/>
          <w:sz w:val="24"/>
          <w:szCs w:val="24"/>
        </w:rPr>
        <w:t xml:space="preserve"> в Красную книгу Брянской области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(в ред. Закона Брянской области от 08.05.2014 N 36-З)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Объекты животного и растительного мира, занесенные в Красную книгу Брянской области, подлежат особой охране.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9145A">
        <w:rPr>
          <w:rFonts w:ascii="Times New Roman" w:hAnsi="Times New Roman" w:cs="Times New Roman"/>
          <w:sz w:val="24"/>
          <w:szCs w:val="24"/>
        </w:rPr>
        <w:t>Юридические лица и граждане, осуществляющие хозяйственную деятельность на территориях, где обитают животные и произрастают растения, занесенные в Красную книгу Брянской области, обязаны принимать меры по их сохранению и воспроизводству в соответствии с законодательством Российской Федерации и Брянской области.</w:t>
      </w:r>
      <w:proofErr w:type="gramEnd"/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Изъятие из естественной природной среды объектов животного и растительного мира, занесенных в Красную книгу Брянской области, допускается в исключительных случаях в соответствии с законодательством Российской Федерации и Брянской области.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lastRenderedPageBreak/>
        <w:t>Статья 5. Ответственность за причинение вреда объектам животного и растительного мира, занесенным в Красную книгу Брянской области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Статья 5. Ответственность за причинение вреда объектам животного и растительного мира,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9145A">
        <w:rPr>
          <w:rFonts w:ascii="Times New Roman" w:hAnsi="Times New Roman" w:cs="Times New Roman"/>
          <w:sz w:val="24"/>
          <w:szCs w:val="24"/>
        </w:rPr>
        <w:t>занесенным</w:t>
      </w:r>
      <w:proofErr w:type="gramEnd"/>
      <w:r w:rsidRPr="00F9145A">
        <w:rPr>
          <w:rFonts w:ascii="Times New Roman" w:hAnsi="Times New Roman" w:cs="Times New Roman"/>
          <w:sz w:val="24"/>
          <w:szCs w:val="24"/>
        </w:rPr>
        <w:t xml:space="preserve"> в Красную книгу Брянской области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(в ред. Закона Брянской области от 08.05.2014 N 36-З)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Юридические лица и граждане несут ответственность за действия, которые могут привести к гибели, сокращению численности либо нарушению среды обитания объектов животного и растительного мира, занесенных в Красную книгу Брянской области, в соответствии с законодательством Брянской области.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Статья 6. Финансирование работ по ведению Красной книги Брянской области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Статья 6. Финансирование работ по ведению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Красной книги Брянской области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Финансирование работ, связанных с ведением и периодическим изданием Красной книги Брянской области, осуществляется в пределах средств, предусматриваемых на эти цели в законе Брянской области об областном бюджете на очередной финансовый год.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Статья 7. Вступление в силу настоящего Закона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Статья 7. Вступление в силу настоящего Закона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Настоящий Закон вступает в силу через 10 дней после его официального опубликования.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jc w:val="right"/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Глава администрации</w:t>
      </w:r>
    </w:p>
    <w:p w:rsidR="00F9145A" w:rsidRPr="00F9145A" w:rsidRDefault="00F9145A" w:rsidP="00F9145A">
      <w:pPr>
        <w:jc w:val="right"/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(губернатор)</w:t>
      </w:r>
    </w:p>
    <w:p w:rsidR="00F9145A" w:rsidRPr="00F9145A" w:rsidRDefault="00F9145A" w:rsidP="00F9145A">
      <w:pPr>
        <w:jc w:val="right"/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Брянской области</w:t>
      </w:r>
    </w:p>
    <w:p w:rsidR="00F9145A" w:rsidRPr="00F9145A" w:rsidRDefault="00F9145A" w:rsidP="00F9145A">
      <w:pPr>
        <w:jc w:val="right"/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Ю.Е.ЛОДКИН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г. Брянск</w:t>
      </w:r>
    </w:p>
    <w:p w:rsidR="00F9145A" w:rsidRPr="00F9145A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17 декабря 2002 г.</w:t>
      </w:r>
    </w:p>
    <w:p w:rsidR="00D367AC" w:rsidRPr="009833E1" w:rsidRDefault="00F9145A" w:rsidP="00F9145A">
      <w:pPr>
        <w:rPr>
          <w:rFonts w:ascii="Times New Roman" w:hAnsi="Times New Roman" w:cs="Times New Roman"/>
          <w:sz w:val="24"/>
          <w:szCs w:val="24"/>
        </w:rPr>
      </w:pPr>
      <w:r w:rsidRPr="00F9145A">
        <w:rPr>
          <w:rFonts w:ascii="Times New Roman" w:hAnsi="Times New Roman" w:cs="Times New Roman"/>
          <w:sz w:val="24"/>
          <w:szCs w:val="24"/>
        </w:rPr>
        <w:t>N 96-З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3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32A2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21444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4486343944e4b0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