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194249F" w14:textId="77777777" w:rsidR="005D3254" w:rsidRPr="005D3254" w:rsidRDefault="005D3254" w:rsidP="005D3254">
      <w:pPr>
        <w:shd w:val="clear" w:color="auto" w:fill="FFFFFF"/>
        <w:spacing w:after="240" w:line="240" w:lineRule="auto"/>
        <w:jc w:val="center"/>
        <w:textAlignment w:val="baseline"/>
        <w:rPr>
          <w:rFonts w:ascii="Arial" w:eastAsia="Times New Roman" w:hAnsi="Arial" w:cs="Arial"/>
          <w:b/>
          <w:bCs/>
          <w:sz w:val="24"/>
          <w:szCs w:val="24"/>
          <w:lang w:eastAsia="ru-RU"/>
        </w:rPr>
      </w:pPr>
      <w:r w:rsidRPr="005D3254">
        <w:rPr>
          <w:rFonts w:ascii="Arial" w:eastAsia="Times New Roman" w:hAnsi="Arial" w:cs="Arial"/>
          <w:b/>
          <w:bCs/>
          <w:sz w:val="24"/>
          <w:szCs w:val="24"/>
          <w:lang w:eastAsia="ru-RU"/>
        </w:rPr>
        <w:t>ПРАВИТЕЛЬСТВО БРЯНСКОЙ ОБЛАСТИ</w:t>
      </w:r>
    </w:p>
    <w:p w14:paraId="4B4DA43A" w14:textId="77777777" w:rsidR="005D3254" w:rsidRPr="005D3254" w:rsidRDefault="005D3254" w:rsidP="005D3254">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5D3254">
        <w:rPr>
          <w:rFonts w:ascii="Arial" w:eastAsia="Times New Roman" w:hAnsi="Arial" w:cs="Arial"/>
          <w:b/>
          <w:bCs/>
          <w:sz w:val="24"/>
          <w:szCs w:val="24"/>
          <w:lang w:eastAsia="ru-RU"/>
        </w:rPr>
        <w:t>ПОСТАНОВЛЕНИЕ</w:t>
      </w:r>
      <w:r w:rsidRPr="005D3254">
        <w:rPr>
          <w:rFonts w:ascii="Arial" w:eastAsia="Times New Roman" w:hAnsi="Arial" w:cs="Arial"/>
          <w:b/>
          <w:bCs/>
          <w:sz w:val="24"/>
          <w:szCs w:val="24"/>
          <w:lang w:eastAsia="ru-RU"/>
        </w:rPr>
        <w:br/>
      </w:r>
      <w:r w:rsidRPr="005D3254">
        <w:rPr>
          <w:rFonts w:ascii="Arial" w:eastAsia="Times New Roman" w:hAnsi="Arial" w:cs="Arial"/>
          <w:b/>
          <w:bCs/>
          <w:sz w:val="24"/>
          <w:szCs w:val="24"/>
          <w:lang w:eastAsia="ru-RU"/>
        </w:rPr>
        <w:br/>
        <w:t>от 16 ноября 2020 года N 528-п</w:t>
      </w:r>
      <w:r w:rsidRPr="005D3254">
        <w:rPr>
          <w:rFonts w:ascii="Arial" w:eastAsia="Times New Roman" w:hAnsi="Arial" w:cs="Arial"/>
          <w:b/>
          <w:bCs/>
          <w:sz w:val="24"/>
          <w:szCs w:val="24"/>
          <w:lang w:eastAsia="ru-RU"/>
        </w:rPr>
        <w:br/>
      </w:r>
      <w:r w:rsidRPr="005D3254">
        <w:rPr>
          <w:rFonts w:ascii="Arial" w:eastAsia="Times New Roman" w:hAnsi="Arial" w:cs="Arial"/>
          <w:b/>
          <w:bCs/>
          <w:sz w:val="24"/>
          <w:szCs w:val="24"/>
          <w:lang w:eastAsia="ru-RU"/>
        </w:rPr>
        <w:br/>
      </w:r>
      <w:r w:rsidRPr="005D3254">
        <w:rPr>
          <w:rFonts w:ascii="Arial" w:eastAsia="Times New Roman" w:hAnsi="Arial" w:cs="Arial"/>
          <w:b/>
          <w:bCs/>
          <w:sz w:val="24"/>
          <w:szCs w:val="24"/>
          <w:lang w:eastAsia="ru-RU"/>
        </w:rPr>
        <w:br/>
        <w:t>Об утверждении Порядка накопления твердых коммунальных отходов (в том числе их раздельного накопления) на территории Брянской области</w:t>
      </w:r>
    </w:p>
    <w:p w14:paraId="7CA2354F"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br/>
      </w:r>
    </w:p>
    <w:p w14:paraId="75E41BA5" w14:textId="6CD073EA"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В соответствии со статьей 6 Федерального закона от 24 июня 1998 года N 89-ФЗ "Об отходах производства и потребления", статьей 2.1 Закона Брянской области от 11 мая 2006 года N 29-З "Об отходах производства и потребления", руководствуясь постановлением Правительства Российской Федерации от 12 ноября 2016 года N 1156 "Об обращении с твердыми коммунальными отходами и внесении изменения в постановление Правительства Российской Федерации от 25 августа 2008 г. N 641", Правительство Брянской области</w:t>
      </w:r>
      <w:r w:rsidRPr="005D3254">
        <w:rPr>
          <w:rFonts w:ascii="Arial" w:eastAsia="Times New Roman" w:hAnsi="Arial" w:cs="Arial"/>
          <w:sz w:val="24"/>
          <w:szCs w:val="24"/>
          <w:lang w:eastAsia="ru-RU"/>
        </w:rPr>
        <w:br/>
      </w:r>
    </w:p>
    <w:p w14:paraId="4B058433"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постановляет:</w:t>
      </w:r>
      <w:r w:rsidRPr="005D3254">
        <w:rPr>
          <w:rFonts w:ascii="Arial" w:eastAsia="Times New Roman" w:hAnsi="Arial" w:cs="Arial"/>
          <w:sz w:val="24"/>
          <w:szCs w:val="24"/>
          <w:lang w:eastAsia="ru-RU"/>
        </w:rPr>
        <w:br/>
      </w:r>
    </w:p>
    <w:p w14:paraId="2DAD6ABA"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1. Утвердить прилагаемый Порядок накопления твердых коммунальных отходов (в том числе их раздельного накопления) на территории Брянской области.</w:t>
      </w:r>
      <w:r w:rsidRPr="005D3254">
        <w:rPr>
          <w:rFonts w:ascii="Arial" w:eastAsia="Times New Roman" w:hAnsi="Arial" w:cs="Arial"/>
          <w:sz w:val="24"/>
          <w:szCs w:val="24"/>
          <w:lang w:eastAsia="ru-RU"/>
        </w:rPr>
        <w:br/>
      </w:r>
    </w:p>
    <w:p w14:paraId="70E41F02"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 Признать утратившими силу постановления Правительства Брянской области:</w:t>
      </w:r>
      <w:r w:rsidRPr="005D3254">
        <w:rPr>
          <w:rFonts w:ascii="Arial" w:eastAsia="Times New Roman" w:hAnsi="Arial" w:cs="Arial"/>
          <w:sz w:val="24"/>
          <w:szCs w:val="24"/>
          <w:lang w:eastAsia="ru-RU"/>
        </w:rPr>
        <w:br/>
      </w:r>
    </w:p>
    <w:p w14:paraId="7A868DD4" w14:textId="09992A12"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от 3 июля 2017 года N 302-п "Об утверждении Порядка сбора твердых коммунальных отходов (в том числе их раздельного сбора) на территории Брянской области";</w:t>
      </w:r>
      <w:r w:rsidRPr="005D3254">
        <w:rPr>
          <w:rFonts w:ascii="Arial" w:eastAsia="Times New Roman" w:hAnsi="Arial" w:cs="Arial"/>
          <w:sz w:val="24"/>
          <w:szCs w:val="24"/>
          <w:lang w:eastAsia="ru-RU"/>
        </w:rPr>
        <w:br/>
      </w:r>
    </w:p>
    <w:p w14:paraId="16FBF2D5" w14:textId="30ECFB2F"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от 4 сентября 2017 года N 423-п "О внесении изменений в Порядок сбора твердых коммунальных отходов (в том числе их раздельного сбора) на территории Брянской области".</w:t>
      </w:r>
      <w:r w:rsidRPr="005D3254">
        <w:rPr>
          <w:rFonts w:ascii="Arial" w:eastAsia="Times New Roman" w:hAnsi="Arial" w:cs="Arial"/>
          <w:sz w:val="24"/>
          <w:szCs w:val="24"/>
          <w:lang w:eastAsia="ru-RU"/>
        </w:rPr>
        <w:br/>
      </w:r>
    </w:p>
    <w:p w14:paraId="5A9F8FBF"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 Постановление вступает в силу по истечении 10 дней после его официального опубликования.</w:t>
      </w:r>
      <w:r w:rsidRPr="005D3254">
        <w:rPr>
          <w:rFonts w:ascii="Arial" w:eastAsia="Times New Roman" w:hAnsi="Arial" w:cs="Arial"/>
          <w:sz w:val="24"/>
          <w:szCs w:val="24"/>
          <w:lang w:eastAsia="ru-RU"/>
        </w:rPr>
        <w:br/>
      </w:r>
    </w:p>
    <w:p w14:paraId="365A7F55"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 xml:space="preserve">4. Контроль за исполнением настоящего постановления возложить на временно исполняющего обязанности заместителя Губернатора Брянской области </w:t>
      </w:r>
      <w:proofErr w:type="spellStart"/>
      <w:r w:rsidRPr="005D3254">
        <w:rPr>
          <w:rFonts w:ascii="Arial" w:eastAsia="Times New Roman" w:hAnsi="Arial" w:cs="Arial"/>
          <w:sz w:val="24"/>
          <w:szCs w:val="24"/>
          <w:lang w:eastAsia="ru-RU"/>
        </w:rPr>
        <w:t>Реунова</w:t>
      </w:r>
      <w:proofErr w:type="spellEnd"/>
      <w:r w:rsidRPr="005D3254">
        <w:rPr>
          <w:rFonts w:ascii="Arial" w:eastAsia="Times New Roman" w:hAnsi="Arial" w:cs="Arial"/>
          <w:sz w:val="24"/>
          <w:szCs w:val="24"/>
          <w:lang w:eastAsia="ru-RU"/>
        </w:rPr>
        <w:t xml:space="preserve"> </w:t>
      </w:r>
      <w:proofErr w:type="gramStart"/>
      <w:r w:rsidRPr="005D3254">
        <w:rPr>
          <w:rFonts w:ascii="Arial" w:eastAsia="Times New Roman" w:hAnsi="Arial" w:cs="Arial"/>
          <w:sz w:val="24"/>
          <w:szCs w:val="24"/>
          <w:lang w:eastAsia="ru-RU"/>
        </w:rPr>
        <w:t>В.А.</w:t>
      </w:r>
      <w:proofErr w:type="gramEnd"/>
      <w:r w:rsidRPr="005D3254">
        <w:rPr>
          <w:rFonts w:ascii="Arial" w:eastAsia="Times New Roman" w:hAnsi="Arial" w:cs="Arial"/>
          <w:sz w:val="24"/>
          <w:szCs w:val="24"/>
          <w:lang w:eastAsia="ru-RU"/>
        </w:rPr>
        <w:t xml:space="preserve">     </w:t>
      </w:r>
      <w:r w:rsidRPr="005D3254">
        <w:rPr>
          <w:rFonts w:ascii="Arial" w:eastAsia="Times New Roman" w:hAnsi="Arial" w:cs="Arial"/>
          <w:sz w:val="24"/>
          <w:szCs w:val="24"/>
          <w:lang w:eastAsia="ru-RU"/>
        </w:rPr>
        <w:br/>
      </w:r>
    </w:p>
    <w:p w14:paraId="48D3BDC4" w14:textId="77777777" w:rsidR="005D3254" w:rsidRPr="005D3254" w:rsidRDefault="005D3254" w:rsidP="005D3254">
      <w:pPr>
        <w:shd w:val="clear" w:color="auto" w:fill="FFFFFF"/>
        <w:spacing w:after="0" w:line="240" w:lineRule="auto"/>
        <w:jc w:val="right"/>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br/>
      </w:r>
      <w:r w:rsidRPr="005D3254">
        <w:rPr>
          <w:rFonts w:ascii="Arial" w:eastAsia="Times New Roman" w:hAnsi="Arial" w:cs="Arial"/>
          <w:sz w:val="24"/>
          <w:szCs w:val="24"/>
          <w:lang w:eastAsia="ru-RU"/>
        </w:rPr>
        <w:br/>
        <w:t>Губернатор</w:t>
      </w:r>
      <w:r w:rsidRPr="005D3254">
        <w:rPr>
          <w:rFonts w:ascii="Arial" w:eastAsia="Times New Roman" w:hAnsi="Arial" w:cs="Arial"/>
          <w:sz w:val="24"/>
          <w:szCs w:val="24"/>
          <w:lang w:eastAsia="ru-RU"/>
        </w:rPr>
        <w:br/>
        <w:t>А.В. Богомаз</w:t>
      </w:r>
      <w:r w:rsidRPr="005D3254">
        <w:rPr>
          <w:rFonts w:ascii="Arial" w:eastAsia="Times New Roman" w:hAnsi="Arial" w:cs="Arial"/>
          <w:sz w:val="24"/>
          <w:szCs w:val="24"/>
          <w:lang w:eastAsia="ru-RU"/>
        </w:rPr>
        <w:br/>
      </w:r>
      <w:r w:rsidRPr="005D3254">
        <w:rPr>
          <w:rFonts w:ascii="Arial" w:eastAsia="Times New Roman" w:hAnsi="Arial" w:cs="Arial"/>
          <w:sz w:val="24"/>
          <w:szCs w:val="24"/>
          <w:lang w:eastAsia="ru-RU"/>
        </w:rPr>
        <w:br/>
      </w:r>
    </w:p>
    <w:p w14:paraId="7E23D287" w14:textId="77777777" w:rsidR="005D3254" w:rsidRPr="005D3254" w:rsidRDefault="005D3254" w:rsidP="005D3254">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5D3254">
        <w:rPr>
          <w:rFonts w:ascii="Arial" w:eastAsia="Times New Roman" w:hAnsi="Arial" w:cs="Arial"/>
          <w:b/>
          <w:bCs/>
          <w:sz w:val="24"/>
          <w:szCs w:val="24"/>
          <w:lang w:eastAsia="ru-RU"/>
        </w:rPr>
        <w:t>Утвержден</w:t>
      </w:r>
      <w:r w:rsidRPr="005D3254">
        <w:rPr>
          <w:rFonts w:ascii="Arial" w:eastAsia="Times New Roman" w:hAnsi="Arial" w:cs="Arial"/>
          <w:b/>
          <w:bCs/>
          <w:sz w:val="24"/>
          <w:szCs w:val="24"/>
          <w:lang w:eastAsia="ru-RU"/>
        </w:rPr>
        <w:br/>
        <w:t>постановлением Правительства</w:t>
      </w:r>
      <w:r w:rsidRPr="005D3254">
        <w:rPr>
          <w:rFonts w:ascii="Arial" w:eastAsia="Times New Roman" w:hAnsi="Arial" w:cs="Arial"/>
          <w:b/>
          <w:bCs/>
          <w:sz w:val="24"/>
          <w:szCs w:val="24"/>
          <w:lang w:eastAsia="ru-RU"/>
        </w:rPr>
        <w:br/>
      </w:r>
      <w:r w:rsidRPr="005D3254">
        <w:rPr>
          <w:rFonts w:ascii="Arial" w:eastAsia="Times New Roman" w:hAnsi="Arial" w:cs="Arial"/>
          <w:b/>
          <w:bCs/>
          <w:sz w:val="24"/>
          <w:szCs w:val="24"/>
          <w:lang w:eastAsia="ru-RU"/>
        </w:rPr>
        <w:lastRenderedPageBreak/>
        <w:t>Брянской области</w:t>
      </w:r>
      <w:r w:rsidRPr="005D3254">
        <w:rPr>
          <w:rFonts w:ascii="Arial" w:eastAsia="Times New Roman" w:hAnsi="Arial" w:cs="Arial"/>
          <w:b/>
          <w:bCs/>
          <w:sz w:val="24"/>
          <w:szCs w:val="24"/>
          <w:lang w:eastAsia="ru-RU"/>
        </w:rPr>
        <w:br/>
        <w:t>от 16 ноября 2020 г. N 528-п</w:t>
      </w:r>
    </w:p>
    <w:p w14:paraId="3F508C70" w14:textId="77777777" w:rsidR="005D3254" w:rsidRPr="005D3254" w:rsidRDefault="005D3254" w:rsidP="005D3254">
      <w:pPr>
        <w:shd w:val="clear" w:color="auto" w:fill="FFFFFF"/>
        <w:spacing w:after="0" w:line="240" w:lineRule="auto"/>
        <w:jc w:val="center"/>
        <w:textAlignment w:val="baseline"/>
        <w:rPr>
          <w:rFonts w:ascii="Arial" w:eastAsia="Times New Roman" w:hAnsi="Arial" w:cs="Arial"/>
          <w:sz w:val="24"/>
          <w:szCs w:val="24"/>
          <w:lang w:eastAsia="ru-RU"/>
        </w:rPr>
      </w:pPr>
    </w:p>
    <w:p w14:paraId="10288739" w14:textId="77777777" w:rsidR="005D3254" w:rsidRPr="005D3254" w:rsidRDefault="005D3254" w:rsidP="005D3254">
      <w:pPr>
        <w:shd w:val="clear" w:color="auto" w:fill="FFFFFF"/>
        <w:spacing w:after="240" w:line="240" w:lineRule="auto"/>
        <w:jc w:val="center"/>
        <w:textAlignment w:val="baseline"/>
        <w:rPr>
          <w:rFonts w:ascii="Arial" w:eastAsia="Times New Roman" w:hAnsi="Arial" w:cs="Arial"/>
          <w:b/>
          <w:bCs/>
          <w:sz w:val="24"/>
          <w:szCs w:val="24"/>
          <w:lang w:eastAsia="ru-RU"/>
        </w:rPr>
      </w:pPr>
      <w:r w:rsidRPr="005D3254">
        <w:rPr>
          <w:rFonts w:ascii="Arial" w:eastAsia="Times New Roman" w:hAnsi="Arial" w:cs="Arial"/>
          <w:b/>
          <w:bCs/>
          <w:sz w:val="24"/>
          <w:szCs w:val="24"/>
          <w:lang w:eastAsia="ru-RU"/>
        </w:rPr>
        <w:t>ПОРЯДОК</w:t>
      </w:r>
      <w:r w:rsidRPr="005D3254">
        <w:rPr>
          <w:rFonts w:ascii="Arial" w:eastAsia="Times New Roman" w:hAnsi="Arial" w:cs="Arial"/>
          <w:b/>
          <w:bCs/>
          <w:sz w:val="24"/>
          <w:szCs w:val="24"/>
          <w:lang w:eastAsia="ru-RU"/>
        </w:rPr>
        <w:br/>
        <w:t>накопления твердых коммунальных отходов (в том числе их раздельного накопления) на территории Брянской области</w:t>
      </w:r>
    </w:p>
    <w:p w14:paraId="7DD843B6" w14:textId="77777777" w:rsidR="005D3254" w:rsidRPr="005D3254" w:rsidRDefault="005D3254" w:rsidP="005D3254">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D3254">
        <w:rPr>
          <w:rFonts w:ascii="Arial" w:eastAsia="Times New Roman" w:hAnsi="Arial" w:cs="Arial"/>
          <w:b/>
          <w:bCs/>
          <w:sz w:val="24"/>
          <w:szCs w:val="24"/>
          <w:lang w:eastAsia="ru-RU"/>
        </w:rPr>
        <w:t>I. Общие положения</w:t>
      </w:r>
    </w:p>
    <w:p w14:paraId="6CAA8B2F"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p>
    <w:p w14:paraId="65AA83D5"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1.1. Настоящий Порядок накопления твердых коммунальных отходов (в том числе их раздельного накопления) на территории Брянской области (далее - Порядок) регулирует деятельность по накоплению твердых коммунальных отходов (в том числе их раздельному накоплению), устанавливает обязательные для исполнения гражданами, должностными лицами, индивидуальными предпринимателями и юридическими лицами независимо от их организационно-правовых форм и форм собственности требования в отношении накопления твердых коммунальных отходов (в том числе их раздельного накопления) на территории Брянской области.</w:t>
      </w:r>
      <w:r w:rsidRPr="005D3254">
        <w:rPr>
          <w:rFonts w:ascii="Arial" w:eastAsia="Times New Roman" w:hAnsi="Arial" w:cs="Arial"/>
          <w:sz w:val="24"/>
          <w:szCs w:val="24"/>
          <w:lang w:eastAsia="ru-RU"/>
        </w:rPr>
        <w:br/>
      </w:r>
    </w:p>
    <w:p w14:paraId="599062A9"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Настоящий Порядок разработан в целях организации рациональной системы сбора и накопления твердых коммунальных отходов, предотвращения их вредного воздействия на здоровье человека и окружающую среду, а также вовлечения содержащихся в них полезных компонентов в хозяйственный оборот в качестве дополнительных источников сырья для производства товаров (продукции), выполнения работ, оказания услуг или получения энергии.</w:t>
      </w:r>
      <w:r w:rsidRPr="005D3254">
        <w:rPr>
          <w:rFonts w:ascii="Arial" w:eastAsia="Times New Roman" w:hAnsi="Arial" w:cs="Arial"/>
          <w:sz w:val="24"/>
          <w:szCs w:val="24"/>
          <w:lang w:eastAsia="ru-RU"/>
        </w:rPr>
        <w:br/>
      </w:r>
    </w:p>
    <w:p w14:paraId="1325D6E6" w14:textId="2C5EF58B"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1.2. Настоящее регулирование осуществляется в соответствии  с Жилищным кодексом Российской Федерации, федеральными законами от 24 июня 1998 года N 89-ФЗ "Об отходах производства и потребления" (далее - Федеральный закон N 89-ФЗ), от 10 января 2002 года N 7-ФЗ "Об охране окружающей среды" (далее - Федеральный закон N 7-ФЗ), постановлениями Правительства Российской Федерации от 12 ноября  2016 года N 1156 "Об обращении с твердыми коммунальными отходами и внесении изменения в постановление Правительства Российской Федерации от 25 августа 2008 г. N 641" (далее - постановление N 1156), от 31 августа 2018 года N 1039 "Об утверждении Правил обустройства мест (площадок) накопления твердых коммунальных отходов и ведения их реестра", Законом Брянской области от 11 мая 2006 года N 29-З "Об отходах производства и потребления", постановлением Правительства Брянской области от 19 декабря 2016 года N 642-п "Об утверждении территориальной схемы обращения с отходами Брянской области".</w:t>
      </w:r>
      <w:r w:rsidRPr="005D3254">
        <w:rPr>
          <w:rFonts w:ascii="Arial" w:eastAsia="Times New Roman" w:hAnsi="Arial" w:cs="Arial"/>
          <w:sz w:val="24"/>
          <w:szCs w:val="24"/>
          <w:lang w:eastAsia="ru-RU"/>
        </w:rPr>
        <w:br/>
      </w:r>
    </w:p>
    <w:p w14:paraId="2DB1DF71"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1.3. Требования настоящего Порядка обязательны для исполнения физическими лицами, проживающими в индивидуальных и многоквартирных жилых домах, юридическими лицами и индивидуальными предпринимателями (включая организации, осуществляющие деятельность по управлению многоквартирными домами), в процессе хозяйственной деятельности которых на территории Брянской области образуются твердые коммунальные отходы, а также субъектами, занятыми в сфере обращения с отходами.</w:t>
      </w:r>
      <w:r w:rsidRPr="005D3254">
        <w:rPr>
          <w:rFonts w:ascii="Arial" w:eastAsia="Times New Roman" w:hAnsi="Arial" w:cs="Arial"/>
          <w:sz w:val="24"/>
          <w:szCs w:val="24"/>
          <w:lang w:eastAsia="ru-RU"/>
        </w:rPr>
        <w:br/>
      </w:r>
    </w:p>
    <w:p w14:paraId="1BD5BA22"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1.4. Настоящий Порядок не регулирует вопросы накопления:</w:t>
      </w:r>
      <w:r w:rsidRPr="005D3254">
        <w:rPr>
          <w:rFonts w:ascii="Arial" w:eastAsia="Times New Roman" w:hAnsi="Arial" w:cs="Arial"/>
          <w:sz w:val="24"/>
          <w:szCs w:val="24"/>
          <w:lang w:eastAsia="ru-RU"/>
        </w:rPr>
        <w:br/>
      </w:r>
    </w:p>
    <w:p w14:paraId="71527A26"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lastRenderedPageBreak/>
        <w:t>промышленных отходов;</w:t>
      </w:r>
      <w:r w:rsidRPr="005D3254">
        <w:rPr>
          <w:rFonts w:ascii="Arial" w:eastAsia="Times New Roman" w:hAnsi="Arial" w:cs="Arial"/>
          <w:sz w:val="24"/>
          <w:szCs w:val="24"/>
          <w:lang w:eastAsia="ru-RU"/>
        </w:rPr>
        <w:br/>
      </w:r>
    </w:p>
    <w:p w14:paraId="0424EECE"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строительных отходов, образующихся в результате строительства и капитального ремонта, разрушения зданий и строений;</w:t>
      </w:r>
      <w:r w:rsidRPr="005D3254">
        <w:rPr>
          <w:rFonts w:ascii="Arial" w:eastAsia="Times New Roman" w:hAnsi="Arial" w:cs="Arial"/>
          <w:sz w:val="24"/>
          <w:szCs w:val="24"/>
          <w:lang w:eastAsia="ru-RU"/>
        </w:rPr>
        <w:br/>
      </w:r>
    </w:p>
    <w:p w14:paraId="17EA1700"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медицинских отходов;</w:t>
      </w:r>
      <w:r w:rsidRPr="005D3254">
        <w:rPr>
          <w:rFonts w:ascii="Arial" w:eastAsia="Times New Roman" w:hAnsi="Arial" w:cs="Arial"/>
          <w:sz w:val="24"/>
          <w:szCs w:val="24"/>
          <w:lang w:eastAsia="ru-RU"/>
        </w:rPr>
        <w:br/>
      </w:r>
    </w:p>
    <w:p w14:paraId="0A811D64"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биологических отходов;</w:t>
      </w:r>
      <w:r w:rsidRPr="005D3254">
        <w:rPr>
          <w:rFonts w:ascii="Arial" w:eastAsia="Times New Roman" w:hAnsi="Arial" w:cs="Arial"/>
          <w:sz w:val="24"/>
          <w:szCs w:val="24"/>
          <w:lang w:eastAsia="ru-RU"/>
        </w:rPr>
        <w:br/>
      </w:r>
    </w:p>
    <w:p w14:paraId="16513642"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радиоактивных отходов;</w:t>
      </w:r>
      <w:r w:rsidRPr="005D3254">
        <w:rPr>
          <w:rFonts w:ascii="Arial" w:eastAsia="Times New Roman" w:hAnsi="Arial" w:cs="Arial"/>
          <w:sz w:val="24"/>
          <w:szCs w:val="24"/>
          <w:lang w:eastAsia="ru-RU"/>
        </w:rPr>
        <w:br/>
      </w:r>
    </w:p>
    <w:p w14:paraId="449B4CE8"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автомобильных отходов, их составных частей;</w:t>
      </w:r>
      <w:r w:rsidRPr="005D3254">
        <w:rPr>
          <w:rFonts w:ascii="Arial" w:eastAsia="Times New Roman" w:hAnsi="Arial" w:cs="Arial"/>
          <w:sz w:val="24"/>
          <w:szCs w:val="24"/>
          <w:lang w:eastAsia="ru-RU"/>
        </w:rPr>
        <w:br/>
      </w:r>
    </w:p>
    <w:p w14:paraId="14E22C56"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бытовых и промышленных сточных вод;</w:t>
      </w:r>
      <w:r w:rsidRPr="005D3254">
        <w:rPr>
          <w:rFonts w:ascii="Arial" w:eastAsia="Times New Roman" w:hAnsi="Arial" w:cs="Arial"/>
          <w:sz w:val="24"/>
          <w:szCs w:val="24"/>
          <w:lang w:eastAsia="ru-RU"/>
        </w:rPr>
        <w:br/>
      </w:r>
    </w:p>
    <w:p w14:paraId="43CBA0BB"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жидких бытовых отходов, в том числе содержимого септиков и выгребных ям.</w:t>
      </w:r>
      <w:r w:rsidRPr="005D3254">
        <w:rPr>
          <w:rFonts w:ascii="Arial" w:eastAsia="Times New Roman" w:hAnsi="Arial" w:cs="Arial"/>
          <w:sz w:val="24"/>
          <w:szCs w:val="24"/>
          <w:lang w:eastAsia="ru-RU"/>
        </w:rPr>
        <w:br/>
      </w:r>
    </w:p>
    <w:p w14:paraId="75E1F654"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1.5. В настоящем Порядке используются понятия и термины, по своему значению соответствующие понятиям, используемым в Федеральном законе N 89-ФЗ, постановлении N 1156, а также нормативных правовых актах в регулируемой сфере.</w:t>
      </w:r>
      <w:r w:rsidRPr="005D3254">
        <w:rPr>
          <w:rFonts w:ascii="Arial" w:eastAsia="Times New Roman" w:hAnsi="Arial" w:cs="Arial"/>
          <w:sz w:val="24"/>
          <w:szCs w:val="24"/>
          <w:lang w:eastAsia="ru-RU"/>
        </w:rPr>
        <w:br/>
      </w:r>
    </w:p>
    <w:p w14:paraId="78B3F0E5" w14:textId="77777777" w:rsidR="005D3254" w:rsidRPr="005D3254" w:rsidRDefault="005D3254" w:rsidP="005D3254">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D3254">
        <w:rPr>
          <w:rFonts w:ascii="Arial" w:eastAsia="Times New Roman" w:hAnsi="Arial" w:cs="Arial"/>
          <w:b/>
          <w:bCs/>
          <w:sz w:val="24"/>
          <w:szCs w:val="24"/>
          <w:lang w:eastAsia="ru-RU"/>
        </w:rPr>
        <w:t>II. Накопление твердых коммунальных отходов</w:t>
      </w:r>
    </w:p>
    <w:p w14:paraId="2A2D6F1D"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p>
    <w:p w14:paraId="2C0C70FF"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 Общие требования к накоплению отходов.</w:t>
      </w:r>
      <w:r w:rsidRPr="005D3254">
        <w:rPr>
          <w:rFonts w:ascii="Arial" w:eastAsia="Times New Roman" w:hAnsi="Arial" w:cs="Arial"/>
          <w:sz w:val="24"/>
          <w:szCs w:val="24"/>
          <w:lang w:eastAsia="ru-RU"/>
        </w:rPr>
        <w:br/>
      </w:r>
    </w:p>
    <w:p w14:paraId="7457A8B8" w14:textId="17F6476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2.1.1. Территории муниципальных образований области подлежат регулярной очистке от отходов в соответствии с территориальной схемой обращения с отходами, в том числе с твердыми коммунальными отходами, на территории Брянской области, утвержденной постановлением Правительства Брянской области от 19 декабря 2016 года N 642-п (далее - территориальная схема), и требованиями экологического и санитарно-эпидемиологического законодательства Российской Федерации.</w:t>
      </w:r>
      <w:r w:rsidRPr="005D3254">
        <w:rPr>
          <w:rFonts w:ascii="Arial" w:eastAsia="Times New Roman" w:hAnsi="Arial" w:cs="Arial"/>
          <w:sz w:val="24"/>
          <w:szCs w:val="24"/>
          <w:lang w:eastAsia="ru-RU"/>
        </w:rPr>
        <w:br/>
      </w:r>
    </w:p>
    <w:p w14:paraId="61F0A2FD"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2.1.2. Обращение с твердыми коммунальными отходами на территории Брянской области обеспечивается региональными операторами в соответствии с региональной программой в области обращения с отходами, в том числе с твердыми коммунальными отходами, и территориальной схемой на основании договоров на оказание услуг по обращению с твердыми коммунальными отходами, заключенных с потребителями.</w:t>
      </w:r>
      <w:r w:rsidRPr="005D3254">
        <w:rPr>
          <w:rFonts w:ascii="Arial" w:eastAsia="Times New Roman" w:hAnsi="Arial" w:cs="Arial"/>
          <w:sz w:val="24"/>
          <w:szCs w:val="24"/>
          <w:lang w:eastAsia="ru-RU"/>
        </w:rPr>
        <w:br/>
      </w:r>
    </w:p>
    <w:p w14:paraId="67A99F65"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2.1.3. Договор на оказание услуг по обращению с твердыми коммунальными отходами заключается между потребителем и региональным оператором, в зоне деятельности которого образуются твердые коммунальные отходы и находятся места (площадки) их накопления, в порядке, установленном постановлением N 1156.</w:t>
      </w:r>
      <w:r w:rsidRPr="005D3254">
        <w:rPr>
          <w:rFonts w:ascii="Arial" w:eastAsia="Times New Roman" w:hAnsi="Arial" w:cs="Arial"/>
          <w:sz w:val="24"/>
          <w:szCs w:val="24"/>
          <w:lang w:eastAsia="ru-RU"/>
        </w:rPr>
        <w:br/>
      </w:r>
    </w:p>
    <w:p w14:paraId="7154DD93"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2.1.4. Договор на оказание услуг по обращению с твердыми коммунальными отходами заключается на срок, не превышающий срок, на который юридическому лицу присвоен статус регионального оператора.</w:t>
      </w:r>
      <w:r w:rsidRPr="005D3254">
        <w:rPr>
          <w:rFonts w:ascii="Arial" w:eastAsia="Times New Roman" w:hAnsi="Arial" w:cs="Arial"/>
          <w:sz w:val="24"/>
          <w:szCs w:val="24"/>
          <w:lang w:eastAsia="ru-RU"/>
        </w:rPr>
        <w:br/>
      </w:r>
    </w:p>
    <w:p w14:paraId="5FC54238"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lastRenderedPageBreak/>
        <w:t>2.1.5. Потребители осуществляют раздельное накопление твердых коммунальных отходов на территориях муниципальных образований Брянской области, что обеспечивается установкой в местах накопления отходов контейнеров для раздельного накопления, в соответствии с территориальной схемой</w:t>
      </w:r>
      <w:r w:rsidRPr="005D3254">
        <w:rPr>
          <w:rFonts w:ascii="Arial" w:eastAsia="Times New Roman" w:hAnsi="Arial" w:cs="Arial"/>
          <w:i/>
          <w:iCs/>
          <w:sz w:val="24"/>
          <w:szCs w:val="24"/>
          <w:bdr w:val="none" w:sz="0" w:space="0" w:color="auto" w:frame="1"/>
          <w:lang w:eastAsia="ru-RU"/>
        </w:rPr>
        <w:t>.</w:t>
      </w:r>
      <w:r w:rsidRPr="005D3254">
        <w:rPr>
          <w:rFonts w:ascii="Arial" w:eastAsia="Times New Roman" w:hAnsi="Arial" w:cs="Arial"/>
          <w:sz w:val="24"/>
          <w:szCs w:val="24"/>
          <w:lang w:eastAsia="ru-RU"/>
        </w:rPr>
        <w:br/>
      </w:r>
    </w:p>
    <w:p w14:paraId="2D8A34E3"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2.1.6. На территории Брянской области запрещено:</w:t>
      </w:r>
      <w:r w:rsidRPr="005D3254">
        <w:rPr>
          <w:rFonts w:ascii="Arial" w:eastAsia="Times New Roman" w:hAnsi="Arial" w:cs="Arial"/>
          <w:sz w:val="24"/>
          <w:szCs w:val="24"/>
          <w:lang w:eastAsia="ru-RU"/>
        </w:rPr>
        <w:br/>
      </w:r>
    </w:p>
    <w:p w14:paraId="2A1BBA70"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несанкционированное накопление твердых коммунальных отходов;</w:t>
      </w:r>
      <w:r w:rsidRPr="005D3254">
        <w:rPr>
          <w:rFonts w:ascii="Arial" w:eastAsia="Times New Roman" w:hAnsi="Arial" w:cs="Arial"/>
          <w:sz w:val="24"/>
          <w:szCs w:val="24"/>
          <w:lang w:eastAsia="ru-RU"/>
        </w:rPr>
        <w:br/>
      </w:r>
    </w:p>
    <w:p w14:paraId="04CC2997"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накопление твердых коммунальных отходов вне установленных мест (площадок) накопления твердых коммунальных отходов, определенных договором на оказание услуг по обращению с твердыми коммунальными отходами и территориальной схемой;</w:t>
      </w:r>
      <w:r w:rsidRPr="005D3254">
        <w:rPr>
          <w:rFonts w:ascii="Arial" w:eastAsia="Times New Roman" w:hAnsi="Arial" w:cs="Arial"/>
          <w:sz w:val="24"/>
          <w:szCs w:val="24"/>
          <w:lang w:eastAsia="ru-RU"/>
        </w:rPr>
        <w:br/>
      </w:r>
    </w:p>
    <w:p w14:paraId="27644399"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 xml:space="preserve">накопление в контейнеры для твердых коммунальных отходов </w:t>
      </w:r>
      <w:proofErr w:type="spellStart"/>
      <w:r w:rsidRPr="005D3254">
        <w:rPr>
          <w:rFonts w:ascii="Arial" w:eastAsia="Times New Roman" w:hAnsi="Arial" w:cs="Arial"/>
          <w:sz w:val="24"/>
          <w:szCs w:val="24"/>
          <w:lang w:eastAsia="ru-RU"/>
        </w:rPr>
        <w:t>отходов</w:t>
      </w:r>
      <w:proofErr w:type="spellEnd"/>
      <w:r w:rsidRPr="005D3254">
        <w:rPr>
          <w:rFonts w:ascii="Arial" w:eastAsia="Times New Roman" w:hAnsi="Arial" w:cs="Arial"/>
          <w:sz w:val="24"/>
          <w:szCs w:val="24"/>
          <w:lang w:eastAsia="ru-RU"/>
        </w:rPr>
        <w:t>, не относящихся к твердым коммунальным отходам.</w:t>
      </w:r>
      <w:r w:rsidRPr="005D3254">
        <w:rPr>
          <w:rFonts w:ascii="Arial" w:eastAsia="Times New Roman" w:hAnsi="Arial" w:cs="Arial"/>
          <w:sz w:val="24"/>
          <w:szCs w:val="24"/>
          <w:lang w:eastAsia="ru-RU"/>
        </w:rPr>
        <w:br/>
      </w:r>
    </w:p>
    <w:p w14:paraId="4C8211D5"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2.1.7. Потребители, а также лица, осуществляющие деятельность в сфере обращения твердых коммунальных отходов на территории Брянской области, обязаны выполнять требования настоящего Порядка и не осуществлять при накоплении отходов действия, влекущие за собой нарушение прав других лиц на охрану здоровья и благоприятную окружающую среду.</w:t>
      </w:r>
      <w:r w:rsidRPr="005D3254">
        <w:rPr>
          <w:rFonts w:ascii="Arial" w:eastAsia="Times New Roman" w:hAnsi="Arial" w:cs="Arial"/>
          <w:sz w:val="24"/>
          <w:szCs w:val="24"/>
          <w:lang w:eastAsia="ru-RU"/>
        </w:rPr>
        <w:br/>
      </w:r>
    </w:p>
    <w:p w14:paraId="34F2FCA2"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2.1.8. Региональный оператор по обращению с твердыми коммунальными отходами на территории Брянской области осуществляет контроль за:</w:t>
      </w:r>
      <w:r w:rsidRPr="005D3254">
        <w:rPr>
          <w:rFonts w:ascii="Arial" w:eastAsia="Times New Roman" w:hAnsi="Arial" w:cs="Arial"/>
          <w:sz w:val="24"/>
          <w:szCs w:val="24"/>
          <w:lang w:eastAsia="ru-RU"/>
        </w:rPr>
        <w:br/>
      </w:r>
    </w:p>
    <w:p w14:paraId="68D2AE0A"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деятельностью оператора по обращению с твердыми коммунальными отходами, осуществляющего деятельность по сбору и транспортированию твердых коммунальных отходов;</w:t>
      </w:r>
      <w:r w:rsidRPr="005D3254">
        <w:rPr>
          <w:rFonts w:ascii="Arial" w:eastAsia="Times New Roman" w:hAnsi="Arial" w:cs="Arial"/>
          <w:sz w:val="24"/>
          <w:szCs w:val="24"/>
          <w:lang w:eastAsia="ru-RU"/>
        </w:rPr>
        <w:br/>
      </w:r>
    </w:p>
    <w:p w14:paraId="756B91A4"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деятельностью оператора по обращению с твердыми коммунальными отходами, осуществляющего деятельность по обработке, обезвреживанию, захоронению твердых коммунальных отходов.</w:t>
      </w:r>
      <w:r w:rsidRPr="005D3254">
        <w:rPr>
          <w:rFonts w:ascii="Arial" w:eastAsia="Times New Roman" w:hAnsi="Arial" w:cs="Arial"/>
          <w:sz w:val="24"/>
          <w:szCs w:val="24"/>
          <w:lang w:eastAsia="ru-RU"/>
        </w:rPr>
        <w:br/>
      </w:r>
    </w:p>
    <w:p w14:paraId="3ABF42E1"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2.1.9. Региональный оператор несет ответственность за обращение с твердыми коммунальными отходами с момента погрузки таких отходов в мусоровоз. Погрузка твердых коммунальных отходов включает в себя перемещение твердых коммунальных отходов из мест (площадок) накопления твердых коммунальных отходов или иных мест, с которых осуществляется их погрузка, в мусоровоз в целях транспортирования, а также уборку мест погрузки твердых коммунальных отходов, под которой понимаются действия по подбору оброненных (просыпавшихся и др.) при погрузке твердых коммунальных отходов и перемещению их в мусоровоз (абзац десятый пункта 2 постановления N 1156).</w:t>
      </w:r>
      <w:r w:rsidRPr="005D3254">
        <w:rPr>
          <w:rFonts w:ascii="Arial" w:eastAsia="Times New Roman" w:hAnsi="Arial" w:cs="Arial"/>
          <w:sz w:val="24"/>
          <w:szCs w:val="24"/>
          <w:lang w:eastAsia="ru-RU"/>
        </w:rPr>
        <w:br/>
      </w:r>
    </w:p>
    <w:p w14:paraId="567586C8" w14:textId="470E0C33"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 xml:space="preserve">Органы местного самоуправления создают места (площадки) накопления твердых коммунальных отходов, за исключением установленных законодательством Российской Федерации случаев, когда такая обязанность лежит на других лицах, и содержат их в соответствии с требованиями Правил обустройства мест (площадок) накопления твердых коммунальных отходов и ведения их реестра, утвержденных постановлением Правительства Российской </w:t>
      </w:r>
      <w:r w:rsidRPr="005D3254">
        <w:rPr>
          <w:rFonts w:ascii="Arial" w:eastAsia="Times New Roman" w:hAnsi="Arial" w:cs="Arial"/>
          <w:sz w:val="24"/>
          <w:szCs w:val="24"/>
          <w:lang w:eastAsia="ru-RU"/>
        </w:rPr>
        <w:lastRenderedPageBreak/>
        <w:t>Федерации от 31 августа 2018 года N 1039 (далее - Правила).</w:t>
      </w:r>
      <w:r w:rsidRPr="005D3254">
        <w:rPr>
          <w:rFonts w:ascii="Arial" w:eastAsia="Times New Roman" w:hAnsi="Arial" w:cs="Arial"/>
          <w:sz w:val="24"/>
          <w:szCs w:val="24"/>
          <w:lang w:eastAsia="ru-RU"/>
        </w:rPr>
        <w:br/>
      </w:r>
    </w:p>
    <w:p w14:paraId="75C086B6"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Работы по содержанию мест (площадок) накопления твердых коммунальных отходов включают в себя их обслуживание (покраска, ремонт и др.) и санитарную очистку, в том числе подбор и подметание мусора вокруг контейнеров. При этом указанные работы не включают в себя уборку мест погрузки твердых коммунальных отходов, обязанность по которой возложена на регионального оператора.</w:t>
      </w:r>
      <w:r w:rsidRPr="005D3254">
        <w:rPr>
          <w:rFonts w:ascii="Arial" w:eastAsia="Times New Roman" w:hAnsi="Arial" w:cs="Arial"/>
          <w:sz w:val="24"/>
          <w:szCs w:val="24"/>
          <w:lang w:eastAsia="ru-RU"/>
        </w:rPr>
        <w:br/>
      </w:r>
    </w:p>
    <w:p w14:paraId="75FCEF12"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2.1.10. Накопление твердых коммунальных отходов осуществляется потребителями в местах (площадках) накопления твердых коммунальных отходов, определенных договором на оказание услуг по обращению с твердыми коммунальными отходами, в соответствии с территориальной схемой.</w:t>
      </w:r>
      <w:r w:rsidRPr="005D3254">
        <w:rPr>
          <w:rFonts w:ascii="Arial" w:eastAsia="Times New Roman" w:hAnsi="Arial" w:cs="Arial"/>
          <w:sz w:val="24"/>
          <w:szCs w:val="24"/>
          <w:lang w:eastAsia="ru-RU"/>
        </w:rPr>
        <w:br/>
      </w:r>
    </w:p>
    <w:p w14:paraId="036C8898"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2.1.11. Места (площадки) накопления твердых коммунальных отходов должны соответствовать требованиям законодательства в области санитарно-эпидемиологического благополучия населения и иного законодательства Российской Федерации, а также правилам благоустройства муниципальных образований.</w:t>
      </w:r>
      <w:r w:rsidRPr="005D3254">
        <w:rPr>
          <w:rFonts w:ascii="Arial" w:eastAsia="Times New Roman" w:hAnsi="Arial" w:cs="Arial"/>
          <w:sz w:val="24"/>
          <w:szCs w:val="24"/>
          <w:lang w:eastAsia="ru-RU"/>
        </w:rPr>
        <w:br/>
      </w:r>
    </w:p>
    <w:p w14:paraId="75C0D6DA"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2.1.12. В случае если в соответствии с законодательством Российской Федерации обязанность по созданию места (площадки) накопления твердых коммунальных отходов лежит на других лицах, такие лица согласовывают создание места (площадки) накопления твердых коммунальных отходов с органом местного самоуправления на основании письменной заявки, рассматриваемой уполномоченным органом в срок не позднее 10 календарных дней со дня ее поступления.</w:t>
      </w:r>
      <w:r w:rsidRPr="005D3254">
        <w:rPr>
          <w:rFonts w:ascii="Arial" w:eastAsia="Times New Roman" w:hAnsi="Arial" w:cs="Arial"/>
          <w:sz w:val="24"/>
          <w:szCs w:val="24"/>
          <w:lang w:eastAsia="ru-RU"/>
        </w:rPr>
        <w:br/>
      </w:r>
    </w:p>
    <w:p w14:paraId="01FF6CC6"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2.1.13. По результатам рассмотрения заявки орган местного самоуправления принимает решение о согласовании или отказе в согласовании создания места (площадки) накопления твердых коммунальных отходов.</w:t>
      </w:r>
      <w:r w:rsidRPr="005D3254">
        <w:rPr>
          <w:rFonts w:ascii="Arial" w:eastAsia="Times New Roman" w:hAnsi="Arial" w:cs="Arial"/>
          <w:sz w:val="24"/>
          <w:szCs w:val="24"/>
          <w:lang w:eastAsia="ru-RU"/>
        </w:rPr>
        <w:br/>
      </w:r>
    </w:p>
    <w:p w14:paraId="3EFC99E8"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Основания для отказа в согласовании создания места (площадки) накопления твердых коммунальных отходов установлены Правилами.</w:t>
      </w:r>
      <w:r w:rsidRPr="005D3254">
        <w:rPr>
          <w:rFonts w:ascii="Arial" w:eastAsia="Times New Roman" w:hAnsi="Arial" w:cs="Arial"/>
          <w:sz w:val="24"/>
          <w:szCs w:val="24"/>
          <w:lang w:eastAsia="ru-RU"/>
        </w:rPr>
        <w:br/>
      </w:r>
    </w:p>
    <w:p w14:paraId="7BA9390A"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2.1.14. В контейнерах (бункерах) запрещается складировать горящие, раскаленные или горячие отходы, снег и лед, осветительные приборы и электрические лампы, содержащие ртуть, батареи и аккумуляторы, медицинские отходы, а также иные отходы, которые могут причинить вред жизни и здоровью лиц, осуществляющих погрузку (разгрузку) контейнеров (бункеров), повредить контейнеры (бункеры), мусоровозы или нарушить режим работы объектов по обработке, обезвреживанию, захоронению твердых коммунальных отходов.</w:t>
      </w:r>
      <w:r w:rsidRPr="005D3254">
        <w:rPr>
          <w:rFonts w:ascii="Arial" w:eastAsia="Times New Roman" w:hAnsi="Arial" w:cs="Arial"/>
          <w:sz w:val="24"/>
          <w:szCs w:val="24"/>
          <w:lang w:eastAsia="ru-RU"/>
        </w:rPr>
        <w:br/>
      </w:r>
    </w:p>
    <w:p w14:paraId="25FE2AB9"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Сжигание мусора, травы, листвы и иных видов отходов на землях общего пользования муниципальных образований и на территориях частных домовладений, в том числе в мусоросборниках, запрещается, кроме мест и (или) способов, установленных органами местного самоуправления.</w:t>
      </w:r>
      <w:r w:rsidRPr="005D3254">
        <w:rPr>
          <w:rFonts w:ascii="Arial" w:eastAsia="Times New Roman" w:hAnsi="Arial" w:cs="Arial"/>
          <w:sz w:val="24"/>
          <w:szCs w:val="24"/>
          <w:lang w:eastAsia="ru-RU"/>
        </w:rPr>
        <w:br/>
      </w:r>
    </w:p>
    <w:p w14:paraId="22B9B8E0"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 xml:space="preserve">Правообладатели земельных участков (собственники земельных участков, землепользователи, землевладельцы и арендаторы земельных участков), расположенных в границах муниципальных образований и на территориях общего пользования вне границ муниципальных образований, и правообладатели </w:t>
      </w:r>
      <w:r w:rsidRPr="005D3254">
        <w:rPr>
          <w:rFonts w:ascii="Arial" w:eastAsia="Times New Roman" w:hAnsi="Arial" w:cs="Arial"/>
          <w:sz w:val="24"/>
          <w:szCs w:val="24"/>
          <w:lang w:eastAsia="ru-RU"/>
        </w:rPr>
        <w:lastRenderedPageBreak/>
        <w:t>территорий ведения гражданами садоводства или огородничества для собственных нужд обязаны производить своевременную уборку мусора, сухой растительности и покос травы.</w:t>
      </w:r>
      <w:r w:rsidRPr="005D3254">
        <w:rPr>
          <w:rFonts w:ascii="Arial" w:eastAsia="Times New Roman" w:hAnsi="Arial" w:cs="Arial"/>
          <w:sz w:val="24"/>
          <w:szCs w:val="24"/>
          <w:lang w:eastAsia="ru-RU"/>
        </w:rPr>
        <w:br/>
      </w:r>
    </w:p>
    <w:p w14:paraId="49F62FA8"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На территориях общего пользования, прилегающих к жилым домам, садовым домам, объектам недвижимого имущества, относящимся к имуществу общего пользования садоводческого или огороднического некоммерческого товарищества, а также в лесах, лесопарковых зонах и на землях сельскохозяйственного назначения запрещается устраивать свалки горючих отходов.</w:t>
      </w:r>
      <w:r w:rsidRPr="005D3254">
        <w:rPr>
          <w:rFonts w:ascii="Arial" w:eastAsia="Times New Roman" w:hAnsi="Arial" w:cs="Arial"/>
          <w:sz w:val="24"/>
          <w:szCs w:val="24"/>
          <w:lang w:eastAsia="ru-RU"/>
        </w:rPr>
        <w:br/>
      </w:r>
    </w:p>
    <w:p w14:paraId="048F2869"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На территориях общего пользования муниципальных образований, на территориях садоводства или огородничества, в том числе вне границ указанных территорий, в охранных зонах линий электропередачи, электрических станций и подстанций, а также в лесах, лесопарковых зонах и на землях сельскохозяйственного назначения запрещается устраивать свалки отходов.</w:t>
      </w:r>
      <w:r w:rsidRPr="005D3254">
        <w:rPr>
          <w:rFonts w:ascii="Arial" w:eastAsia="Times New Roman" w:hAnsi="Arial" w:cs="Arial"/>
          <w:sz w:val="24"/>
          <w:szCs w:val="24"/>
          <w:lang w:eastAsia="ru-RU"/>
        </w:rPr>
        <w:br/>
      </w:r>
    </w:p>
    <w:p w14:paraId="030DF899"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2.1.15. Необходимое количество мусоросборников (контейнеров, бункеров) в местах (на площадках) накопления твердых коммунальных отходов и их вместимость определяются в соответствии с подпунктом 2.2.2 пункта 2.2 настоящего Порядка с учетом соблюдения санитарно-эпидемиологических требований.</w:t>
      </w:r>
      <w:r w:rsidRPr="005D3254">
        <w:rPr>
          <w:rFonts w:ascii="Arial" w:eastAsia="Times New Roman" w:hAnsi="Arial" w:cs="Arial"/>
          <w:sz w:val="24"/>
          <w:szCs w:val="24"/>
          <w:lang w:eastAsia="ru-RU"/>
        </w:rPr>
        <w:br/>
      </w:r>
    </w:p>
    <w:p w14:paraId="4A06BEC1" w14:textId="77777777" w:rsidR="005D3254" w:rsidRPr="005D3254" w:rsidRDefault="005D3254" w:rsidP="005D3254">
      <w:pPr>
        <w:shd w:val="clear" w:color="auto" w:fill="FFFFFF"/>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В целях обеспечения технической возможности накопления и транспортирования твердых коммунальных отходов в зависимости от потребности могут использоваться контейнеры вместимостью 0,5 куб. м, 0,7 куб. м, 0,75 куб. м, 0,8 куб. м, 1,1 куб. м и бункеры объемом 7 куб. м и 8 куб. м.</w:t>
      </w:r>
    </w:p>
    <w:p w14:paraId="47853CAC"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По согласованию с региональным оператором по обращению с твердыми коммунальными отходами допускается использование мусоросборников, имеющих объем, отличный от вышеуказанных объемов.</w:t>
      </w:r>
      <w:r w:rsidRPr="005D3254">
        <w:rPr>
          <w:rFonts w:ascii="Arial" w:hAnsi="Arial" w:cs="Arial"/>
        </w:rPr>
        <w:br/>
      </w:r>
    </w:p>
    <w:p w14:paraId="5D756C66"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 xml:space="preserve">Для накопления твердых коммунальных отходов используются контейнеры, конструкция которых должна иметь прочный пояс в верхней части, не поддающийся деформации, обеспечивающий возможность манипулирования на ограниченном пространстве за счет наличия поворотных колесных блоков, а также механизированной перегрузки твердых коммунальных отходов в </w:t>
      </w:r>
      <w:proofErr w:type="spellStart"/>
      <w:r w:rsidRPr="005D3254">
        <w:rPr>
          <w:rFonts w:ascii="Arial" w:hAnsi="Arial" w:cs="Arial"/>
        </w:rPr>
        <w:t>мусоровозный</w:t>
      </w:r>
      <w:proofErr w:type="spellEnd"/>
      <w:r w:rsidRPr="005D3254">
        <w:rPr>
          <w:rFonts w:ascii="Arial" w:hAnsi="Arial" w:cs="Arial"/>
        </w:rPr>
        <w:t xml:space="preserve"> транспорт за счет наличия специальных захватов. Не допускается использование контейнеров с ручной загрузкой, а также контейнеров, не совместимых с подъемным устройством мусоровоза.</w:t>
      </w:r>
      <w:r w:rsidRPr="005D3254">
        <w:rPr>
          <w:rFonts w:ascii="Arial" w:hAnsi="Arial" w:cs="Arial"/>
        </w:rPr>
        <w:br/>
      </w:r>
    </w:p>
    <w:p w14:paraId="7CCC5DB1"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2.2. Накопление твердых коммунальных отходов осуществляется следующими способами:</w:t>
      </w:r>
      <w:r w:rsidRPr="005D3254">
        <w:rPr>
          <w:rFonts w:ascii="Arial" w:hAnsi="Arial" w:cs="Arial"/>
        </w:rPr>
        <w:br/>
      </w:r>
    </w:p>
    <w:p w14:paraId="47334AEF"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в контейнеры, расположенные в мусороприемных камерах многоквартирных домов и иных зданий, оборудованных соответствующей внутридомовой инженерной системой (далее - мусоропровод</w:t>
      </w:r>
      <w:proofErr w:type="gramStart"/>
      <w:r w:rsidRPr="005D3254">
        <w:rPr>
          <w:rFonts w:ascii="Arial" w:hAnsi="Arial" w:cs="Arial"/>
        </w:rPr>
        <w:t>);   </w:t>
      </w:r>
      <w:proofErr w:type="gramEnd"/>
      <w:r w:rsidRPr="005D3254">
        <w:rPr>
          <w:rFonts w:ascii="Arial" w:hAnsi="Arial" w:cs="Arial"/>
        </w:rPr>
        <w:t>  </w:t>
      </w:r>
      <w:r w:rsidRPr="005D3254">
        <w:rPr>
          <w:rFonts w:ascii="Arial" w:hAnsi="Arial" w:cs="Arial"/>
        </w:rPr>
        <w:br/>
      </w:r>
    </w:p>
    <w:p w14:paraId="15CE8194"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в контейнеры и бункеры, расположенные на контейнерных площадках;</w:t>
      </w:r>
      <w:r w:rsidRPr="005D3254">
        <w:rPr>
          <w:rFonts w:ascii="Arial" w:hAnsi="Arial" w:cs="Arial"/>
        </w:rPr>
        <w:br/>
      </w:r>
    </w:p>
    <w:p w14:paraId="2E4DBA92"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в пакеты или другие емкости, предоставленные региональным оператором.</w:t>
      </w:r>
      <w:r w:rsidRPr="005D3254">
        <w:rPr>
          <w:rFonts w:ascii="Arial" w:hAnsi="Arial" w:cs="Arial"/>
        </w:rPr>
        <w:br/>
      </w:r>
    </w:p>
    <w:p w14:paraId="76FB4887"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lastRenderedPageBreak/>
        <w:t xml:space="preserve">Мусоропровод, </w:t>
      </w:r>
      <w:proofErr w:type="spellStart"/>
      <w:r w:rsidRPr="005D3254">
        <w:rPr>
          <w:rFonts w:ascii="Arial" w:hAnsi="Arial" w:cs="Arial"/>
        </w:rPr>
        <w:t>мусоросборные</w:t>
      </w:r>
      <w:proofErr w:type="spellEnd"/>
      <w:r w:rsidRPr="005D3254">
        <w:rPr>
          <w:rFonts w:ascii="Arial" w:hAnsi="Arial" w:cs="Arial"/>
        </w:rPr>
        <w:t xml:space="preserve"> камеры и контейнеры (бункеры) для накопления твердых коммунальных отходов должны содержаться в соответствии с требованиями действующих санитарных норм и правил.</w:t>
      </w:r>
      <w:r w:rsidRPr="005D3254">
        <w:rPr>
          <w:rFonts w:ascii="Arial" w:hAnsi="Arial" w:cs="Arial"/>
        </w:rPr>
        <w:br/>
      </w:r>
    </w:p>
    <w:p w14:paraId="211A6CEA"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2.2.1. Прием отходов в многоквартирных домах и иных зданиях в контейнеры, расположенные в мусороприемных камерах (при наличии мусоропровода).</w:t>
      </w:r>
      <w:r w:rsidRPr="005D3254">
        <w:rPr>
          <w:rFonts w:ascii="Arial" w:hAnsi="Arial" w:cs="Arial"/>
        </w:rPr>
        <w:br/>
      </w:r>
    </w:p>
    <w:p w14:paraId="0DD108E1"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Накопление твердых коммунальных отходов в контейнерах, расположенных в мусороприемных камерах, осуществляется в многоквартирных жилых домах и иных зданиях, оборудованных мусоропроводом.</w:t>
      </w:r>
      <w:r w:rsidRPr="005D3254">
        <w:rPr>
          <w:rFonts w:ascii="Arial" w:hAnsi="Arial" w:cs="Arial"/>
        </w:rPr>
        <w:br/>
      </w:r>
    </w:p>
    <w:p w14:paraId="274E583C"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Содержание мусоропровода, мусороприемной камеры, контейнеров, расположенных в мусороприемных камерах, обеспечивается:</w:t>
      </w:r>
      <w:r w:rsidRPr="005D3254">
        <w:rPr>
          <w:rFonts w:ascii="Arial" w:hAnsi="Arial" w:cs="Arial"/>
        </w:rPr>
        <w:br/>
      </w:r>
    </w:p>
    <w:p w14:paraId="039BCDFE" w14:textId="5CF8A016"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в многоквартирных домах - в зависимости от способа управления многоквартирным домом в соответствии с пунктом 16 Правил содержания общего имущества в многоквартирном доме, утвержденных постановлением Правительства Российской Федерации от 13 августа 2006 года N 491;</w:t>
      </w:r>
      <w:r w:rsidRPr="005D3254">
        <w:rPr>
          <w:rFonts w:ascii="Arial" w:hAnsi="Arial" w:cs="Arial"/>
        </w:rPr>
        <w:br/>
      </w:r>
    </w:p>
    <w:p w14:paraId="0B3A34BC"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в иных зданиях, оборудованных мусоропроводом, - собственником таких зданий.</w:t>
      </w:r>
      <w:r w:rsidRPr="005D3254">
        <w:rPr>
          <w:rFonts w:ascii="Arial" w:hAnsi="Arial" w:cs="Arial"/>
        </w:rPr>
        <w:br/>
      </w:r>
    </w:p>
    <w:p w14:paraId="5305D142"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 xml:space="preserve">Мусоропровод и мусороприемная камера должны быть исправными. Крышки загрузочных клапанов мусоропроводов на лестничных клетках должны иметь плотный привод, снабженный резиновыми прокладками в целях герметизации и </w:t>
      </w:r>
      <w:proofErr w:type="spellStart"/>
      <w:r w:rsidRPr="005D3254">
        <w:rPr>
          <w:rFonts w:ascii="Arial" w:hAnsi="Arial" w:cs="Arial"/>
        </w:rPr>
        <w:t>шумоглушения</w:t>
      </w:r>
      <w:proofErr w:type="spellEnd"/>
      <w:r w:rsidRPr="005D3254">
        <w:rPr>
          <w:rFonts w:ascii="Arial" w:hAnsi="Arial" w:cs="Arial"/>
        </w:rPr>
        <w:t>. В жилых домах, имеющих мусоропроводы, должны быть обеспечены условия для еженедельной чистки, дезинфекции и дезинсекции ствола мусоропровода, для чего стволы оборудуются соответствующими устройствами.</w:t>
      </w:r>
      <w:r w:rsidRPr="005D3254">
        <w:rPr>
          <w:rFonts w:ascii="Arial" w:hAnsi="Arial" w:cs="Arial"/>
        </w:rPr>
        <w:br/>
      </w:r>
    </w:p>
    <w:p w14:paraId="2139BD53"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Сбрасывать в мусоропровод крупногабаритные предметы, требующие усилий при их загрузке в ковш клапана, а также горящие, тлеющие предметы и взрывоопасные вещества, а также выливать жидкости не допускается.</w:t>
      </w:r>
      <w:r w:rsidRPr="005D3254">
        <w:rPr>
          <w:rFonts w:ascii="Arial" w:hAnsi="Arial" w:cs="Arial"/>
        </w:rPr>
        <w:br/>
      </w:r>
    </w:p>
    <w:p w14:paraId="3F20E5A8"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2.2.2. Прием отходов в контейнеры и бункеры, расположенные на контейнерных площадках.</w:t>
      </w:r>
      <w:r w:rsidRPr="005D3254">
        <w:rPr>
          <w:rFonts w:ascii="Arial" w:hAnsi="Arial" w:cs="Arial"/>
        </w:rPr>
        <w:br/>
      </w:r>
    </w:p>
    <w:p w14:paraId="6C1722F7"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2.2.2.1. Контейнеры для твердых коммунальных отходов.</w:t>
      </w:r>
      <w:r w:rsidRPr="005D3254">
        <w:rPr>
          <w:rFonts w:ascii="Arial" w:hAnsi="Arial" w:cs="Arial"/>
        </w:rPr>
        <w:br/>
      </w:r>
    </w:p>
    <w:p w14:paraId="4EA53BC4"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В контейнерах запрещается складировать крупногабаритные отходы.</w:t>
      </w:r>
      <w:r w:rsidRPr="005D3254">
        <w:rPr>
          <w:rFonts w:ascii="Arial" w:hAnsi="Arial" w:cs="Arial"/>
        </w:rPr>
        <w:br/>
      </w:r>
    </w:p>
    <w:p w14:paraId="33F2A68B"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Потребители вправе приобретать контейнеры с учетом их соответствия техническим требованиям Порядка. Контейнеры для твердых коммунальных отходов могут предоставляться потребителям региональным оператором либо операторами по обращению с твердыми коммунальными отходами в соответствии с договорами по транспортированию твердых коммунальных отходов.</w:t>
      </w:r>
      <w:r w:rsidRPr="005D3254">
        <w:rPr>
          <w:rFonts w:ascii="Arial" w:hAnsi="Arial" w:cs="Arial"/>
        </w:rPr>
        <w:br/>
      </w:r>
    </w:p>
    <w:p w14:paraId="7EEC0240"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 xml:space="preserve">Необходимое количество контейнеров на контейнерной площадке и их вместимость определяются исходя из численности населения, пользующихся контейнерами, и нормативов накопления твердых коммунальных отходов. Количество и объем контейнеров могут быть изменены по заявлению собственников помещений в многоквартирных домах либо лица, </w:t>
      </w:r>
      <w:r w:rsidRPr="005D3254">
        <w:rPr>
          <w:rFonts w:ascii="Arial" w:hAnsi="Arial" w:cs="Arial"/>
        </w:rPr>
        <w:lastRenderedPageBreak/>
        <w:t>осуществляющего управление многоквартирными домами, при этом уменьшение количества и вместимости контейнеров для несортированных твердых коммунальных отходов допускается только при условии осуществления такими лицами раздельного накопления твердых коммунальных отходов.</w:t>
      </w:r>
      <w:r w:rsidRPr="005D3254">
        <w:rPr>
          <w:rFonts w:ascii="Arial" w:hAnsi="Arial" w:cs="Arial"/>
        </w:rPr>
        <w:br/>
      </w:r>
    </w:p>
    <w:p w14:paraId="3F1F56B3"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Количество и объем контейнеров, необходимых для накопления твердых коммунальных отходов юридических лиц и индивидуальных предпринимателей, определяются исходя из установленных нормативов накопления твердых коммунальных отходов и в соответствии с условиями договора об оказании услуг по обращению с твердыми коммунальными отходами.</w:t>
      </w:r>
      <w:r w:rsidRPr="005D3254">
        <w:rPr>
          <w:rFonts w:ascii="Arial" w:hAnsi="Arial" w:cs="Arial"/>
        </w:rPr>
        <w:br/>
      </w:r>
    </w:p>
    <w:p w14:paraId="304DD7D6"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Контейнеры должны быть изготовлены из пластика или металла, иметь крышку, предотвращающую попадание в контейнер атмосферных осадков, за исключением случаев, когда контейнерная площадка, на которой расположен контейнер, оборудована крышей (в этом случае контейнеры должны быть оборудованы колесиками). Контейнеры должны быть промаркированы с указанием контактов организации, осуществляющей накопление и транспортирование твердых коммунальных отходов, и графика вывоза отходов.</w:t>
      </w:r>
      <w:r w:rsidRPr="005D3254">
        <w:rPr>
          <w:rFonts w:ascii="Arial" w:hAnsi="Arial" w:cs="Arial"/>
        </w:rPr>
        <w:br/>
      </w:r>
    </w:p>
    <w:p w14:paraId="355DF92C"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Контейнер может заполняться отходами только до объема, не превышающего верхней кромки контейнера. Запрещается прессовать или уплотнять отходы в контейнере таким образом, что становится невозможным высыпание его содержимого при загрузке в мусоровоз.</w:t>
      </w:r>
      <w:r w:rsidRPr="005D3254">
        <w:rPr>
          <w:rFonts w:ascii="Arial" w:hAnsi="Arial" w:cs="Arial"/>
        </w:rPr>
        <w:br/>
      </w:r>
    </w:p>
    <w:p w14:paraId="712CCAF3"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Запрещается располагать твердые коммунальные отходы вне контейнеров, за исключением случаев, предусмотренных настоящим Порядком. Запрещается заполнять контейнеры для твердых коммунальных отходов, предназначенные для накопления отходов других лиц и не указанные в договоре на оказание услуг по обращению с твердыми коммунальными отходами.</w:t>
      </w:r>
      <w:r w:rsidRPr="005D3254">
        <w:rPr>
          <w:rFonts w:ascii="Arial" w:hAnsi="Arial" w:cs="Arial"/>
        </w:rPr>
        <w:br/>
      </w:r>
    </w:p>
    <w:p w14:paraId="5E72AE6F"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В случаях, предусмотренных договором на оказание услуг по обращению с твердыми коммунальными отходами, твердые коммунальные отходы, за исключением отходов, образующихся в многоквартирных домах, могут собираться без использования контейнеров, с использованием пакетов или других емкостей, предоставляемых региональным оператором.</w:t>
      </w:r>
      <w:r w:rsidRPr="005D3254">
        <w:rPr>
          <w:rFonts w:ascii="Arial" w:hAnsi="Arial" w:cs="Arial"/>
        </w:rPr>
        <w:br/>
      </w:r>
    </w:p>
    <w:p w14:paraId="709AB05D"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Не допускается изъятие отходов из контейнеров без согласования с оператором по обращению с твердыми коммунальными отходами.</w:t>
      </w:r>
      <w:r w:rsidRPr="005D3254">
        <w:rPr>
          <w:rFonts w:ascii="Arial" w:hAnsi="Arial" w:cs="Arial"/>
        </w:rPr>
        <w:br/>
      </w:r>
    </w:p>
    <w:p w14:paraId="796CCA08"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2.2.2.2. Накопление крупногабаритных отходов.</w:t>
      </w:r>
      <w:r w:rsidRPr="005D3254">
        <w:rPr>
          <w:rFonts w:ascii="Arial" w:hAnsi="Arial" w:cs="Arial"/>
        </w:rPr>
        <w:br/>
      </w:r>
    </w:p>
    <w:p w14:paraId="5D8F849F"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 xml:space="preserve">Крупногабаритными отходами являются отходы от производства и потребления, являющиеся предметами, утратившими свои потребительские свойства (мебель, бытовая техника, велосипеды и другие крупные предметы), размеры которых превышают 0,5 метра в высоту, ширину или длину (ГОСТ Р </w:t>
      </w:r>
      <w:proofErr w:type="gramStart"/>
      <w:r w:rsidRPr="005D3254">
        <w:rPr>
          <w:rFonts w:ascii="Arial" w:hAnsi="Arial" w:cs="Arial"/>
        </w:rPr>
        <w:t>56195-2014</w:t>
      </w:r>
      <w:proofErr w:type="gramEnd"/>
      <w:r w:rsidRPr="005D3254">
        <w:rPr>
          <w:rFonts w:ascii="Arial" w:hAnsi="Arial" w:cs="Arial"/>
        </w:rPr>
        <w:t xml:space="preserve"> "Услуги жилищно-коммунального хозяйства и управления многоквартирными домами. Услуги содержания придомовой территории, сбора и вывоза бытовых отходов. Общие требования").</w:t>
      </w:r>
      <w:r w:rsidRPr="005D3254">
        <w:rPr>
          <w:rFonts w:ascii="Arial" w:hAnsi="Arial" w:cs="Arial"/>
        </w:rPr>
        <w:br/>
      </w:r>
    </w:p>
    <w:p w14:paraId="65DFC15E"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 xml:space="preserve">В местах (на площадках) накопления твердых коммунальных отходов складирование крупногабаритных отходов осуществляется потребителями </w:t>
      </w:r>
      <w:r w:rsidRPr="005D3254">
        <w:rPr>
          <w:rFonts w:ascii="Arial" w:hAnsi="Arial" w:cs="Arial"/>
        </w:rPr>
        <w:lastRenderedPageBreak/>
        <w:t>следующими способами:</w:t>
      </w:r>
      <w:r w:rsidRPr="005D3254">
        <w:rPr>
          <w:rFonts w:ascii="Arial" w:hAnsi="Arial" w:cs="Arial"/>
        </w:rPr>
        <w:br/>
      </w:r>
    </w:p>
    <w:p w14:paraId="540A2BC8"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в бункеры, расположенные на контейнерных площадках;</w:t>
      </w:r>
      <w:r w:rsidRPr="005D3254">
        <w:rPr>
          <w:rFonts w:ascii="Arial" w:hAnsi="Arial" w:cs="Arial"/>
        </w:rPr>
        <w:br/>
      </w:r>
    </w:p>
    <w:p w14:paraId="253E826E"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на специальных площадках для накопления крупногабаритных отходов.</w:t>
      </w:r>
      <w:r w:rsidRPr="005D3254">
        <w:rPr>
          <w:rFonts w:ascii="Arial" w:hAnsi="Arial" w:cs="Arial"/>
        </w:rPr>
        <w:br/>
      </w:r>
    </w:p>
    <w:p w14:paraId="6A1E8994"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Вывоз крупногабаритных отходов осуществляется в соответствии с законодательством Российской Федерации, в том числе по заявкам потребителей, направляемым региональному оператору по обращению с отходами письменно, посредством электронной почты или телефонной связи по контактам регионального оператора, указанным в договоре на оказание услуг по обращению с твердыми коммунальными отходами. Время и дата вывоза крупногабаритных отходов региональным оператором или оператором по обращению с твердыми коммунальными отходами не может превышать 5 рабочих дней с даты поступления заявки от потребителя.</w:t>
      </w:r>
      <w:r w:rsidRPr="005D3254">
        <w:rPr>
          <w:rFonts w:ascii="Arial" w:hAnsi="Arial" w:cs="Arial"/>
        </w:rPr>
        <w:br/>
      </w:r>
    </w:p>
    <w:p w14:paraId="3090E7E1"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Крупногабаритные отходы должны находиться в состоянии, не создающем угрозу жизни и здоровью персонала оператора по обращению с отходами, в частности, предметы мебели должны быть в разобранном состоянии и не должны иметь торчащие гвозди или болты, а также не должны создавать угрозы для целости и технической исправности мусоровозов. Предоставленные к транспортированию крупногабаритные отходы не должны быть заполнены другими отходами.</w:t>
      </w:r>
      <w:r w:rsidRPr="005D3254">
        <w:rPr>
          <w:rFonts w:ascii="Arial" w:hAnsi="Arial" w:cs="Arial"/>
        </w:rPr>
        <w:br/>
      </w:r>
    </w:p>
    <w:p w14:paraId="421C78E8"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Крупногабаритные отходы могут быть самостоятельно доставлены потребителями непосредственно на площадку для накопления крупногабаритных отходов. Места расположения таких площадок определяются в соответствии с территориальной схемой. Эксплуатация таких площадок и вывоз поступивших на них крупногабаритных отходов обеспечиваются оператором по обращению с отходами, осуществляющим сбор и транспортирование твердых коммунальных отходов, при наличии договора с региональным оператором.</w:t>
      </w:r>
      <w:r w:rsidRPr="005D3254">
        <w:rPr>
          <w:rFonts w:ascii="Arial" w:hAnsi="Arial" w:cs="Arial"/>
        </w:rPr>
        <w:br/>
      </w:r>
    </w:p>
    <w:p w14:paraId="595731C6"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2.2.2.3. Контейнерные площадки.</w:t>
      </w:r>
      <w:r w:rsidRPr="005D3254">
        <w:rPr>
          <w:rFonts w:ascii="Arial" w:hAnsi="Arial" w:cs="Arial"/>
        </w:rPr>
        <w:br/>
      </w:r>
    </w:p>
    <w:p w14:paraId="011D5C70"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Схема размещения мест (площадок) накопления твердых коммунальных отходов определяется органами местного самоуправления.</w:t>
      </w:r>
      <w:r w:rsidRPr="005D3254">
        <w:rPr>
          <w:rFonts w:ascii="Arial" w:hAnsi="Arial" w:cs="Arial"/>
        </w:rPr>
        <w:br/>
      </w:r>
    </w:p>
    <w:p w14:paraId="5E6FF08E"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Лица, осуществляющие управление многоквартирными домами, собственники помещений в многоквартирных домах при непосредственном управлении многоквартирным домом обеспечивают обустройство и содержание контейнерных площадок, расположенных на придомовой территории.</w:t>
      </w:r>
      <w:r w:rsidRPr="005D3254">
        <w:rPr>
          <w:rFonts w:ascii="Arial" w:hAnsi="Arial" w:cs="Arial"/>
        </w:rPr>
        <w:br/>
      </w:r>
    </w:p>
    <w:p w14:paraId="076C5673"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Юридические лица и индивидуальные предприниматели, в результате деятельности которых образуются твердые коммунальные отходы, обязаны обустраивать контейнерные площадки на земельных участках, находящихся в их владении на праве собственности, договора аренды или иных установленных законодательством Российской Федерации основаниях.</w:t>
      </w:r>
      <w:r w:rsidRPr="005D3254">
        <w:rPr>
          <w:rFonts w:ascii="Arial" w:hAnsi="Arial" w:cs="Arial"/>
        </w:rPr>
        <w:br/>
      </w:r>
    </w:p>
    <w:p w14:paraId="623D3711"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Контейнерная площадка должна располагаться на твердом, прочном, легко очищаемом покрытии, которое способно выдерживать установку и выкатывание контейнеров без повреждения и скопления на них воды.</w:t>
      </w:r>
      <w:r w:rsidRPr="005D3254">
        <w:rPr>
          <w:rFonts w:ascii="Arial" w:hAnsi="Arial" w:cs="Arial"/>
        </w:rPr>
        <w:br/>
      </w:r>
    </w:p>
    <w:p w14:paraId="61767757"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lastRenderedPageBreak/>
        <w:t>Контейнерная площадка должна постоянно очищаться от снега и льда, отходов, размещенных за пределами контейнеров, и регулярно подвергаться уборке (санитарной обработке).</w:t>
      </w:r>
      <w:r w:rsidRPr="005D3254">
        <w:rPr>
          <w:rFonts w:ascii="Arial" w:hAnsi="Arial" w:cs="Arial"/>
        </w:rPr>
        <w:br/>
      </w:r>
    </w:p>
    <w:p w14:paraId="18CD4197"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Контейнерные площадки должны быть оборудованы крышей, не допускающей попадание в контейнеры атмосферных осадков, за исключением случаев, когда контейнеры оборудованы крышкой.</w:t>
      </w:r>
      <w:r w:rsidRPr="005D3254">
        <w:rPr>
          <w:rFonts w:ascii="Arial" w:hAnsi="Arial" w:cs="Arial"/>
        </w:rPr>
        <w:br/>
      </w:r>
    </w:p>
    <w:p w14:paraId="1559F06F"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Контейнерные площадки должны быть огорожены с трех сторон.</w:t>
      </w:r>
      <w:r w:rsidRPr="005D3254">
        <w:rPr>
          <w:rFonts w:ascii="Arial" w:hAnsi="Arial" w:cs="Arial"/>
        </w:rPr>
        <w:br/>
      </w:r>
    </w:p>
    <w:p w14:paraId="36699D1B"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Подъездные пути к контейнерной площадке должны быть достаточно освещены и постоянно поддерживаться в пригодном для транспортного движения состоянии.</w:t>
      </w:r>
      <w:r w:rsidRPr="005D3254">
        <w:rPr>
          <w:rFonts w:ascii="Arial" w:hAnsi="Arial" w:cs="Arial"/>
        </w:rPr>
        <w:br/>
      </w:r>
    </w:p>
    <w:p w14:paraId="0CBCD2ED"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Подъездные пути во время транспортирования отходов должны содержаться свободными. В случае если подъездные пути к контейнерной площадке заблокированы, вывоз твердых коммунальных отходов не осуществляется.</w:t>
      </w:r>
      <w:r w:rsidRPr="005D3254">
        <w:rPr>
          <w:rFonts w:ascii="Arial" w:hAnsi="Arial" w:cs="Arial"/>
        </w:rPr>
        <w:br/>
      </w:r>
    </w:p>
    <w:p w14:paraId="42F497D4"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Контейнерные площадки должны быть оборудованы информационными щитами с указанием актуальной информации: видов твердых коммунальных отходов, контактов регионального оператора по обращению с твердыми коммунальными отходами, собственника контейнерной площадки, графика вывоза твердых коммунальных отходов, сведений об организации, осуществляющей транспортирование твердых коммунальных отходов от места их накопления, сведений об обслуживаемых объектах.</w:t>
      </w:r>
      <w:r w:rsidRPr="005D3254">
        <w:rPr>
          <w:rFonts w:ascii="Arial" w:hAnsi="Arial" w:cs="Arial"/>
        </w:rPr>
        <w:br/>
      </w:r>
    </w:p>
    <w:p w14:paraId="3C716FAA"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 xml:space="preserve">2.2.3. Прием твердых коммунальных отходов в пакетах или других предназначенных для их накопления емкостях </w:t>
      </w:r>
      <w:proofErr w:type="spellStart"/>
      <w:r w:rsidRPr="005D3254">
        <w:rPr>
          <w:rFonts w:ascii="Arial" w:hAnsi="Arial" w:cs="Arial"/>
        </w:rPr>
        <w:t>мусоровозным</w:t>
      </w:r>
      <w:proofErr w:type="spellEnd"/>
      <w:r w:rsidRPr="005D3254">
        <w:rPr>
          <w:rFonts w:ascii="Arial" w:hAnsi="Arial" w:cs="Arial"/>
        </w:rPr>
        <w:t xml:space="preserve"> транспортом непосредственно от населения без использования каких-либо дополнительных устройств для предварительного накопления.</w:t>
      </w:r>
      <w:r w:rsidRPr="005D3254">
        <w:rPr>
          <w:rFonts w:ascii="Arial" w:hAnsi="Arial" w:cs="Arial"/>
        </w:rPr>
        <w:br/>
      </w:r>
    </w:p>
    <w:p w14:paraId="66D5A9D1"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Накопление твердых коммунальных отходов в индивидуальной жилой застройке применяется в индивидуальных жилых домах и многоквартирных жилых домах этажностью до 2 этажей включительно.</w:t>
      </w:r>
      <w:r w:rsidRPr="005D3254">
        <w:rPr>
          <w:rFonts w:ascii="Arial" w:hAnsi="Arial" w:cs="Arial"/>
        </w:rPr>
        <w:br/>
      </w:r>
    </w:p>
    <w:p w14:paraId="2DE0A7B2"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При осуществлении накопления твердых коммунальных отходов в пакеты или другие специально предназначенные для их накопления емкости места (площадки) накопления твердых коммунальных отходов определяются договором на оказание услуг по обращению с твердыми коммунальными отходами в соответствии с санитарно-эпидемиологическими требованиями.</w:t>
      </w:r>
      <w:r w:rsidRPr="005D3254">
        <w:rPr>
          <w:rFonts w:ascii="Arial" w:hAnsi="Arial" w:cs="Arial"/>
        </w:rPr>
        <w:br/>
      </w:r>
    </w:p>
    <w:p w14:paraId="1E8E194E"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2.3. Накопление отходов электротехнического и электронного оборудования, за исключением ртутьсодержащих устройств и приборов.</w:t>
      </w:r>
      <w:r w:rsidRPr="005D3254">
        <w:rPr>
          <w:rFonts w:ascii="Arial" w:hAnsi="Arial" w:cs="Arial"/>
        </w:rPr>
        <w:br/>
      </w:r>
    </w:p>
    <w:p w14:paraId="4C6D7D4F"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2.3.1. К отходам электротехнического и электронного оборудования относятся отходы, классифицируемые в соответствии с Федеральным классификационным каталогом отходов как оборудование компьютерное, электронное, оптическое, утратившее свои потребительские свойства.</w:t>
      </w:r>
      <w:r w:rsidRPr="005D3254">
        <w:rPr>
          <w:rFonts w:ascii="Arial" w:hAnsi="Arial" w:cs="Arial"/>
        </w:rPr>
        <w:br/>
      </w:r>
    </w:p>
    <w:p w14:paraId="1F6D0D7A"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 xml:space="preserve">Накопление отходов электротехнического и электронного оборудования осуществляется в соответствии с ГОСТ Р </w:t>
      </w:r>
      <w:proofErr w:type="gramStart"/>
      <w:r w:rsidRPr="005D3254">
        <w:rPr>
          <w:rFonts w:ascii="Arial" w:hAnsi="Arial" w:cs="Arial"/>
        </w:rPr>
        <w:t>55102-2012</w:t>
      </w:r>
      <w:proofErr w:type="gramEnd"/>
      <w:r w:rsidRPr="005D3254">
        <w:rPr>
          <w:rFonts w:ascii="Arial" w:hAnsi="Arial" w:cs="Arial"/>
        </w:rPr>
        <w:t xml:space="preserve"> "Ресурсосбережение. Обращение с отходами. Руководство по безопасному сбору, хранению, </w:t>
      </w:r>
      <w:r w:rsidRPr="005D3254">
        <w:rPr>
          <w:rFonts w:ascii="Arial" w:hAnsi="Arial" w:cs="Arial"/>
        </w:rPr>
        <w:lastRenderedPageBreak/>
        <w:t>транспортированию и разборке отработавшего электротехнического и электронного оборудования, за исключением ртутьсодержащих устройств и приборов".</w:t>
      </w:r>
      <w:r w:rsidRPr="005D3254">
        <w:rPr>
          <w:rFonts w:ascii="Arial" w:hAnsi="Arial" w:cs="Arial"/>
        </w:rPr>
        <w:br/>
      </w:r>
    </w:p>
    <w:p w14:paraId="35AAC9A1"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Накопление отходов электротехнического и электронного оборудования может осуществляться региональным оператором путем организации стационарных и мобильных пунктов приема.</w:t>
      </w:r>
      <w:r w:rsidRPr="005D3254">
        <w:rPr>
          <w:rFonts w:ascii="Arial" w:hAnsi="Arial" w:cs="Arial"/>
        </w:rPr>
        <w:br/>
      </w:r>
    </w:p>
    <w:p w14:paraId="7405E3D3"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Накопленные отходы электротехнического и электронного оборудования передаются организациям, осуществляющим обработку отходов электротехнического и электронного оборудования, для передачи извлеченных компонентов на утилизацию, обезвреживание, захоронение.</w:t>
      </w:r>
      <w:r w:rsidRPr="005D3254">
        <w:rPr>
          <w:rFonts w:ascii="Arial" w:hAnsi="Arial" w:cs="Arial"/>
        </w:rPr>
        <w:br/>
      </w:r>
    </w:p>
    <w:p w14:paraId="21021AA7"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Сбор, хранение, транспортирование и разборка отходов электротехнического и электронного оборудования могут осуществлять следующие хозяйствующие субъекты:</w:t>
      </w:r>
      <w:r w:rsidRPr="005D3254">
        <w:rPr>
          <w:rFonts w:ascii="Arial" w:hAnsi="Arial" w:cs="Arial"/>
        </w:rPr>
        <w:br/>
      </w:r>
    </w:p>
    <w:p w14:paraId="68C53C07"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производители электротехнического и электронного оборудования;</w:t>
      </w:r>
      <w:r w:rsidRPr="005D3254">
        <w:rPr>
          <w:rFonts w:ascii="Arial" w:hAnsi="Arial" w:cs="Arial"/>
        </w:rPr>
        <w:br/>
      </w:r>
    </w:p>
    <w:p w14:paraId="719CBDB2"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предприятия по переработке отходов электротехнического и электронного оборудования;</w:t>
      </w:r>
      <w:r w:rsidRPr="005D3254">
        <w:rPr>
          <w:rFonts w:ascii="Arial" w:hAnsi="Arial" w:cs="Arial"/>
        </w:rPr>
        <w:br/>
      </w:r>
    </w:p>
    <w:p w14:paraId="252637BF"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специализированные пункты сбора и хранения отходов электротехнического и электронного оборудования;</w:t>
      </w:r>
      <w:r w:rsidRPr="005D3254">
        <w:rPr>
          <w:rFonts w:ascii="Arial" w:hAnsi="Arial" w:cs="Arial"/>
        </w:rPr>
        <w:br/>
      </w:r>
    </w:p>
    <w:p w14:paraId="46356B62"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пункты сбора вторичного сырья.</w:t>
      </w:r>
      <w:r w:rsidRPr="005D3254">
        <w:rPr>
          <w:rFonts w:ascii="Arial" w:hAnsi="Arial" w:cs="Arial"/>
        </w:rPr>
        <w:br/>
      </w:r>
    </w:p>
    <w:p w14:paraId="0A657602"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2.3.2. Накопление отходов электротехнического и электронного оборудования осуществляется:</w:t>
      </w:r>
      <w:r w:rsidRPr="005D3254">
        <w:rPr>
          <w:rFonts w:ascii="Arial" w:hAnsi="Arial" w:cs="Arial"/>
        </w:rPr>
        <w:br/>
      </w:r>
    </w:p>
    <w:p w14:paraId="716CD150"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на площадках для накопления твердых коммунальных отходов;</w:t>
      </w:r>
      <w:r w:rsidRPr="005D3254">
        <w:rPr>
          <w:rFonts w:ascii="Arial" w:hAnsi="Arial" w:cs="Arial"/>
        </w:rPr>
        <w:br/>
      </w:r>
    </w:p>
    <w:p w14:paraId="76A6D8CE"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путем транспортирования электронного оборудования по заявке потребителя;</w:t>
      </w:r>
      <w:r w:rsidRPr="005D3254">
        <w:rPr>
          <w:rFonts w:ascii="Arial" w:hAnsi="Arial" w:cs="Arial"/>
        </w:rPr>
        <w:br/>
      </w:r>
    </w:p>
    <w:p w14:paraId="79D842A8"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предприятиями розничной торговли, осуществляющими продажу электронного и электрического оборудования.</w:t>
      </w:r>
      <w:r w:rsidRPr="005D3254">
        <w:rPr>
          <w:rFonts w:ascii="Arial" w:hAnsi="Arial" w:cs="Arial"/>
        </w:rPr>
        <w:br/>
      </w:r>
    </w:p>
    <w:p w14:paraId="78820F8E"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2.3.3. Накопленные отходы электронного оборудования передаются организациям, осуществляющим извлечение компонентов, для передачи извлеченных компонентов на утилизацию, обезвреживание, захоронение.</w:t>
      </w:r>
      <w:r w:rsidRPr="005D3254">
        <w:rPr>
          <w:rFonts w:ascii="Arial" w:hAnsi="Arial" w:cs="Arial"/>
        </w:rPr>
        <w:br/>
      </w:r>
    </w:p>
    <w:p w14:paraId="309BA369"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2.4. Накопление ртутьсодержащих отходов и источников малого тока (батареек).</w:t>
      </w:r>
      <w:r w:rsidRPr="005D3254">
        <w:rPr>
          <w:rFonts w:ascii="Arial" w:hAnsi="Arial" w:cs="Arial"/>
        </w:rPr>
        <w:br/>
      </w:r>
    </w:p>
    <w:p w14:paraId="5DD8D17A"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2.4.1. Накопление ртутьсодержащих отходов должно выполняться методами, исключающими их бой и разгерметизацию.</w:t>
      </w:r>
      <w:r w:rsidRPr="005D3254">
        <w:rPr>
          <w:rFonts w:ascii="Arial" w:hAnsi="Arial" w:cs="Arial"/>
        </w:rPr>
        <w:br/>
      </w:r>
    </w:p>
    <w:p w14:paraId="61E92975"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 xml:space="preserve">2.4.2. Потребители, за исключением физических лиц, осуществляют накопление ртутьсодержащих отходов отдельно от других видов отходов в неповрежденной штатной упаковке или в другой таре, обеспечивающей их сохранность при хранении в отдельных помещениях, исключающих доступ </w:t>
      </w:r>
      <w:r w:rsidRPr="005D3254">
        <w:rPr>
          <w:rFonts w:ascii="Arial" w:hAnsi="Arial" w:cs="Arial"/>
        </w:rPr>
        <w:lastRenderedPageBreak/>
        <w:t>посторонним лицам.</w:t>
      </w:r>
      <w:r w:rsidRPr="005D3254">
        <w:rPr>
          <w:rFonts w:ascii="Arial" w:hAnsi="Arial" w:cs="Arial"/>
        </w:rPr>
        <w:br/>
      </w:r>
    </w:p>
    <w:p w14:paraId="48E85C2C"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Контейнер для накопления опасных отходов представляет собой стационарную, герметичную, запирающуюся на ключ емкость, маркированную оранжевым цветом, обеспечивающую накопление различных видов опасных отходов в раздельные емкости и сохранность батареек и отработанных ламп при их накоплении, хранении и извлечении из контейнера.</w:t>
      </w:r>
      <w:r w:rsidRPr="005D3254">
        <w:rPr>
          <w:rFonts w:ascii="Arial" w:hAnsi="Arial" w:cs="Arial"/>
        </w:rPr>
        <w:br/>
      </w:r>
    </w:p>
    <w:p w14:paraId="1524E8B1"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2.4.3. Органы местного самоуправления организуют накопление и определяют место (площадку) первичного накопления и размещения отработанных ртутьсодержащих ламп у потребителей ртутьсодержащих ламп (кроме потребителей ртутьсодержащих ламп, являющихся собственниками, нанимателями, пользователями помещений в многоквартирных домах и имеющих заключенный собственниками указанных помещений договор управления многоквартирными домами или договор оказания услуг и (или) выполнения работ по содержанию и ремонту общего имущества в таких домах), а также их информирование.</w:t>
      </w:r>
      <w:r w:rsidRPr="005D3254">
        <w:rPr>
          <w:rFonts w:ascii="Arial" w:hAnsi="Arial" w:cs="Arial"/>
        </w:rPr>
        <w:br/>
      </w:r>
    </w:p>
    <w:p w14:paraId="43FF8692" w14:textId="5C92A062"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У потребителей ртутьсодержащих ламп, являющихся собственниками, нанимателями, пользователями помещений в многоквартирных домах, накопление и размещение отработанных ртутьсодержащих ламп обеспечивают лица, осуществляющие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(или) выполнения работ по содержанию и ремонту общего имущества в таких домах, в местах, являющихся общим имуществом собственников многоквартирных домов и содержащихся в соответствии с требованиями к содержанию общего имущества, предусмотренными Правилами содержания общего имущества в многоквартирном доме, утвержденными постановлением Правительства Российской Федерации от 13 августа 2006 года N 491.</w:t>
      </w:r>
      <w:r w:rsidRPr="005D3254">
        <w:rPr>
          <w:rFonts w:ascii="Arial" w:hAnsi="Arial" w:cs="Arial"/>
        </w:rPr>
        <w:br/>
      </w:r>
    </w:p>
    <w:p w14:paraId="3CDA78B0"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Место (площадка) первичного накопления и размещения отработанных ртутьсодержащих ламп у потребителей ртутьсодержащих ламп, являющихся собственниками, нанимателями, пользователями помещений в многоквартирных домах, определяется собственниками помещений в многоквартирных домах или по их поручению лицами, осуществляющими управление многоквартирными домами на основании заключенного договора управления или договора оказания услуг и (или) выполнения работ по содержанию и ремонту общего имущества в таких домах, по согласованию с соответствующей специализированной организацией.</w:t>
      </w:r>
      <w:r w:rsidRPr="005D3254">
        <w:rPr>
          <w:rFonts w:ascii="Arial" w:hAnsi="Arial" w:cs="Arial"/>
        </w:rPr>
        <w:br/>
      </w:r>
    </w:p>
    <w:p w14:paraId="2454D620" w14:textId="77777777" w:rsidR="005D3254" w:rsidRPr="005D3254" w:rsidRDefault="005D3254" w:rsidP="005D3254">
      <w:pPr>
        <w:pStyle w:val="formattext"/>
        <w:spacing w:before="0" w:beforeAutospacing="0" w:after="0" w:afterAutospacing="0"/>
        <w:ind w:firstLine="480"/>
        <w:textAlignment w:val="baseline"/>
        <w:rPr>
          <w:rFonts w:ascii="Arial" w:hAnsi="Arial" w:cs="Arial"/>
        </w:rPr>
      </w:pPr>
      <w:r w:rsidRPr="005D3254">
        <w:rPr>
          <w:rFonts w:ascii="Arial" w:hAnsi="Arial" w:cs="Arial"/>
        </w:rPr>
        <w:t>2.5. Накопление отходов от использования товаров, утративших полностью или частично свои потребительские свойства.</w:t>
      </w:r>
    </w:p>
    <w:p w14:paraId="229F5A7A"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2.5.1. Накопление отходов от использования товаров, утративших полностью или частично свои потребительские свойства, обеспечивают непосредственно сами производители, импортеры таких товаров путем организации собственных объектов инфраструктуры по сбору таких товаров или заключают договоры с региональным оператором.</w:t>
      </w:r>
      <w:r w:rsidRPr="005D3254">
        <w:rPr>
          <w:rFonts w:ascii="Arial" w:eastAsia="Times New Roman" w:hAnsi="Arial" w:cs="Arial"/>
          <w:sz w:val="24"/>
          <w:szCs w:val="24"/>
          <w:lang w:eastAsia="ru-RU"/>
        </w:rPr>
        <w:br/>
      </w:r>
    </w:p>
    <w:p w14:paraId="565ED163"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 xml:space="preserve">2.5.2. Производители, импортеры товаров, их объединения вправе использовать стационарные и мобильные пункты приема отходов, а также отдельные контейнеры для накопления подлежащих утилизации потребительских </w:t>
      </w:r>
      <w:r w:rsidRPr="005D3254">
        <w:rPr>
          <w:rFonts w:ascii="Arial" w:eastAsia="Times New Roman" w:hAnsi="Arial" w:cs="Arial"/>
          <w:sz w:val="24"/>
          <w:szCs w:val="24"/>
          <w:lang w:eastAsia="ru-RU"/>
        </w:rPr>
        <w:lastRenderedPageBreak/>
        <w:t>товаров и упаковки, расположенные на контейнерных площадках, по согласованию с региональным оператором.</w:t>
      </w:r>
      <w:r w:rsidRPr="005D3254">
        <w:rPr>
          <w:rFonts w:ascii="Arial" w:eastAsia="Times New Roman" w:hAnsi="Arial" w:cs="Arial"/>
          <w:sz w:val="24"/>
          <w:szCs w:val="24"/>
          <w:lang w:eastAsia="ru-RU"/>
        </w:rPr>
        <w:br/>
      </w:r>
    </w:p>
    <w:p w14:paraId="0E939F5B"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2.5.3. Отходы от использования потребительских товаров и упаковки, утратившие свои потребительские свойства, подлежат утилизации.</w:t>
      </w:r>
      <w:r w:rsidRPr="005D3254">
        <w:rPr>
          <w:rFonts w:ascii="Arial" w:eastAsia="Times New Roman" w:hAnsi="Arial" w:cs="Arial"/>
          <w:sz w:val="24"/>
          <w:szCs w:val="24"/>
          <w:lang w:eastAsia="ru-RU"/>
        </w:rPr>
        <w:br/>
      </w:r>
    </w:p>
    <w:p w14:paraId="5055181C"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2.6. Накопление отходов в садоводческих и огороднических некоммерческих объединениях граждан, гаражно-строительных кооперативах.</w:t>
      </w:r>
      <w:r w:rsidRPr="005D3254">
        <w:rPr>
          <w:rFonts w:ascii="Arial" w:eastAsia="Times New Roman" w:hAnsi="Arial" w:cs="Arial"/>
          <w:sz w:val="24"/>
          <w:szCs w:val="24"/>
          <w:lang w:eastAsia="ru-RU"/>
        </w:rPr>
        <w:br/>
      </w:r>
    </w:p>
    <w:p w14:paraId="6B8AD0E5"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2.6.1. Для накопления отходов, образующихся в садоводческих и огороднических некоммерческих объединениях граждан, гаражно-строительных кооперативах, используются:</w:t>
      </w:r>
      <w:r w:rsidRPr="005D3254">
        <w:rPr>
          <w:rFonts w:ascii="Arial" w:eastAsia="Times New Roman" w:hAnsi="Arial" w:cs="Arial"/>
          <w:sz w:val="24"/>
          <w:szCs w:val="24"/>
          <w:lang w:eastAsia="ru-RU"/>
        </w:rPr>
        <w:br/>
      </w:r>
    </w:p>
    <w:p w14:paraId="477CE284"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контейнерные площадки с твердым покрытием для твердых коммунальных отходов;</w:t>
      </w:r>
      <w:r w:rsidRPr="005D3254">
        <w:rPr>
          <w:rFonts w:ascii="Arial" w:eastAsia="Times New Roman" w:hAnsi="Arial" w:cs="Arial"/>
          <w:sz w:val="24"/>
          <w:szCs w:val="24"/>
          <w:lang w:eastAsia="ru-RU"/>
        </w:rPr>
        <w:br/>
      </w:r>
    </w:p>
    <w:p w14:paraId="1D0ACF93"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площадки для накопления крупногабаритных отходов;</w:t>
      </w:r>
      <w:r w:rsidRPr="005D3254">
        <w:rPr>
          <w:rFonts w:ascii="Arial" w:eastAsia="Times New Roman" w:hAnsi="Arial" w:cs="Arial"/>
          <w:sz w:val="24"/>
          <w:szCs w:val="24"/>
          <w:lang w:eastAsia="ru-RU"/>
        </w:rPr>
        <w:br/>
      </w:r>
    </w:p>
    <w:p w14:paraId="42CA0A47"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пакеты или другие емкости, предоставленные региональным оператором.</w:t>
      </w:r>
      <w:r w:rsidRPr="005D3254">
        <w:rPr>
          <w:rFonts w:ascii="Arial" w:eastAsia="Times New Roman" w:hAnsi="Arial" w:cs="Arial"/>
          <w:sz w:val="24"/>
          <w:szCs w:val="24"/>
          <w:lang w:eastAsia="ru-RU"/>
        </w:rPr>
        <w:br/>
      </w:r>
    </w:p>
    <w:p w14:paraId="5BF91165"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2.6.2. Размещение контейнерных площадок производится в соответствии с утвержденным проектом организации и застройки территории с соблюдением экологических и санитарных норм и правил.</w:t>
      </w:r>
      <w:r w:rsidRPr="005D3254">
        <w:rPr>
          <w:rFonts w:ascii="Arial" w:eastAsia="Times New Roman" w:hAnsi="Arial" w:cs="Arial"/>
          <w:sz w:val="24"/>
          <w:szCs w:val="24"/>
          <w:lang w:eastAsia="ru-RU"/>
        </w:rPr>
        <w:br/>
      </w:r>
    </w:p>
    <w:p w14:paraId="7D1D3418"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Способ накопления твердых коммунальных отходов на территории садоводческих и огороднических некоммерческих объединений граждан, гаражно-строительных кооперативов определяется договором оказания услуг по обращению с твердыми коммунальными отходами.</w:t>
      </w:r>
      <w:r w:rsidRPr="005D3254">
        <w:rPr>
          <w:rFonts w:ascii="Arial" w:eastAsia="Times New Roman" w:hAnsi="Arial" w:cs="Arial"/>
          <w:sz w:val="24"/>
          <w:szCs w:val="24"/>
          <w:lang w:eastAsia="ru-RU"/>
        </w:rPr>
        <w:br/>
      </w:r>
    </w:p>
    <w:p w14:paraId="646465D7"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2.6.3. Обязанность по строительству, ремонту и содержанию контейнерных площадок для накопления отходов, накопление и транспортирование отходов возлагается на органы управления садоводческих и огороднических некоммерческих объединений граждан, гаражно-строительных кооперативов.</w:t>
      </w:r>
      <w:r w:rsidRPr="005D3254">
        <w:rPr>
          <w:rFonts w:ascii="Arial" w:eastAsia="Times New Roman" w:hAnsi="Arial" w:cs="Arial"/>
          <w:sz w:val="24"/>
          <w:szCs w:val="24"/>
          <w:lang w:eastAsia="ru-RU"/>
        </w:rPr>
        <w:br/>
      </w:r>
    </w:p>
    <w:p w14:paraId="7AA3E34F"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2.6.4. Коммунальные отходы с данных площадок транспортируются на объекты обезвреживания, утилизации, размещения, захоронения отходов на основании договоров регионального оператора с операторами по обращению с твердыми коммунальными отходами.</w:t>
      </w:r>
      <w:r w:rsidRPr="005D3254">
        <w:rPr>
          <w:rFonts w:ascii="Arial" w:eastAsia="Times New Roman" w:hAnsi="Arial" w:cs="Arial"/>
          <w:sz w:val="24"/>
          <w:szCs w:val="24"/>
          <w:lang w:eastAsia="ru-RU"/>
        </w:rPr>
        <w:br/>
      </w:r>
    </w:p>
    <w:p w14:paraId="7C5457B7"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2.6.5. Транспортирование отходов с территорий садоводческих и огороднических некоммерческих объединений граждан, гаражно-строительных кооперативов осуществляется по мере накопления, но не реже одного раза в неделю, в зимний (снежный) период один раз в месяц, а также по заявкам потребителей, направляемым письменно, посредством электронной почты или телефонной связи по контактам регионального оператора, указанным в договоре на оказание услуг по обращению с твердыми коммунальными отходами. Время и дата вывоза отходов региональным оператором или оператором по обращению с твердыми коммунальными отходами не может превышать 5 рабочих дней с даты поступления заявки от потребителя.</w:t>
      </w:r>
      <w:r w:rsidRPr="005D3254">
        <w:rPr>
          <w:rFonts w:ascii="Arial" w:eastAsia="Times New Roman" w:hAnsi="Arial" w:cs="Arial"/>
          <w:sz w:val="24"/>
          <w:szCs w:val="24"/>
          <w:lang w:eastAsia="ru-RU"/>
        </w:rPr>
        <w:br/>
      </w:r>
    </w:p>
    <w:p w14:paraId="4AB5F7CC"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2.7. Накопление уличного мусора.</w:t>
      </w:r>
      <w:r w:rsidRPr="005D3254">
        <w:rPr>
          <w:rFonts w:ascii="Arial" w:eastAsia="Times New Roman" w:hAnsi="Arial" w:cs="Arial"/>
          <w:sz w:val="24"/>
          <w:szCs w:val="24"/>
          <w:lang w:eastAsia="ru-RU"/>
        </w:rPr>
        <w:br/>
      </w:r>
    </w:p>
    <w:p w14:paraId="41F031BD"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lastRenderedPageBreak/>
        <w:t>Накопление и транспортирование отходов от уборки улиц и содержания территории осуществляют организации, обеспечивающие благоустройство и содержание соответствующей территории.</w:t>
      </w:r>
      <w:r w:rsidRPr="005D3254">
        <w:rPr>
          <w:rFonts w:ascii="Arial" w:eastAsia="Times New Roman" w:hAnsi="Arial" w:cs="Arial"/>
          <w:sz w:val="24"/>
          <w:szCs w:val="24"/>
          <w:lang w:eastAsia="ru-RU"/>
        </w:rPr>
        <w:br/>
      </w:r>
    </w:p>
    <w:p w14:paraId="36B0F754"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Накопление уличного мусора осуществляется с использованием уличных урн, расположенных в местах, определяемых органами местного самоуправления.</w:t>
      </w:r>
      <w:r w:rsidRPr="005D3254">
        <w:rPr>
          <w:rFonts w:ascii="Arial" w:eastAsia="Times New Roman" w:hAnsi="Arial" w:cs="Arial"/>
          <w:sz w:val="24"/>
          <w:szCs w:val="24"/>
          <w:lang w:eastAsia="ru-RU"/>
        </w:rPr>
        <w:br/>
      </w:r>
    </w:p>
    <w:p w14:paraId="3E0D18EC"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Накопление уличного мусора на придомовой территории может осуществляться с использованием контейнеров, предназначенных для накопления твердых коммунальных отходов.</w:t>
      </w:r>
      <w:r w:rsidRPr="005D3254">
        <w:rPr>
          <w:rFonts w:ascii="Arial" w:eastAsia="Times New Roman" w:hAnsi="Arial" w:cs="Arial"/>
          <w:sz w:val="24"/>
          <w:szCs w:val="24"/>
          <w:lang w:eastAsia="ru-RU"/>
        </w:rPr>
        <w:br/>
      </w:r>
    </w:p>
    <w:p w14:paraId="1781F38C"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Складирование отходов от зимней уборки (снеговые массы) допускается осуществлять на специально отведенные площадки с водонепроницаемым покрытием и обвалованные сплошным земляным валом или вывозить их на снегоплавильные установки. Размещение и функционирование снегоплавильных установок должно соответствовать требованиям законодательства в сфере обеспечения санитарно-эпидемиологического благополучия населения.</w:t>
      </w:r>
      <w:r w:rsidRPr="005D3254">
        <w:rPr>
          <w:rFonts w:ascii="Arial" w:eastAsia="Times New Roman" w:hAnsi="Arial" w:cs="Arial"/>
          <w:sz w:val="24"/>
          <w:szCs w:val="24"/>
          <w:lang w:eastAsia="ru-RU"/>
        </w:rPr>
        <w:br/>
      </w:r>
    </w:p>
    <w:p w14:paraId="6F690538" w14:textId="77777777" w:rsidR="005D3254" w:rsidRPr="005D3254" w:rsidRDefault="005D3254" w:rsidP="005D3254">
      <w:pPr>
        <w:spacing w:after="240" w:line="240" w:lineRule="auto"/>
        <w:jc w:val="center"/>
        <w:textAlignment w:val="baseline"/>
        <w:outlineLvl w:val="2"/>
        <w:rPr>
          <w:rFonts w:ascii="Arial" w:eastAsia="Times New Roman" w:hAnsi="Arial" w:cs="Arial"/>
          <w:b/>
          <w:bCs/>
          <w:sz w:val="24"/>
          <w:szCs w:val="24"/>
          <w:lang w:eastAsia="ru-RU"/>
        </w:rPr>
      </w:pPr>
      <w:r w:rsidRPr="005D3254">
        <w:rPr>
          <w:rFonts w:ascii="Arial" w:eastAsia="Times New Roman" w:hAnsi="Arial" w:cs="Arial"/>
          <w:b/>
          <w:bCs/>
          <w:sz w:val="24"/>
          <w:szCs w:val="24"/>
          <w:lang w:eastAsia="ru-RU"/>
        </w:rPr>
        <w:t>     </w:t>
      </w:r>
      <w:r w:rsidRPr="005D3254">
        <w:rPr>
          <w:rFonts w:ascii="Arial" w:eastAsia="Times New Roman" w:hAnsi="Arial" w:cs="Arial"/>
          <w:b/>
          <w:bCs/>
          <w:sz w:val="24"/>
          <w:szCs w:val="24"/>
          <w:lang w:eastAsia="ru-RU"/>
        </w:rPr>
        <w:br/>
        <w:t>III. Раздельное накопление твердых коммунальных отходов</w:t>
      </w:r>
    </w:p>
    <w:p w14:paraId="2AFA1A80"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3.1. Раздельное накопление твердых коммунальных отходов предусматривает разделение твердых коммунальных отходов собственниками отходов по установленным видам отходов и складирование отсортированных твердых коммунальных отходов в контейнерах для соответствующих видов отходов.</w:t>
      </w:r>
      <w:r w:rsidRPr="005D3254">
        <w:rPr>
          <w:rFonts w:ascii="Arial" w:eastAsia="Times New Roman" w:hAnsi="Arial" w:cs="Arial"/>
          <w:sz w:val="24"/>
          <w:szCs w:val="24"/>
          <w:lang w:eastAsia="ru-RU"/>
        </w:rPr>
        <w:br/>
      </w:r>
    </w:p>
    <w:p w14:paraId="57D75C5E"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3.2. Раздельное накопление твердых коммунальных отходов обеспечивается региональным оператором по обращению с твердыми коммунальными отходами в соответствии с настоящим Порядком и законодательством Российской Федерации и Брянской области.</w:t>
      </w:r>
      <w:r w:rsidRPr="005D3254">
        <w:rPr>
          <w:rFonts w:ascii="Arial" w:eastAsia="Times New Roman" w:hAnsi="Arial" w:cs="Arial"/>
          <w:sz w:val="24"/>
          <w:szCs w:val="24"/>
          <w:lang w:eastAsia="ru-RU"/>
        </w:rPr>
        <w:br/>
      </w:r>
    </w:p>
    <w:p w14:paraId="7BFF6101"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3.3. Раздельное накопление твердых коммунальных отходов на территории Брянской области внедряется поэтапно в соответствии с планом внедрения системы раздельного накопления твердых коммунальных отходов на территории Брянской области. Раздельное накопление твердых коммунальных отходов может внедряться параллельно с накоплением несортированных отходов либо взамен данной системы при письменном согласии потребителей.</w:t>
      </w:r>
      <w:r w:rsidRPr="005D3254">
        <w:rPr>
          <w:rFonts w:ascii="Arial" w:eastAsia="Times New Roman" w:hAnsi="Arial" w:cs="Arial"/>
          <w:sz w:val="24"/>
          <w:szCs w:val="24"/>
          <w:lang w:eastAsia="ru-RU"/>
        </w:rPr>
        <w:br/>
      </w:r>
    </w:p>
    <w:p w14:paraId="0F3961EC"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3.4. На первом этапе (</w:t>
      </w:r>
      <w:proofErr w:type="gramStart"/>
      <w:r w:rsidRPr="005D3254">
        <w:rPr>
          <w:rFonts w:ascii="Arial" w:eastAsia="Times New Roman" w:hAnsi="Arial" w:cs="Arial"/>
          <w:sz w:val="24"/>
          <w:szCs w:val="24"/>
          <w:lang w:eastAsia="ru-RU"/>
        </w:rPr>
        <w:t>2017 - 2022</w:t>
      </w:r>
      <w:proofErr w:type="gramEnd"/>
      <w:r w:rsidRPr="005D3254">
        <w:rPr>
          <w:rFonts w:ascii="Arial" w:eastAsia="Times New Roman" w:hAnsi="Arial" w:cs="Arial"/>
          <w:sz w:val="24"/>
          <w:szCs w:val="24"/>
          <w:lang w:eastAsia="ru-RU"/>
        </w:rPr>
        <w:t xml:space="preserve"> годы) раздельное накопление твердых коммунальных отходов на территории Брянской области внедряется на территории городских округов, городских поселений с численностью населения свыше 10000 человек по следующим компонентам:</w:t>
      </w:r>
      <w:r w:rsidRPr="005D3254">
        <w:rPr>
          <w:rFonts w:ascii="Arial" w:eastAsia="Times New Roman" w:hAnsi="Arial" w:cs="Arial"/>
          <w:sz w:val="24"/>
          <w:szCs w:val="24"/>
          <w:lang w:eastAsia="ru-RU"/>
        </w:rPr>
        <w:br/>
      </w:r>
    </w:p>
    <w:p w14:paraId="276E4645"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ртутьсодержащие отходы и батарейки малого тока;</w:t>
      </w:r>
      <w:r w:rsidRPr="005D3254">
        <w:rPr>
          <w:rFonts w:ascii="Arial" w:eastAsia="Times New Roman" w:hAnsi="Arial" w:cs="Arial"/>
          <w:sz w:val="24"/>
          <w:szCs w:val="24"/>
          <w:lang w:eastAsia="ru-RU"/>
        </w:rPr>
        <w:br/>
      </w:r>
    </w:p>
    <w:p w14:paraId="4C8A8CFF"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отходы для вторичного использования;</w:t>
      </w:r>
      <w:r w:rsidRPr="005D3254">
        <w:rPr>
          <w:rFonts w:ascii="Arial" w:eastAsia="Times New Roman" w:hAnsi="Arial" w:cs="Arial"/>
          <w:sz w:val="24"/>
          <w:szCs w:val="24"/>
          <w:lang w:eastAsia="ru-RU"/>
        </w:rPr>
        <w:br/>
      </w:r>
    </w:p>
    <w:p w14:paraId="7A4FFADC"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крупногабаритные отходы;</w:t>
      </w:r>
      <w:r w:rsidRPr="005D3254">
        <w:rPr>
          <w:rFonts w:ascii="Arial" w:eastAsia="Times New Roman" w:hAnsi="Arial" w:cs="Arial"/>
          <w:sz w:val="24"/>
          <w:szCs w:val="24"/>
          <w:lang w:eastAsia="ru-RU"/>
        </w:rPr>
        <w:br/>
      </w:r>
    </w:p>
    <w:p w14:paraId="6957BD29"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proofErr w:type="spellStart"/>
      <w:r w:rsidRPr="005D3254">
        <w:rPr>
          <w:rFonts w:ascii="Arial" w:eastAsia="Times New Roman" w:hAnsi="Arial" w:cs="Arial"/>
          <w:sz w:val="24"/>
          <w:szCs w:val="24"/>
          <w:lang w:eastAsia="ru-RU"/>
        </w:rPr>
        <w:t>неутилизируемые</w:t>
      </w:r>
      <w:proofErr w:type="spellEnd"/>
      <w:r w:rsidRPr="005D3254">
        <w:rPr>
          <w:rFonts w:ascii="Arial" w:eastAsia="Times New Roman" w:hAnsi="Arial" w:cs="Arial"/>
          <w:sz w:val="24"/>
          <w:szCs w:val="24"/>
          <w:lang w:eastAsia="ru-RU"/>
        </w:rPr>
        <w:t xml:space="preserve"> отходы.</w:t>
      </w:r>
      <w:r w:rsidRPr="005D3254">
        <w:rPr>
          <w:rFonts w:ascii="Arial" w:eastAsia="Times New Roman" w:hAnsi="Arial" w:cs="Arial"/>
          <w:sz w:val="24"/>
          <w:szCs w:val="24"/>
          <w:lang w:eastAsia="ru-RU"/>
        </w:rPr>
        <w:br/>
      </w:r>
    </w:p>
    <w:p w14:paraId="6600B5D1"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lastRenderedPageBreak/>
        <w:t>На втором этапе (</w:t>
      </w:r>
      <w:proofErr w:type="gramStart"/>
      <w:r w:rsidRPr="005D3254">
        <w:rPr>
          <w:rFonts w:ascii="Arial" w:eastAsia="Times New Roman" w:hAnsi="Arial" w:cs="Arial"/>
          <w:sz w:val="24"/>
          <w:szCs w:val="24"/>
          <w:lang w:eastAsia="ru-RU"/>
        </w:rPr>
        <w:t>2023 - 2024</w:t>
      </w:r>
      <w:proofErr w:type="gramEnd"/>
      <w:r w:rsidRPr="005D3254">
        <w:rPr>
          <w:rFonts w:ascii="Arial" w:eastAsia="Times New Roman" w:hAnsi="Arial" w:cs="Arial"/>
          <w:sz w:val="24"/>
          <w:szCs w:val="24"/>
          <w:lang w:eastAsia="ru-RU"/>
        </w:rPr>
        <w:t xml:space="preserve"> годы) раздельное накопление твердых коммунальных отходов на территории Брянской области внедряется на территории городских округов, городских поселений и сельских поселений с численностью населения менее 10000 человек по следующим компонентам:</w:t>
      </w:r>
      <w:r w:rsidRPr="005D3254">
        <w:rPr>
          <w:rFonts w:ascii="Arial" w:eastAsia="Times New Roman" w:hAnsi="Arial" w:cs="Arial"/>
          <w:sz w:val="24"/>
          <w:szCs w:val="24"/>
          <w:lang w:eastAsia="ru-RU"/>
        </w:rPr>
        <w:br/>
      </w:r>
    </w:p>
    <w:p w14:paraId="444C10A8"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ртутьсодержащие отходы и батарейки малого тока;</w:t>
      </w:r>
      <w:r w:rsidRPr="005D3254">
        <w:rPr>
          <w:rFonts w:ascii="Arial" w:eastAsia="Times New Roman" w:hAnsi="Arial" w:cs="Arial"/>
          <w:sz w:val="24"/>
          <w:szCs w:val="24"/>
          <w:lang w:eastAsia="ru-RU"/>
        </w:rPr>
        <w:br/>
      </w:r>
    </w:p>
    <w:p w14:paraId="3527CEEE"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отходы для вторичного использования;</w:t>
      </w:r>
      <w:r w:rsidRPr="005D3254">
        <w:rPr>
          <w:rFonts w:ascii="Arial" w:eastAsia="Times New Roman" w:hAnsi="Arial" w:cs="Arial"/>
          <w:sz w:val="24"/>
          <w:szCs w:val="24"/>
          <w:lang w:eastAsia="ru-RU"/>
        </w:rPr>
        <w:br/>
      </w:r>
    </w:p>
    <w:p w14:paraId="533A4864"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крупногабаритные отходы;</w:t>
      </w:r>
      <w:r w:rsidRPr="005D3254">
        <w:rPr>
          <w:rFonts w:ascii="Arial" w:eastAsia="Times New Roman" w:hAnsi="Arial" w:cs="Arial"/>
          <w:sz w:val="24"/>
          <w:szCs w:val="24"/>
          <w:lang w:eastAsia="ru-RU"/>
        </w:rPr>
        <w:br/>
      </w:r>
    </w:p>
    <w:p w14:paraId="7DF80C8D"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proofErr w:type="spellStart"/>
      <w:r w:rsidRPr="005D3254">
        <w:rPr>
          <w:rFonts w:ascii="Arial" w:eastAsia="Times New Roman" w:hAnsi="Arial" w:cs="Arial"/>
          <w:sz w:val="24"/>
          <w:szCs w:val="24"/>
          <w:lang w:eastAsia="ru-RU"/>
        </w:rPr>
        <w:t>неутилизируемые</w:t>
      </w:r>
      <w:proofErr w:type="spellEnd"/>
      <w:r w:rsidRPr="005D3254">
        <w:rPr>
          <w:rFonts w:ascii="Arial" w:eastAsia="Times New Roman" w:hAnsi="Arial" w:cs="Arial"/>
          <w:sz w:val="24"/>
          <w:szCs w:val="24"/>
          <w:lang w:eastAsia="ru-RU"/>
        </w:rPr>
        <w:t xml:space="preserve"> отходы.</w:t>
      </w:r>
      <w:r w:rsidRPr="005D3254">
        <w:rPr>
          <w:rFonts w:ascii="Arial" w:eastAsia="Times New Roman" w:hAnsi="Arial" w:cs="Arial"/>
          <w:sz w:val="24"/>
          <w:szCs w:val="24"/>
          <w:lang w:eastAsia="ru-RU"/>
        </w:rPr>
        <w:br/>
      </w:r>
    </w:p>
    <w:p w14:paraId="30067077"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3.5. План внедрения системы раздельного накопления твердых коммунальных отходов на территории Брянской области ежегодно разрабатывается региональным оператором (самостоятельно или с привлечением сторонних организаций) и должен включать соответствующие мероприятия, предусмотренные территориальной схемой и региональной программой, иные мероприятия, планируемые сроки их исполнения, а также требования к маркировке контейнеров для раздельного накопления твердых коммунальных отходов. Обязанность по своевременной и полной реализации мероприятий вышеуказанного плана возлагается на регионального оператора.</w:t>
      </w:r>
      <w:r w:rsidRPr="005D3254">
        <w:rPr>
          <w:rFonts w:ascii="Arial" w:eastAsia="Times New Roman" w:hAnsi="Arial" w:cs="Arial"/>
          <w:sz w:val="24"/>
          <w:szCs w:val="24"/>
          <w:lang w:eastAsia="ru-RU"/>
        </w:rPr>
        <w:br/>
      </w:r>
    </w:p>
    <w:p w14:paraId="021546CC"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3.6. План внедрения системы раздельного накопления твердых коммунальных отходов на территории Брянской области ежегодно после согласования с департаментом утверждается региональным оператором не позднее последнего месяца года, предшествующего планируемому периоду. Внедрение системы раздельного накопления твердых коммунальных отходов на территории Брянской области может осуществляться с участием операторов по обращению с твердыми коммунальными отходами.</w:t>
      </w:r>
      <w:r w:rsidRPr="005D3254">
        <w:rPr>
          <w:rFonts w:ascii="Arial" w:eastAsia="Times New Roman" w:hAnsi="Arial" w:cs="Arial"/>
          <w:sz w:val="24"/>
          <w:szCs w:val="24"/>
          <w:lang w:eastAsia="ru-RU"/>
        </w:rPr>
        <w:br/>
      </w:r>
    </w:p>
    <w:p w14:paraId="0549B11E"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3.7. При раздельном накоплении твердых коммунальных отходов выделяются полезные компоненты, подлежащие обезвреживанию, обработке, утилизации, перечень которых определяется в соответствии с законодательством Российской Федерации. Такой перечень может включать в себя несортированные твердые коммунальные отходы, твердые коммунальные отходы для утилизации и иные виды твердых коммунальных отходов.</w:t>
      </w:r>
      <w:r w:rsidRPr="005D3254">
        <w:rPr>
          <w:rFonts w:ascii="Arial" w:eastAsia="Times New Roman" w:hAnsi="Arial" w:cs="Arial"/>
          <w:sz w:val="24"/>
          <w:szCs w:val="24"/>
          <w:lang w:eastAsia="ru-RU"/>
        </w:rPr>
        <w:br/>
      </w:r>
    </w:p>
    <w:p w14:paraId="771C776E"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3.8. Контейнеры для раздельного накопления твердых коммунальных отходов должны иметь текстовое и (или) графическое обозначение видов собираемых отходов. При необходимости допускается использование дополнительных характеристик обозначений (отличной формы, дизайна).</w:t>
      </w:r>
      <w:r w:rsidRPr="005D3254">
        <w:rPr>
          <w:rFonts w:ascii="Arial" w:eastAsia="Times New Roman" w:hAnsi="Arial" w:cs="Arial"/>
          <w:sz w:val="24"/>
          <w:szCs w:val="24"/>
          <w:lang w:eastAsia="ru-RU"/>
        </w:rPr>
        <w:br/>
      </w:r>
    </w:p>
    <w:p w14:paraId="1A1EBC40"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3.9. Конструкция контейнеров должна обеспечивать сохранность отходов и исключать их извлечение.</w:t>
      </w:r>
      <w:r w:rsidRPr="005D3254">
        <w:rPr>
          <w:rFonts w:ascii="Arial" w:eastAsia="Times New Roman" w:hAnsi="Arial" w:cs="Arial"/>
          <w:sz w:val="24"/>
          <w:szCs w:val="24"/>
          <w:lang w:eastAsia="ru-RU"/>
        </w:rPr>
        <w:br/>
      </w:r>
    </w:p>
    <w:p w14:paraId="2828B333"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 xml:space="preserve">3.10. В случае если контейнер с твердыми коммунальными отходами, подлежащими утилизации, содержит несортированные твердые коммунальные отходы, оператор по обращению с отходами, осуществляющий накопление и транспортирование твердых коммунальных отходов, осуществляет транспортирование таких отходов вместе с несортированными твердыми коммунальными отходами, уведомив регионального оператора не позднее чем на </w:t>
      </w:r>
      <w:r w:rsidRPr="005D3254">
        <w:rPr>
          <w:rFonts w:ascii="Arial" w:eastAsia="Times New Roman" w:hAnsi="Arial" w:cs="Arial"/>
          <w:sz w:val="24"/>
          <w:szCs w:val="24"/>
          <w:lang w:eastAsia="ru-RU"/>
        </w:rPr>
        <w:lastRenderedPageBreak/>
        <w:t>следующий день.</w:t>
      </w:r>
      <w:r w:rsidRPr="005D3254">
        <w:rPr>
          <w:rFonts w:ascii="Arial" w:eastAsia="Times New Roman" w:hAnsi="Arial" w:cs="Arial"/>
          <w:sz w:val="24"/>
          <w:szCs w:val="24"/>
          <w:lang w:eastAsia="ru-RU"/>
        </w:rPr>
        <w:br/>
      </w:r>
    </w:p>
    <w:p w14:paraId="3C6F7E19"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3.11. Контейнеры для раздельного накопления твердых коммунальных отходов размещаются в местах (на площадках) накопления твердых коммунальных отходов, определенных договором на оказание услуг по обращению с твердыми коммунальными отходами, в соответствии с территориальной схемой.</w:t>
      </w:r>
      <w:r w:rsidRPr="005D3254">
        <w:rPr>
          <w:rFonts w:ascii="Arial" w:eastAsia="Times New Roman" w:hAnsi="Arial" w:cs="Arial"/>
          <w:sz w:val="24"/>
          <w:szCs w:val="24"/>
          <w:lang w:eastAsia="ru-RU"/>
        </w:rPr>
        <w:br/>
      </w:r>
    </w:p>
    <w:p w14:paraId="1C45655E"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3.12. При осуществлении раздельного накопления отходов используются контейнеры с цветовой индикацией, соответствующей разным видам отходов:</w:t>
      </w:r>
      <w:r w:rsidRPr="005D3254">
        <w:rPr>
          <w:rFonts w:ascii="Arial" w:eastAsia="Times New Roman" w:hAnsi="Arial" w:cs="Arial"/>
          <w:sz w:val="24"/>
          <w:szCs w:val="24"/>
          <w:lang w:eastAsia="ru-RU"/>
        </w:rPr>
        <w:br/>
      </w:r>
    </w:p>
    <w:p w14:paraId="2D4E8A49"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ртутьсодержащие отходы и батарейки малого тока - оранжевая цветовая индикация;</w:t>
      </w:r>
      <w:r w:rsidRPr="005D3254">
        <w:rPr>
          <w:rFonts w:ascii="Arial" w:eastAsia="Times New Roman" w:hAnsi="Arial" w:cs="Arial"/>
          <w:sz w:val="24"/>
          <w:szCs w:val="24"/>
          <w:lang w:eastAsia="ru-RU"/>
        </w:rPr>
        <w:br/>
      </w:r>
    </w:p>
    <w:p w14:paraId="391BE2C5"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отходы для вторичного использования - зеленая цветовая индикация;</w:t>
      </w:r>
      <w:r w:rsidRPr="005D3254">
        <w:rPr>
          <w:rFonts w:ascii="Arial" w:eastAsia="Times New Roman" w:hAnsi="Arial" w:cs="Arial"/>
          <w:sz w:val="24"/>
          <w:szCs w:val="24"/>
          <w:lang w:eastAsia="ru-RU"/>
        </w:rPr>
        <w:br/>
      </w:r>
    </w:p>
    <w:p w14:paraId="7DD767A5"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крупногабаритные отходы - серая цветовая индикация;</w:t>
      </w:r>
      <w:r w:rsidRPr="005D3254">
        <w:rPr>
          <w:rFonts w:ascii="Arial" w:eastAsia="Times New Roman" w:hAnsi="Arial" w:cs="Arial"/>
          <w:sz w:val="24"/>
          <w:szCs w:val="24"/>
          <w:lang w:eastAsia="ru-RU"/>
        </w:rPr>
        <w:br/>
      </w:r>
    </w:p>
    <w:p w14:paraId="4BB01B1A"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proofErr w:type="spellStart"/>
      <w:r w:rsidRPr="005D3254">
        <w:rPr>
          <w:rFonts w:ascii="Arial" w:eastAsia="Times New Roman" w:hAnsi="Arial" w:cs="Arial"/>
          <w:sz w:val="24"/>
          <w:szCs w:val="24"/>
          <w:lang w:eastAsia="ru-RU"/>
        </w:rPr>
        <w:t>неутилизируемые</w:t>
      </w:r>
      <w:proofErr w:type="spellEnd"/>
      <w:r w:rsidRPr="005D3254">
        <w:rPr>
          <w:rFonts w:ascii="Arial" w:eastAsia="Times New Roman" w:hAnsi="Arial" w:cs="Arial"/>
          <w:sz w:val="24"/>
          <w:szCs w:val="24"/>
          <w:lang w:eastAsia="ru-RU"/>
        </w:rPr>
        <w:t xml:space="preserve"> отходы - серая цветовая индикация.</w:t>
      </w:r>
      <w:r w:rsidRPr="005D3254">
        <w:rPr>
          <w:rFonts w:ascii="Arial" w:eastAsia="Times New Roman" w:hAnsi="Arial" w:cs="Arial"/>
          <w:sz w:val="24"/>
          <w:szCs w:val="24"/>
          <w:lang w:eastAsia="ru-RU"/>
        </w:rPr>
        <w:br/>
      </w:r>
    </w:p>
    <w:p w14:paraId="3E0C9F85"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3.13. В контейнеры с оранжевой цветовой индикацией складируются лампы ртутные, ртутно-кварцевые, люминесцентные, ртутные термометры, батарейки малого тока, утратившие потребительские свойства.</w:t>
      </w:r>
      <w:r w:rsidRPr="005D3254">
        <w:rPr>
          <w:rFonts w:ascii="Arial" w:eastAsia="Times New Roman" w:hAnsi="Arial" w:cs="Arial"/>
          <w:sz w:val="24"/>
          <w:szCs w:val="24"/>
          <w:lang w:eastAsia="ru-RU"/>
        </w:rPr>
        <w:br/>
      </w:r>
    </w:p>
    <w:p w14:paraId="05507A73"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В контейнеры с зеленой цветовой индикацией складируются классифицируемые в соответствии с Федеральным классификационным каталогом отходов следующие виды отходов:</w:t>
      </w:r>
      <w:r w:rsidRPr="005D3254">
        <w:rPr>
          <w:rFonts w:ascii="Arial" w:eastAsia="Times New Roman" w:hAnsi="Arial" w:cs="Arial"/>
          <w:sz w:val="24"/>
          <w:szCs w:val="24"/>
          <w:lang w:eastAsia="ru-RU"/>
        </w:rPr>
        <w:br/>
      </w:r>
    </w:p>
    <w:p w14:paraId="7B764C0A"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отходы производства бумаги и бумажных изделий;</w:t>
      </w:r>
      <w:r w:rsidRPr="005D3254">
        <w:rPr>
          <w:rFonts w:ascii="Arial" w:eastAsia="Times New Roman" w:hAnsi="Arial" w:cs="Arial"/>
          <w:sz w:val="24"/>
          <w:szCs w:val="24"/>
          <w:lang w:eastAsia="ru-RU"/>
        </w:rPr>
        <w:br/>
      </w:r>
    </w:p>
    <w:p w14:paraId="045019AB"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отходы продукции из пластмасс, не содержащих галогены, незагрязненные;</w:t>
      </w:r>
      <w:r w:rsidRPr="005D3254">
        <w:rPr>
          <w:rFonts w:ascii="Arial" w:eastAsia="Times New Roman" w:hAnsi="Arial" w:cs="Arial"/>
          <w:sz w:val="24"/>
          <w:szCs w:val="24"/>
          <w:lang w:eastAsia="ru-RU"/>
        </w:rPr>
        <w:br/>
      </w:r>
    </w:p>
    <w:p w14:paraId="0FF55651"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отходы стекла и изделий из стекла незагрязненные.</w:t>
      </w:r>
      <w:r w:rsidRPr="005D3254">
        <w:rPr>
          <w:rFonts w:ascii="Arial" w:eastAsia="Times New Roman" w:hAnsi="Arial" w:cs="Arial"/>
          <w:sz w:val="24"/>
          <w:szCs w:val="24"/>
          <w:lang w:eastAsia="ru-RU"/>
        </w:rPr>
        <w:br/>
      </w:r>
    </w:p>
    <w:p w14:paraId="51FD26CF"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В контейнеры с серой цветовой индикацией складируются:</w:t>
      </w:r>
      <w:r w:rsidRPr="005D3254">
        <w:rPr>
          <w:rFonts w:ascii="Arial" w:eastAsia="Times New Roman" w:hAnsi="Arial" w:cs="Arial"/>
          <w:sz w:val="24"/>
          <w:szCs w:val="24"/>
          <w:lang w:eastAsia="ru-RU"/>
        </w:rPr>
        <w:br/>
      </w:r>
    </w:p>
    <w:p w14:paraId="77C6B4AE"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крупногабаритные отходы (мебель, бытовая техника, велосипеды и другие крупные предметы), размеры которых превышают 0,5 метра в высоту, ширину или длину;</w:t>
      </w:r>
      <w:r w:rsidRPr="005D3254">
        <w:rPr>
          <w:rFonts w:ascii="Arial" w:eastAsia="Times New Roman" w:hAnsi="Arial" w:cs="Arial"/>
          <w:sz w:val="24"/>
          <w:szCs w:val="24"/>
          <w:lang w:eastAsia="ru-RU"/>
        </w:rPr>
        <w:br/>
      </w:r>
    </w:p>
    <w:p w14:paraId="1D0E5D1E"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proofErr w:type="spellStart"/>
      <w:r w:rsidRPr="005D3254">
        <w:rPr>
          <w:rFonts w:ascii="Arial" w:eastAsia="Times New Roman" w:hAnsi="Arial" w:cs="Arial"/>
          <w:sz w:val="24"/>
          <w:szCs w:val="24"/>
          <w:lang w:eastAsia="ru-RU"/>
        </w:rPr>
        <w:t>неутилизируемые</w:t>
      </w:r>
      <w:proofErr w:type="spellEnd"/>
      <w:r w:rsidRPr="005D3254">
        <w:rPr>
          <w:rFonts w:ascii="Arial" w:eastAsia="Times New Roman" w:hAnsi="Arial" w:cs="Arial"/>
          <w:sz w:val="24"/>
          <w:szCs w:val="24"/>
          <w:lang w:eastAsia="ru-RU"/>
        </w:rPr>
        <w:t xml:space="preserve"> отходы пищевой продукции, исключая напитки, табачные изделия и иные отходы, повторное применение которых не представляется возможным.</w:t>
      </w:r>
      <w:r w:rsidRPr="005D3254">
        <w:rPr>
          <w:rFonts w:ascii="Arial" w:eastAsia="Times New Roman" w:hAnsi="Arial" w:cs="Arial"/>
          <w:sz w:val="24"/>
          <w:szCs w:val="24"/>
          <w:lang w:eastAsia="ru-RU"/>
        </w:rPr>
        <w:br/>
      </w:r>
    </w:p>
    <w:p w14:paraId="4B16FC93"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3.14. Вывоз раздельно собранных компонентов отходов осуществляется по договору с региональным оператором или организациями, осуществляющими использование вторичного сырья.</w:t>
      </w:r>
      <w:r w:rsidRPr="005D3254">
        <w:rPr>
          <w:rFonts w:ascii="Arial" w:eastAsia="Times New Roman" w:hAnsi="Arial" w:cs="Arial"/>
          <w:sz w:val="24"/>
          <w:szCs w:val="24"/>
          <w:lang w:eastAsia="ru-RU"/>
        </w:rPr>
        <w:br/>
      </w:r>
    </w:p>
    <w:p w14:paraId="4BE4617A"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При погрузке собранных раздельно компонентов отходов обеспечиваются условия, при которых раздельно накопленные отходы не смешиваются с иными видами отходов.</w:t>
      </w:r>
      <w:r w:rsidRPr="005D3254">
        <w:rPr>
          <w:rFonts w:ascii="Arial" w:eastAsia="Times New Roman" w:hAnsi="Arial" w:cs="Arial"/>
          <w:sz w:val="24"/>
          <w:szCs w:val="24"/>
          <w:lang w:eastAsia="ru-RU"/>
        </w:rPr>
        <w:br/>
      </w:r>
    </w:p>
    <w:p w14:paraId="137C6981"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lastRenderedPageBreak/>
        <w:t>3.15. Не допускается смешивание раздельно собранных компонентов твердых коммунальных отходов, являющихся вторичными материальными ресурсами, и их захоронение.</w:t>
      </w:r>
      <w:r w:rsidRPr="005D3254">
        <w:rPr>
          <w:rFonts w:ascii="Arial" w:eastAsia="Times New Roman" w:hAnsi="Arial" w:cs="Arial"/>
          <w:sz w:val="24"/>
          <w:szCs w:val="24"/>
          <w:lang w:eastAsia="ru-RU"/>
        </w:rPr>
        <w:br/>
      </w:r>
    </w:p>
    <w:p w14:paraId="26E827B9"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3.16. При осуществлении раздельного накопления твердых коммунальных отходов могут при необходимости использоваться дополнительные цветовые обозначения (например, для накопления текстиля и пр.).</w:t>
      </w:r>
      <w:r w:rsidRPr="005D3254">
        <w:rPr>
          <w:rFonts w:ascii="Arial" w:eastAsia="Times New Roman" w:hAnsi="Arial" w:cs="Arial"/>
          <w:sz w:val="24"/>
          <w:szCs w:val="24"/>
          <w:lang w:eastAsia="ru-RU"/>
        </w:rPr>
        <w:br/>
      </w:r>
    </w:p>
    <w:p w14:paraId="33489DFA"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 xml:space="preserve">3.17. В многоквартирных домах с мусоропроводами использование мусоропровода предусмотрено для накопления </w:t>
      </w:r>
      <w:proofErr w:type="spellStart"/>
      <w:r w:rsidRPr="005D3254">
        <w:rPr>
          <w:rFonts w:ascii="Arial" w:eastAsia="Times New Roman" w:hAnsi="Arial" w:cs="Arial"/>
          <w:sz w:val="24"/>
          <w:szCs w:val="24"/>
          <w:lang w:eastAsia="ru-RU"/>
        </w:rPr>
        <w:t>неперерабатываемых</w:t>
      </w:r>
      <w:proofErr w:type="spellEnd"/>
      <w:r w:rsidRPr="005D3254">
        <w:rPr>
          <w:rFonts w:ascii="Arial" w:eastAsia="Times New Roman" w:hAnsi="Arial" w:cs="Arial"/>
          <w:sz w:val="24"/>
          <w:szCs w:val="24"/>
          <w:lang w:eastAsia="ru-RU"/>
        </w:rPr>
        <w:t xml:space="preserve"> (несортированных) отходов. Накопление сортированных отходов осуществляется в соответствии с пунктом 3.13 настоящего Порядка.</w:t>
      </w:r>
      <w:r w:rsidRPr="005D3254">
        <w:rPr>
          <w:rFonts w:ascii="Arial" w:eastAsia="Times New Roman" w:hAnsi="Arial" w:cs="Arial"/>
          <w:sz w:val="24"/>
          <w:szCs w:val="24"/>
          <w:lang w:eastAsia="ru-RU"/>
        </w:rPr>
        <w:br/>
      </w:r>
    </w:p>
    <w:p w14:paraId="03E15B63" w14:textId="77777777" w:rsidR="005D3254" w:rsidRPr="005D3254" w:rsidRDefault="005D3254" w:rsidP="005D3254">
      <w:pPr>
        <w:spacing w:after="240" w:line="240" w:lineRule="auto"/>
        <w:jc w:val="center"/>
        <w:textAlignment w:val="baseline"/>
        <w:outlineLvl w:val="3"/>
        <w:rPr>
          <w:rFonts w:ascii="Arial" w:eastAsia="Times New Roman" w:hAnsi="Arial" w:cs="Arial"/>
          <w:b/>
          <w:bCs/>
          <w:sz w:val="24"/>
          <w:szCs w:val="24"/>
          <w:lang w:eastAsia="ru-RU"/>
        </w:rPr>
      </w:pPr>
      <w:r w:rsidRPr="005D3254">
        <w:rPr>
          <w:rFonts w:ascii="Arial" w:eastAsia="Times New Roman" w:hAnsi="Arial" w:cs="Arial"/>
          <w:b/>
          <w:bCs/>
          <w:sz w:val="24"/>
          <w:szCs w:val="24"/>
          <w:lang w:eastAsia="ru-RU"/>
        </w:rPr>
        <w:t>IV. Бесхозяйные отходы</w:t>
      </w:r>
    </w:p>
    <w:p w14:paraId="777B9717" w14:textId="7077846F"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4.1. Ответственность за своевременное транспортирование бесхозяйных отходов в сроки, установленные в разделе V настоящего Порядка, возлагается на собственников (арендаторов) земельных участков, на которых размещены данные отходы.</w:t>
      </w:r>
      <w:r w:rsidRPr="005D3254">
        <w:rPr>
          <w:rFonts w:ascii="Arial" w:eastAsia="Times New Roman" w:hAnsi="Arial" w:cs="Arial"/>
          <w:sz w:val="24"/>
          <w:szCs w:val="24"/>
          <w:lang w:eastAsia="ru-RU"/>
        </w:rPr>
        <w:br/>
      </w:r>
    </w:p>
    <w:p w14:paraId="5B603B0D"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4.2. Бесхозяйные отходы с территорий общего пользования подлежат накоплению и транспортированию на объекты обезвреживания, утилизации, размещения, захоронения отходов операторами по обращению с твердыми коммунальными отходами в рамках муниципального заказа.</w:t>
      </w:r>
    </w:p>
    <w:p w14:paraId="15C63891" w14:textId="77777777" w:rsidR="005D3254" w:rsidRPr="005D3254" w:rsidRDefault="005D3254" w:rsidP="005D3254">
      <w:pPr>
        <w:spacing w:after="240" w:line="240" w:lineRule="auto"/>
        <w:jc w:val="center"/>
        <w:textAlignment w:val="baseline"/>
        <w:outlineLvl w:val="3"/>
        <w:rPr>
          <w:rFonts w:ascii="Arial" w:eastAsia="Times New Roman" w:hAnsi="Arial" w:cs="Arial"/>
          <w:b/>
          <w:bCs/>
          <w:sz w:val="24"/>
          <w:szCs w:val="24"/>
          <w:lang w:eastAsia="ru-RU"/>
        </w:rPr>
      </w:pPr>
      <w:r w:rsidRPr="005D3254">
        <w:rPr>
          <w:rFonts w:ascii="Arial" w:eastAsia="Times New Roman" w:hAnsi="Arial" w:cs="Arial"/>
          <w:b/>
          <w:bCs/>
          <w:sz w:val="24"/>
          <w:szCs w:val="24"/>
          <w:lang w:eastAsia="ru-RU"/>
        </w:rPr>
        <w:t>V. Несанкционированное размещение отходов</w:t>
      </w:r>
    </w:p>
    <w:p w14:paraId="7074DA28"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5.1. В случае обнаружения региональным оператором места складирования твердых коммунальных отходов, объем которых превышает 1 куб. м, на земельном участке, не предназначенном для этих целей и не указанном в соглашении (далее - место несанкционированного размещения твердых коммунальных отходов), региональный оператор обязан в течение 5 рабочих дней:</w:t>
      </w:r>
      <w:r w:rsidRPr="005D3254">
        <w:rPr>
          <w:rFonts w:ascii="Arial" w:eastAsia="Times New Roman" w:hAnsi="Arial" w:cs="Arial"/>
          <w:sz w:val="24"/>
          <w:szCs w:val="24"/>
          <w:lang w:eastAsia="ru-RU"/>
        </w:rPr>
        <w:br/>
      </w:r>
    </w:p>
    <w:p w14:paraId="4DE2154F"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а) уведомить любым способом, позволяющим получить подтверждение доставки такого уведомления, собственника земельного участка, орган местного самоуправления и орган, осуществляющий государственный экологический надзор, об обнаружении места несанкционированного размещения твердых коммунальных отходов;</w:t>
      </w:r>
      <w:r w:rsidRPr="005D3254">
        <w:rPr>
          <w:rFonts w:ascii="Arial" w:eastAsia="Times New Roman" w:hAnsi="Arial" w:cs="Arial"/>
          <w:sz w:val="24"/>
          <w:szCs w:val="24"/>
          <w:lang w:eastAsia="ru-RU"/>
        </w:rPr>
        <w:br/>
      </w:r>
    </w:p>
    <w:p w14:paraId="75585D60"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б) уведомить любым способом, позволяющим получить подтверждение доставки такого уведомления, собственника земельного участка о необходимости ликвидации места несанкционированного размещения твердых коммунальных отходов в течение 30 дней после получения уведомления и направить ему проект договора на оказание услуг по ликвидации выявленного места несанкционированного размещения твердых коммунальных отходов.</w:t>
      </w:r>
      <w:r w:rsidRPr="005D3254">
        <w:rPr>
          <w:rFonts w:ascii="Arial" w:eastAsia="Times New Roman" w:hAnsi="Arial" w:cs="Arial"/>
          <w:sz w:val="24"/>
          <w:szCs w:val="24"/>
          <w:lang w:eastAsia="ru-RU"/>
        </w:rPr>
        <w:br/>
      </w:r>
    </w:p>
    <w:p w14:paraId="5A03185F"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 xml:space="preserve">5.2. Если собственник земельного участка в течение 30 дней со дня получения уведомления регионального оператора не обеспечил ликвидацию места несанкционированного размещения твердых коммунальных отходов самостоятельно и не заключил договор с региональным оператором на оказание услуг по ликвидации выявленного места несанкционированного размещения твердых коммунальных отходов, региональный оператор в течение 30 дней после отправления уведомления собственнику земельного участка ликвидирует место </w:t>
      </w:r>
      <w:r w:rsidRPr="005D3254">
        <w:rPr>
          <w:rFonts w:ascii="Arial" w:eastAsia="Times New Roman" w:hAnsi="Arial" w:cs="Arial"/>
          <w:sz w:val="24"/>
          <w:szCs w:val="24"/>
          <w:lang w:eastAsia="ru-RU"/>
        </w:rPr>
        <w:lastRenderedPageBreak/>
        <w:t>несанкционированного размещения твердых коммунальных отходов. В этом случае региональный оператор вправе обратиться в суд с требованием о взыскании понесенных расходов.</w:t>
      </w:r>
      <w:r w:rsidRPr="005D3254">
        <w:rPr>
          <w:rFonts w:ascii="Arial" w:eastAsia="Times New Roman" w:hAnsi="Arial" w:cs="Arial"/>
          <w:sz w:val="24"/>
          <w:szCs w:val="24"/>
          <w:lang w:eastAsia="ru-RU"/>
        </w:rPr>
        <w:br/>
      </w:r>
    </w:p>
    <w:p w14:paraId="43CACEF3"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5.3. Собственник земельного участка обязан самостоятельно обеспечить ликвидацию места несанкционированного размещения твердых коммунальных отходов или заключить договор на оказание услуг по ликвидации выявленного места их несанкционированного размещения с региональным оператором.</w:t>
      </w:r>
      <w:r w:rsidRPr="005D3254">
        <w:rPr>
          <w:rFonts w:ascii="Arial" w:eastAsia="Times New Roman" w:hAnsi="Arial" w:cs="Arial"/>
          <w:sz w:val="24"/>
          <w:szCs w:val="24"/>
          <w:lang w:eastAsia="ru-RU"/>
        </w:rPr>
        <w:br/>
      </w:r>
    </w:p>
    <w:p w14:paraId="56722355"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5.4. Размещение и накопление отходов вне санкционированных мест (площадок) накопления отходов соответствующего вида запрещены.</w:t>
      </w:r>
      <w:r w:rsidRPr="005D3254">
        <w:rPr>
          <w:rFonts w:ascii="Arial" w:eastAsia="Times New Roman" w:hAnsi="Arial" w:cs="Arial"/>
          <w:sz w:val="24"/>
          <w:szCs w:val="24"/>
          <w:lang w:eastAsia="ru-RU"/>
        </w:rPr>
        <w:br/>
      </w:r>
    </w:p>
    <w:p w14:paraId="73C252A9"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5.5. Лицо, разместившее отходы с нарушением экологических требований, санитарных норм и правил, а также настоящего Порядка (в случае если невозможно установить такое лицо, собственник земельного участка, на котором размещены отходы), несет ответственность в соответствии с законодательством Российской Федерации и договором на оказание услуг по обращению с отходами.</w:t>
      </w:r>
      <w:r w:rsidRPr="005D3254">
        <w:rPr>
          <w:rFonts w:ascii="Arial" w:eastAsia="Times New Roman" w:hAnsi="Arial" w:cs="Arial"/>
          <w:sz w:val="24"/>
          <w:szCs w:val="24"/>
          <w:lang w:eastAsia="ru-RU"/>
        </w:rPr>
        <w:br/>
      </w:r>
    </w:p>
    <w:p w14:paraId="00EA14FC"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5.6. Учет несанкционированных мест размещения отходов на территории общего пользования ведется департаментом природных ресурсов и экологии Брянской области.</w:t>
      </w:r>
      <w:r w:rsidRPr="005D3254">
        <w:rPr>
          <w:rFonts w:ascii="Arial" w:eastAsia="Times New Roman" w:hAnsi="Arial" w:cs="Arial"/>
          <w:sz w:val="24"/>
          <w:szCs w:val="24"/>
          <w:lang w:eastAsia="ru-RU"/>
        </w:rPr>
        <w:br/>
      </w:r>
    </w:p>
    <w:p w14:paraId="2F33B721" w14:textId="77777777" w:rsidR="005D3254" w:rsidRPr="005D3254" w:rsidRDefault="005D3254" w:rsidP="005D3254">
      <w:pPr>
        <w:spacing w:after="240" w:line="240" w:lineRule="auto"/>
        <w:jc w:val="center"/>
        <w:textAlignment w:val="baseline"/>
        <w:outlineLvl w:val="3"/>
        <w:rPr>
          <w:rFonts w:ascii="Arial" w:eastAsia="Times New Roman" w:hAnsi="Arial" w:cs="Arial"/>
          <w:b/>
          <w:bCs/>
          <w:sz w:val="24"/>
          <w:szCs w:val="24"/>
          <w:lang w:eastAsia="ru-RU"/>
        </w:rPr>
      </w:pPr>
      <w:r w:rsidRPr="005D3254">
        <w:rPr>
          <w:rFonts w:ascii="Arial" w:eastAsia="Times New Roman" w:hAnsi="Arial" w:cs="Arial"/>
          <w:b/>
          <w:bCs/>
          <w:sz w:val="24"/>
          <w:szCs w:val="24"/>
          <w:lang w:eastAsia="ru-RU"/>
        </w:rPr>
        <w:t>VI. Ответственность за нарушение Порядка накопления твердых коммунальных отходов (в том числе раздельного накопления) на территории Брянской области</w:t>
      </w:r>
    </w:p>
    <w:p w14:paraId="6E052D93" w14:textId="77777777" w:rsidR="005D3254" w:rsidRPr="005D3254" w:rsidRDefault="005D3254" w:rsidP="005D3254">
      <w:pPr>
        <w:spacing w:after="0" w:line="240" w:lineRule="auto"/>
        <w:ind w:firstLine="480"/>
        <w:textAlignment w:val="baseline"/>
        <w:rPr>
          <w:rFonts w:ascii="Arial" w:eastAsia="Times New Roman" w:hAnsi="Arial" w:cs="Arial"/>
          <w:sz w:val="24"/>
          <w:szCs w:val="24"/>
          <w:lang w:eastAsia="ru-RU"/>
        </w:rPr>
      </w:pPr>
      <w:r w:rsidRPr="005D3254">
        <w:rPr>
          <w:rFonts w:ascii="Arial" w:eastAsia="Times New Roman" w:hAnsi="Arial" w:cs="Arial"/>
          <w:sz w:val="24"/>
          <w:szCs w:val="24"/>
          <w:lang w:eastAsia="ru-RU"/>
        </w:rPr>
        <w:t>За нарушение исполнения настоящего Порядка юридические лица, должностные лица, индивидуальные предприниматели и физические лица несут ответственность в соответствии с законодательством Российской Федерации и Брянской области.</w:t>
      </w:r>
    </w:p>
    <w:p w14:paraId="41640B00" w14:textId="77777777" w:rsidR="00D640A8" w:rsidRPr="005D3254" w:rsidRDefault="00D640A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5D325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5D32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