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4EE9E6" w14:textId="77777777" w:rsidR="003A1A4F" w:rsidRDefault="003A1A4F" w:rsidP="003A1A4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10 февраля 2017 года № 39а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Правил использования объектов животного мира,</w:t>
      </w:r>
      <w:r>
        <w:rPr>
          <w:rFonts w:ascii="Arial" w:hAnsi="Arial" w:cs="Arial"/>
          <w:color w:val="444444"/>
          <w:sz w:val="24"/>
          <w:szCs w:val="24"/>
        </w:rPr>
        <w:br/>
        <w:t>не отнесенных к охотничьим ресурсам, 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Томской области</w:t>
      </w:r>
    </w:p>
    <w:p w14:paraId="326FD08E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6A0B3AD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40 Федерального закона от 24 апреля 1995 года  № 52-ФЗ "О животном мире", пунктом 3-4 статьи 3 Закона Томской области  от 10 июля 2007 года № 134-ОЗ "Об охране окружающей среды в Томской области"</w:t>
      </w:r>
      <w:r>
        <w:rPr>
          <w:rFonts w:ascii="Arial" w:hAnsi="Arial" w:cs="Arial"/>
          <w:color w:val="444444"/>
        </w:rPr>
        <w:br/>
      </w:r>
    </w:p>
    <w:p w14:paraId="5E19B063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постановляю:</w:t>
      </w:r>
      <w:r>
        <w:rPr>
          <w:rFonts w:ascii="Arial" w:hAnsi="Arial" w:cs="Arial"/>
          <w:color w:val="444444"/>
        </w:rPr>
        <w:br/>
      </w:r>
    </w:p>
    <w:p w14:paraId="1A90BD2E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Правила использования объектов животного </w:t>
      </w:r>
      <w:proofErr w:type="gramStart"/>
      <w:r>
        <w:rPr>
          <w:rFonts w:ascii="Arial" w:hAnsi="Arial" w:cs="Arial"/>
          <w:color w:val="444444"/>
        </w:rPr>
        <w:t>мира,  не</w:t>
      </w:r>
      <w:proofErr w:type="gramEnd"/>
      <w:r>
        <w:rPr>
          <w:rFonts w:ascii="Arial" w:hAnsi="Arial" w:cs="Arial"/>
          <w:color w:val="444444"/>
        </w:rPr>
        <w:t xml:space="preserve"> отнесенных к охотничьим ресурсам, на территории Томской области 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3DB640D0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Департаменту информационной политики Администрации Томской области (Севостьянов) обеспечить опубликование настоящего постановления.</w:t>
      </w:r>
      <w:r>
        <w:rPr>
          <w:rFonts w:ascii="Arial" w:hAnsi="Arial" w:cs="Arial"/>
          <w:color w:val="444444"/>
        </w:rPr>
        <w:br/>
      </w:r>
    </w:p>
    <w:p w14:paraId="13E140C2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через десять дней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437E1A1C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исполнением настоящего постановления </w:t>
      </w:r>
      <w:proofErr w:type="gramStart"/>
      <w:r>
        <w:rPr>
          <w:rFonts w:ascii="Arial" w:hAnsi="Arial" w:cs="Arial"/>
          <w:color w:val="444444"/>
        </w:rPr>
        <w:t>возложить  на</w:t>
      </w:r>
      <w:proofErr w:type="gramEnd"/>
      <w:r>
        <w:rPr>
          <w:rFonts w:ascii="Arial" w:hAnsi="Arial" w:cs="Arial"/>
          <w:color w:val="444444"/>
        </w:rPr>
        <w:t xml:space="preserve"> заместителя Губернатора Томской области по агропромышленной политике  и природопользованию </w:t>
      </w:r>
      <w:proofErr w:type="spellStart"/>
      <w:r>
        <w:rPr>
          <w:rFonts w:ascii="Arial" w:hAnsi="Arial" w:cs="Arial"/>
          <w:color w:val="444444"/>
        </w:rPr>
        <w:t>Кнорра</w:t>
      </w:r>
      <w:proofErr w:type="spellEnd"/>
      <w:r>
        <w:rPr>
          <w:rFonts w:ascii="Arial" w:hAnsi="Arial" w:cs="Arial"/>
          <w:color w:val="444444"/>
        </w:rPr>
        <w:t xml:space="preserve"> А.Ф.</w:t>
      </w:r>
      <w:r>
        <w:rPr>
          <w:rFonts w:ascii="Arial" w:hAnsi="Arial" w:cs="Arial"/>
          <w:color w:val="444444"/>
        </w:rPr>
        <w:br/>
      </w:r>
    </w:p>
    <w:p w14:paraId="57BC7086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r>
        <w:rPr>
          <w:rFonts w:ascii="Arial" w:hAnsi="Arial" w:cs="Arial"/>
          <w:color w:val="444444"/>
        </w:rPr>
        <w:br/>
      </w:r>
    </w:p>
    <w:p w14:paraId="7335A20A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Губернатора Томской области</w:t>
      </w:r>
      <w:r>
        <w:rPr>
          <w:rFonts w:ascii="Arial" w:hAnsi="Arial" w:cs="Arial"/>
          <w:color w:val="444444"/>
        </w:rPr>
        <w:br/>
        <w:t>           </w:t>
      </w:r>
      <w:proofErr w:type="spellStart"/>
      <w:r>
        <w:rPr>
          <w:rFonts w:ascii="Arial" w:hAnsi="Arial" w:cs="Arial"/>
          <w:color w:val="444444"/>
        </w:rPr>
        <w:t>А.М.Феденёв</w:t>
      </w:r>
      <w:proofErr w:type="spellEnd"/>
    </w:p>
    <w:p w14:paraId="6B963FE8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E1EA53B" w14:textId="77777777" w:rsidR="003A1A4F" w:rsidRDefault="003A1A4F" w:rsidP="003A1A4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Томской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10.02.2017 № 39а</w:t>
      </w:r>
    </w:p>
    <w:p w14:paraId="78B5D5AC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72D31075" w14:textId="77777777" w:rsidR="003A1A4F" w:rsidRDefault="003A1A4F" w:rsidP="003A1A4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Правила использования объектов животного мира, не отнесенных</w:t>
      </w:r>
      <w:r>
        <w:rPr>
          <w:rFonts w:ascii="Arial" w:hAnsi="Arial" w:cs="Arial"/>
          <w:b/>
          <w:bCs/>
          <w:color w:val="444444"/>
        </w:rPr>
        <w:br/>
        <w:t>к охотничьим ресурсам, на территории Томской области</w:t>
      </w:r>
    </w:p>
    <w:p w14:paraId="262B44C7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Настоящие Правила регламентируют порядок использования объектов животного мира, не отнесенных к охотничьим ресурсам и обитающих в состоянии естественной свободы на территории Томской области (далее - объекты животного мира).</w:t>
      </w:r>
      <w:r>
        <w:rPr>
          <w:rFonts w:ascii="Arial" w:hAnsi="Arial" w:cs="Arial"/>
          <w:color w:val="444444"/>
        </w:rPr>
        <w:br/>
      </w:r>
    </w:p>
    <w:p w14:paraId="64FA4BE6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2. Настоящие Правила обязательны для всех юридических лиц </w:t>
      </w:r>
      <w:proofErr w:type="gramStart"/>
      <w:r>
        <w:rPr>
          <w:rFonts w:ascii="Arial" w:hAnsi="Arial" w:cs="Arial"/>
          <w:color w:val="444444"/>
        </w:rPr>
        <w:t>независимо  от</w:t>
      </w:r>
      <w:proofErr w:type="gramEnd"/>
      <w:r>
        <w:rPr>
          <w:rFonts w:ascii="Arial" w:hAnsi="Arial" w:cs="Arial"/>
          <w:color w:val="444444"/>
        </w:rPr>
        <w:t xml:space="preserve"> их организационно-правовой формы, индивидуальных предпринимателей, физических лиц (далее - пользователи).</w:t>
      </w:r>
      <w:r>
        <w:rPr>
          <w:rFonts w:ascii="Arial" w:hAnsi="Arial" w:cs="Arial"/>
          <w:color w:val="444444"/>
        </w:rPr>
        <w:br/>
      </w:r>
    </w:p>
    <w:p w14:paraId="713EACF0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Действие настоящих Правил не распространяется на объекты животного мира:</w:t>
      </w:r>
      <w:r>
        <w:rPr>
          <w:rFonts w:ascii="Arial" w:hAnsi="Arial" w:cs="Arial"/>
          <w:color w:val="444444"/>
        </w:rPr>
        <w:br/>
      </w:r>
    </w:p>
    <w:p w14:paraId="0C7D7318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занесенные в Красную книгу Российской Федерации;</w:t>
      </w:r>
      <w:r>
        <w:rPr>
          <w:rFonts w:ascii="Arial" w:hAnsi="Arial" w:cs="Arial"/>
          <w:color w:val="444444"/>
        </w:rPr>
        <w:br/>
      </w:r>
    </w:p>
    <w:p w14:paraId="43B51598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обитающие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150A32B3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представляющих угрозу для здоровья и жизни людей, сельскохозяйственных и других домашних животных, а также наносящих ущерб сельскому и лесному хозяйству.</w:t>
      </w:r>
      <w:r>
        <w:rPr>
          <w:rFonts w:ascii="Arial" w:hAnsi="Arial" w:cs="Arial"/>
          <w:color w:val="444444"/>
        </w:rPr>
        <w:br/>
      </w:r>
    </w:p>
    <w:p w14:paraId="4347C5A2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Добыча объектов животного мира допускается на основании разрешений, выдаваемых специально уполномоченным исполнительным органом государственной власти Томской области, осуществляющим </w:t>
      </w:r>
      <w:proofErr w:type="gramStart"/>
      <w:r>
        <w:rPr>
          <w:rFonts w:ascii="Arial" w:hAnsi="Arial" w:cs="Arial"/>
          <w:color w:val="444444"/>
        </w:rPr>
        <w:t>полномочия  по</w:t>
      </w:r>
      <w:proofErr w:type="gramEnd"/>
      <w:r>
        <w:rPr>
          <w:rFonts w:ascii="Arial" w:hAnsi="Arial" w:cs="Arial"/>
          <w:color w:val="444444"/>
        </w:rPr>
        <w:t xml:space="preserve"> охране, федеральному государственному надзору и регулированию использования объектов животного мира и среды их обитания, в порядке, установленном приказом данного органа.</w:t>
      </w:r>
      <w:r>
        <w:rPr>
          <w:rFonts w:ascii="Arial" w:hAnsi="Arial" w:cs="Arial"/>
          <w:color w:val="444444"/>
        </w:rPr>
        <w:br/>
      </w:r>
    </w:p>
    <w:p w14:paraId="3375B211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Добыча объектов животного мира осуществляется с применением орудий и способов, указанных в разрешении.</w:t>
      </w:r>
      <w:r>
        <w:rPr>
          <w:rFonts w:ascii="Arial" w:hAnsi="Arial" w:cs="Arial"/>
          <w:color w:val="444444"/>
        </w:rPr>
        <w:br/>
      </w:r>
    </w:p>
    <w:p w14:paraId="453D0453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При добыче объектов животного мира запрещается:</w:t>
      </w:r>
      <w:r>
        <w:rPr>
          <w:rFonts w:ascii="Arial" w:hAnsi="Arial" w:cs="Arial"/>
          <w:color w:val="444444"/>
        </w:rPr>
        <w:br/>
      </w:r>
    </w:p>
    <w:p w14:paraId="50DBCF4D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использование нарезного и гладкоствольного оружия;</w:t>
      </w:r>
      <w:r>
        <w:rPr>
          <w:rFonts w:ascii="Arial" w:hAnsi="Arial" w:cs="Arial"/>
          <w:color w:val="444444"/>
        </w:rPr>
        <w:br/>
      </w:r>
    </w:p>
    <w:p w14:paraId="1BAC8D13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использование луков, арбалетов, ловчих ям, настороженных ружей, крючьев, самострелов, сетей, петель;</w:t>
      </w:r>
      <w:r>
        <w:rPr>
          <w:rFonts w:ascii="Arial" w:hAnsi="Arial" w:cs="Arial"/>
          <w:color w:val="444444"/>
        </w:rPr>
        <w:br/>
      </w:r>
    </w:p>
    <w:p w14:paraId="45ACCC0C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применение отравляющих, взрывчатых и иных химических </w:t>
      </w:r>
      <w:proofErr w:type="gramStart"/>
      <w:r>
        <w:rPr>
          <w:rFonts w:ascii="Arial" w:hAnsi="Arial" w:cs="Arial"/>
          <w:color w:val="444444"/>
        </w:rPr>
        <w:t>веществ,  за</w:t>
      </w:r>
      <w:proofErr w:type="gramEnd"/>
      <w:r>
        <w:rPr>
          <w:rFonts w:ascii="Arial" w:hAnsi="Arial" w:cs="Arial"/>
          <w:color w:val="444444"/>
        </w:rPr>
        <w:t xml:space="preserve"> исключением пахучих приманок и иммобилизующих препаратов;</w:t>
      </w:r>
      <w:r>
        <w:rPr>
          <w:rFonts w:ascii="Arial" w:hAnsi="Arial" w:cs="Arial"/>
          <w:color w:val="444444"/>
        </w:rPr>
        <w:br/>
      </w:r>
    </w:p>
    <w:p w14:paraId="111CC067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отлов и (или) отстрел птиц в гнездовой период и у гнезд, за исключением добычи птенцов дневных хищных птиц для их дальнейшего </w:t>
      </w:r>
      <w:proofErr w:type="gramStart"/>
      <w:r>
        <w:rPr>
          <w:rFonts w:ascii="Arial" w:hAnsi="Arial" w:cs="Arial"/>
          <w:color w:val="444444"/>
        </w:rPr>
        <w:t>использования  в</w:t>
      </w:r>
      <w:proofErr w:type="gramEnd"/>
      <w:r>
        <w:rPr>
          <w:rFonts w:ascii="Arial" w:hAnsi="Arial" w:cs="Arial"/>
          <w:color w:val="444444"/>
        </w:rPr>
        <w:t xml:space="preserve"> качестве ловчих;</w:t>
      </w:r>
      <w:r>
        <w:rPr>
          <w:rFonts w:ascii="Arial" w:hAnsi="Arial" w:cs="Arial"/>
          <w:color w:val="444444"/>
        </w:rPr>
        <w:br/>
      </w:r>
    </w:p>
    <w:p w14:paraId="170DF34E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сбор яиц и кладок амфибий, рептилий и птиц;</w:t>
      </w:r>
      <w:r>
        <w:rPr>
          <w:rFonts w:ascii="Arial" w:hAnsi="Arial" w:cs="Arial"/>
          <w:color w:val="444444"/>
        </w:rPr>
        <w:br/>
      </w:r>
    </w:p>
    <w:p w14:paraId="0D3BC08B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разрушение гнезд, нор, убежищ и других жилищ животных.</w:t>
      </w:r>
      <w:r>
        <w:rPr>
          <w:rFonts w:ascii="Arial" w:hAnsi="Arial" w:cs="Arial"/>
          <w:color w:val="444444"/>
        </w:rPr>
        <w:br/>
      </w:r>
    </w:p>
    <w:p w14:paraId="485659BB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Добыча объектов животного мира осуществляется в следующие сроки:</w:t>
      </w:r>
      <w:r>
        <w:rPr>
          <w:rFonts w:ascii="Arial" w:hAnsi="Arial" w:cs="Arial"/>
          <w:color w:val="444444"/>
        </w:rPr>
        <w:br/>
      </w:r>
    </w:p>
    <w:p w14:paraId="33BD2E7B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птиц отряда </w:t>
      </w:r>
      <w:proofErr w:type="spellStart"/>
      <w:r>
        <w:rPr>
          <w:rFonts w:ascii="Arial" w:hAnsi="Arial" w:cs="Arial"/>
          <w:color w:val="444444"/>
        </w:rPr>
        <w:t>воробьинообразных</w:t>
      </w:r>
      <w:proofErr w:type="spellEnd"/>
      <w:r>
        <w:rPr>
          <w:rFonts w:ascii="Arial" w:hAnsi="Arial" w:cs="Arial"/>
          <w:color w:val="444444"/>
        </w:rPr>
        <w:t xml:space="preserve"> (кроме клестов) - с 15 августа по 1 мая;</w:t>
      </w:r>
      <w:r>
        <w:rPr>
          <w:rFonts w:ascii="Arial" w:hAnsi="Arial" w:cs="Arial"/>
          <w:color w:val="444444"/>
        </w:rPr>
        <w:br/>
      </w:r>
    </w:p>
    <w:p w14:paraId="7BACEC76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птиц отряда </w:t>
      </w:r>
      <w:proofErr w:type="spellStart"/>
      <w:r>
        <w:rPr>
          <w:rFonts w:ascii="Arial" w:hAnsi="Arial" w:cs="Arial"/>
          <w:color w:val="444444"/>
        </w:rPr>
        <w:t>соколообразных</w:t>
      </w:r>
      <w:proofErr w:type="spellEnd"/>
      <w:r>
        <w:rPr>
          <w:rFonts w:ascii="Arial" w:hAnsi="Arial" w:cs="Arial"/>
          <w:color w:val="444444"/>
        </w:rPr>
        <w:t xml:space="preserve"> и отряда </w:t>
      </w:r>
      <w:proofErr w:type="spellStart"/>
      <w:r>
        <w:rPr>
          <w:rFonts w:ascii="Arial" w:hAnsi="Arial" w:cs="Arial"/>
          <w:color w:val="444444"/>
        </w:rPr>
        <w:t>совообразных</w:t>
      </w:r>
      <w:proofErr w:type="spellEnd"/>
      <w:r>
        <w:rPr>
          <w:rFonts w:ascii="Arial" w:hAnsi="Arial" w:cs="Arial"/>
          <w:color w:val="444444"/>
        </w:rPr>
        <w:t xml:space="preserve"> - с 15 </w:t>
      </w:r>
      <w:proofErr w:type="gramStart"/>
      <w:r>
        <w:rPr>
          <w:rFonts w:ascii="Arial" w:hAnsi="Arial" w:cs="Arial"/>
          <w:color w:val="444444"/>
        </w:rPr>
        <w:t>августа  по</w:t>
      </w:r>
      <w:proofErr w:type="gramEnd"/>
      <w:r>
        <w:rPr>
          <w:rFonts w:ascii="Arial" w:hAnsi="Arial" w:cs="Arial"/>
          <w:color w:val="444444"/>
        </w:rPr>
        <w:t xml:space="preserve"> 15 апреля;</w:t>
      </w:r>
      <w:r>
        <w:rPr>
          <w:rFonts w:ascii="Arial" w:hAnsi="Arial" w:cs="Arial"/>
          <w:color w:val="444444"/>
        </w:rPr>
        <w:br/>
      </w:r>
    </w:p>
    <w:p w14:paraId="33F86B85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3) птиц отрядов </w:t>
      </w:r>
      <w:proofErr w:type="spellStart"/>
      <w:r>
        <w:rPr>
          <w:rFonts w:ascii="Arial" w:hAnsi="Arial" w:cs="Arial"/>
          <w:color w:val="444444"/>
        </w:rPr>
        <w:t>гагарообразных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поганкообразных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аистообразных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ржанкообразных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кукушкообразных</w:t>
      </w:r>
      <w:proofErr w:type="spellEnd"/>
      <w:r>
        <w:rPr>
          <w:rFonts w:ascii="Arial" w:hAnsi="Arial" w:cs="Arial"/>
          <w:color w:val="444444"/>
        </w:rPr>
        <w:t xml:space="preserve">, стрижеобразных, </w:t>
      </w:r>
      <w:proofErr w:type="spellStart"/>
      <w:proofErr w:type="gramStart"/>
      <w:r>
        <w:rPr>
          <w:rFonts w:ascii="Arial" w:hAnsi="Arial" w:cs="Arial"/>
          <w:color w:val="444444"/>
        </w:rPr>
        <w:t>козодоеобразных</w:t>
      </w:r>
      <w:proofErr w:type="spellEnd"/>
      <w:r>
        <w:rPr>
          <w:rFonts w:ascii="Arial" w:hAnsi="Arial" w:cs="Arial"/>
          <w:color w:val="444444"/>
        </w:rPr>
        <w:t>,  </w:t>
      </w:r>
      <w:proofErr w:type="spellStart"/>
      <w:r>
        <w:rPr>
          <w:rFonts w:ascii="Arial" w:hAnsi="Arial" w:cs="Arial"/>
          <w:color w:val="444444"/>
        </w:rPr>
        <w:t>дятлообразных</w:t>
      </w:r>
      <w:proofErr w:type="spellEnd"/>
      <w:proofErr w:type="gramEnd"/>
      <w:r>
        <w:rPr>
          <w:rFonts w:ascii="Arial" w:hAnsi="Arial" w:cs="Arial"/>
          <w:color w:val="444444"/>
        </w:rPr>
        <w:t xml:space="preserve"> - с 15 августа по 15 октября;</w:t>
      </w:r>
      <w:r>
        <w:rPr>
          <w:rFonts w:ascii="Arial" w:hAnsi="Arial" w:cs="Arial"/>
          <w:color w:val="444444"/>
        </w:rPr>
        <w:br/>
      </w:r>
    </w:p>
    <w:p w14:paraId="5C41A282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клестов - с 15 августа по 30 декабря;</w:t>
      </w:r>
      <w:r>
        <w:rPr>
          <w:rFonts w:ascii="Arial" w:hAnsi="Arial" w:cs="Arial"/>
          <w:color w:val="444444"/>
        </w:rPr>
        <w:br/>
      </w:r>
    </w:p>
    <w:p w14:paraId="5D044338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взрослых особей пресмыкающихся - с 1 апреля по 15 сентября;</w:t>
      </w:r>
      <w:r>
        <w:rPr>
          <w:rFonts w:ascii="Arial" w:hAnsi="Arial" w:cs="Arial"/>
          <w:color w:val="444444"/>
        </w:rPr>
        <w:br/>
      </w:r>
    </w:p>
    <w:p w14:paraId="0793AE10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млекопитающих - в течение всего года.</w:t>
      </w:r>
      <w:r>
        <w:rPr>
          <w:rFonts w:ascii="Arial" w:hAnsi="Arial" w:cs="Arial"/>
          <w:color w:val="444444"/>
        </w:rPr>
        <w:br/>
      </w:r>
    </w:p>
    <w:p w14:paraId="478952CF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отношении добычи объектов животного мира устанавливаются следующие ограничения:</w:t>
      </w:r>
      <w:r>
        <w:rPr>
          <w:rFonts w:ascii="Arial" w:hAnsi="Arial" w:cs="Arial"/>
          <w:color w:val="444444"/>
        </w:rPr>
        <w:br/>
      </w:r>
    </w:p>
    <w:p w14:paraId="7A3AB579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разовый отлов без выпуска не более 5 особей каждого вида птиц отряда </w:t>
      </w:r>
      <w:proofErr w:type="spellStart"/>
      <w:r>
        <w:rPr>
          <w:rFonts w:ascii="Arial" w:hAnsi="Arial" w:cs="Arial"/>
          <w:color w:val="444444"/>
        </w:rPr>
        <w:t>воробьинообразных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3950E0D6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отлов не более двух взрослых особей птиц отряда </w:t>
      </w:r>
      <w:proofErr w:type="spellStart"/>
      <w:r>
        <w:rPr>
          <w:rFonts w:ascii="Arial" w:hAnsi="Arial" w:cs="Arial"/>
          <w:color w:val="444444"/>
        </w:rPr>
        <w:t>соколообразных</w:t>
      </w:r>
      <w:proofErr w:type="spellEnd"/>
      <w:r>
        <w:rPr>
          <w:rFonts w:ascii="Arial" w:hAnsi="Arial" w:cs="Arial"/>
          <w:color w:val="444444"/>
        </w:rPr>
        <w:t xml:space="preserve"> вне периода гнездования или изъятие не более двух птенцов для дальнейшего использования их в качестве ловчих;</w:t>
      </w:r>
      <w:r>
        <w:rPr>
          <w:rFonts w:ascii="Arial" w:hAnsi="Arial" w:cs="Arial"/>
          <w:color w:val="444444"/>
        </w:rPr>
        <w:br/>
      </w:r>
    </w:p>
    <w:p w14:paraId="6ECE5193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отлов не более двух особей птиц отряда </w:t>
      </w:r>
      <w:proofErr w:type="spellStart"/>
      <w:r>
        <w:rPr>
          <w:rFonts w:ascii="Arial" w:hAnsi="Arial" w:cs="Arial"/>
          <w:color w:val="444444"/>
        </w:rPr>
        <w:t>совообразных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C1C5A74" w14:textId="77777777" w:rsidR="003A1A4F" w:rsidRDefault="003A1A4F" w:rsidP="003A1A4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Добыча пресмыкающихся допускается только с применением </w:t>
      </w:r>
      <w:proofErr w:type="gramStart"/>
      <w:r>
        <w:rPr>
          <w:rFonts w:ascii="Arial" w:hAnsi="Arial" w:cs="Arial"/>
          <w:color w:val="444444"/>
        </w:rPr>
        <w:t>орудий  и</w:t>
      </w:r>
      <w:proofErr w:type="gramEnd"/>
      <w:r>
        <w:rPr>
          <w:rFonts w:ascii="Arial" w:hAnsi="Arial" w:cs="Arial"/>
          <w:color w:val="444444"/>
        </w:rPr>
        <w:t xml:space="preserve"> способов единичного изъятия особей из естественной среды обитания.</w:t>
      </w:r>
    </w:p>
    <w:p w14:paraId="66C6FD43" w14:textId="77777777" w:rsidR="003A1A4F" w:rsidRDefault="003A1A4F" w:rsidP="003A1A4F"/>
    <w:p w14:paraId="3081E1F8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A1A4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A1A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A1A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3A1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A1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