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2869" w:rsidRPr="00622869" w:rsidRDefault="00622869" w:rsidP="0062286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2869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осуществления регионального государственного экологического надзора за сбросом сточных вод через централизованную систему водоотведения (с изменениями на 8 ноября 2017 года)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от 28 ноября 2014 года N 704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Об утверждении Положения о порядке осуществления регионального государственного экологического надзора за сбросом сточных вод через централизованную систему водоотведения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(с изменениями на 8 ноября 2017 года)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23.05.2016 N 299,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В соответствии с Законом Калужской области "О регулировании отдельных правоотношений, связанных с охраной окружающей среды на территории Калужской области", постановлением Правительства Калужской области от 25.07.2013 N 374 "О разграничении полномочий органов исполнительной власти Калужской области в сфере водоснабжения и водоотведения" Правительство Калужской области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1. Утвердить Положение о порядке осуществления регионального государственного экологического надзора за сбросом сточных вод через централизованную систему водоотведения (прилагается).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Приложение. Положение о порядке осуществления регионального государственного экологического надзора за сбросом сточных вод через централизованную систему водоотведения</w:t>
      </w: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Приложение</w:t>
      </w:r>
    </w:p>
    <w:p w:rsidR="00622869" w:rsidRP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622869" w:rsidRP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622869" w:rsidRPr="00622869" w:rsidRDefault="00622869" w:rsidP="00622869">
      <w:pPr>
        <w:jc w:val="right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от 28 ноября 2014 г. N 704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jc w:val="center"/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23.05.2016 N 299,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1. Настоящее Положение устанавливает порядок осуществления регионального государственного экологического надзора за сбросом сточных вод через централизованную систему водоотведения (далее - региональный государственный экологический надзор).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 xml:space="preserve">2. Региональный государственный экологический надзор направлен на предупреждение, выявление и пресечение нарушений организациями, осуществляющими водоотведение через централизованную систему водоотведения (далее - организации), требований в области использования и охраны водных объектов, установленных в соответствии с международными договорами Российской Федерации, федеральными законами и принимаемыми в соответствии с ними нормативными правовыми актами Российской Федерации, законами и иными нормативными правовыми актами Калужской области (далее - обязательные требования), посредством организации и проведения проверок указанных лиц, проведения мероприятий по контролю на водных объектах и в их </w:t>
      </w:r>
      <w:proofErr w:type="spellStart"/>
      <w:r w:rsidRPr="00622869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622869">
        <w:rPr>
          <w:rFonts w:ascii="Times New Roman" w:hAnsi="Times New Roman" w:cs="Times New Roman"/>
          <w:sz w:val="24"/>
          <w:szCs w:val="24"/>
        </w:rPr>
        <w:t xml:space="preserve"> зонах, принятия предусмотренных законодательством Российской Федерации мер по пресечению и (или) устранению последствий выявленных нарушений.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3. Региональный государственный экологический надзор осуществляется министерством природных ресурсов и экологии Калужской области (далее - Министерство).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4. Региональный государственный экологический надзор осуществляется за сбросом сточных вод организациями через централизованную систему водоотведения в водные объекты или в их части, расположенные на территории Калужской области, за исключением объектов, подлежащих в соответствии с законодательством Российской Федерации федеральному государственному экологическому надзору.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lastRenderedPageBreak/>
        <w:t>5. Министерство при осуществлении регионального государственного экологического надзора взаимодействует с уполномоченными федеральными органами исполнительной власти по государственному надзору в области использования и охраны водных объектов.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6. Региональный государственный экологический надзор осуществляется должностными лицами Министерства, являющимися государственными инспекторами в области охраны окружающей среды Калужской области.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7. Должностным лицам Министерства, уполномоченным на осуществление регионального государственного экологического надзора, выдаются служебные удостоверения установленного образца.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8. К отношениям, связанным с осуществлением государственного экологического надзора, организацией и проведением проверок организаций, применяются положения Федеральных законов "О защите прав юридических лиц и индивидуальных предпринимателей при проведении государственного контроля (надзора) и муниципального контроля", "Об охране окружающей среды", "О водоснабжении и водоотведении" и Водного кодекса Российской Федерации.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9. Региональный государственный экологический надзор осуществляется посредством проведения: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- плановых и внеплановых, документарных и выездных проверок в соответствии с Федеральным законом "О защите прав юридических лиц и индивидуальных предпринимателей при проведении государственного контроля (надзора) и муниципального контроля";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 xml:space="preserve">- мероприятий по контролю за соблюдением обязательных требований на водных объектах и в их </w:t>
      </w:r>
      <w:proofErr w:type="spellStart"/>
      <w:r w:rsidRPr="00622869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622869">
        <w:rPr>
          <w:rFonts w:ascii="Times New Roman" w:hAnsi="Times New Roman" w:cs="Times New Roman"/>
          <w:sz w:val="24"/>
          <w:szCs w:val="24"/>
        </w:rPr>
        <w:t xml:space="preserve"> зонах при патрулировании водных объектов и их </w:t>
      </w:r>
      <w:proofErr w:type="spellStart"/>
      <w:r w:rsidRPr="00622869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622869">
        <w:rPr>
          <w:rFonts w:ascii="Times New Roman" w:hAnsi="Times New Roman" w:cs="Times New Roman"/>
          <w:sz w:val="24"/>
          <w:szCs w:val="24"/>
        </w:rPr>
        <w:t xml:space="preserve"> зон на основании </w:t>
      </w:r>
      <w:r w:rsidRPr="00622869">
        <w:rPr>
          <w:rFonts w:ascii="Times New Roman" w:hAnsi="Times New Roman" w:cs="Times New Roman"/>
          <w:sz w:val="24"/>
          <w:szCs w:val="24"/>
        </w:rPr>
        <w:lastRenderedPageBreak/>
        <w:t>плановых (рейдовых) заданий в соответствии с приказом министра (заместителя министра) природных ресурсов, экологии и благоустройства Калужской области.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10. Должностные лица Министерства при проведении проверок пользуются правами, установленными статьей 36 Водного кодекса Российской Федерации, соблюдают ограничения и выполняют обязанности, установленные Федеральным законом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11. Предметом внеплановых проверок организаций является соблюдение ими при осуществлении своей деятельности обязательных требований.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12. При проведении плановых проверок должностные лица Министерства, уполномоченные на осуществление регионального государственного экологического надзора, обязаны использовать проверочные листы (списки контрольных вопросов).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(п. 12 введен Постановлением Правительства Калужской области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13. Использование проверочных листов (списков контрольных вопросов) осуществляется при проведении плановых проверок всех организаций.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lastRenderedPageBreak/>
        <w:t>(п. 13 введен Постановлением Правительства Калужской области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14. Проверочные листы (списки контрольных вопросов), используемые при проведении плановых проверок, содержат вопросы, затрагивающие предъявляемые к организации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(п. 14 введен Постановлением Правительства Калужской области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15. Предмет плановых проверок организаций ограничивается перечнем вопросов, включенных в проверочные листы (списки контрольных вопросов).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(п. 15 введен Постановлением Правительства Калужской области от 08.11.2017 N 644)</w:t>
      </w: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622869" w:rsidRPr="00622869" w:rsidRDefault="00622869" w:rsidP="00622869">
      <w:pPr>
        <w:rPr>
          <w:rFonts w:ascii="Times New Roman" w:hAnsi="Times New Roman" w:cs="Times New Roman"/>
          <w:sz w:val="24"/>
          <w:szCs w:val="24"/>
        </w:rPr>
      </w:pPr>
    </w:p>
    <w:p w:rsidR="008739E5" w:rsidRPr="00CD2DF7" w:rsidRDefault="00622869" w:rsidP="00622869">
      <w:pPr>
        <w:rPr>
          <w:rFonts w:ascii="Times New Roman" w:hAnsi="Times New Roman" w:cs="Times New Roman"/>
          <w:sz w:val="24"/>
          <w:szCs w:val="24"/>
        </w:rPr>
      </w:pPr>
      <w:r w:rsidRPr="00622869">
        <w:rPr>
          <w:rFonts w:ascii="Times New Roman" w:hAnsi="Times New Roman" w:cs="Times New Roman"/>
          <w:sz w:val="24"/>
          <w:szCs w:val="24"/>
        </w:rPr>
        <w:t>16. Решения и действия (бездействие) должностных лиц Министерства, осуществляющих региональный государственный экологический надзор, могут быть обжалованы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8959af7c86e466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