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B4945B" w14:textId="77777777" w:rsidR="00BF5427" w:rsidRPr="00BF5427" w:rsidRDefault="00BF5427" w:rsidP="00BF542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F54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ТАРИФНОГО РЕГУЛИРОВАНИЯ И</w:t>
      </w:r>
      <w:r w:rsidRPr="00BF54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ЗАКАЗА</w:t>
      </w:r>
      <w:r w:rsidRPr="00BF54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ТОМСКОЙ ОБЛАСТИ</w:t>
      </w:r>
      <w:r w:rsidRPr="00BF54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F54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BF54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F54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сентября 2012 года № 34/347</w:t>
      </w:r>
      <w:r w:rsidRPr="00BF54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F54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F54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тарифах общества с ограниченной ответственностью "</w:t>
      </w:r>
      <w:proofErr w:type="spellStart"/>
      <w:r w:rsidRPr="00BF54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Автотранс</w:t>
      </w:r>
      <w:proofErr w:type="spellEnd"/>
      <w:r w:rsidRPr="00BF54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 на утилизацию (захоронение) твердых бытовых отходов</w:t>
      </w:r>
    </w:p>
    <w:p w14:paraId="13AC5728" w14:textId="77777777" w:rsidR="00BF5427" w:rsidRPr="00BF5427" w:rsidRDefault="00BF5427" w:rsidP="00BF54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842D1" w14:textId="77777777" w:rsidR="00BF5427" w:rsidRPr="00BF5427" w:rsidRDefault="00BF5427" w:rsidP="00BF54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542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30.12.2004 № 210-ФЗ «Об основах регулирования тарифов организаций коммунального комплекса», постановлением Правительства Российской Федерации от 14.07.2008 № 520 «Об основах ценообразования и порядке регулирования  тарифов, надбавок и предельных индексов в сфере деятельности организаций коммунального комплекса», постановлением Президиума Высшего Арбитражного Суда Российской Федерации от 12.07.2011 N 1752/11 по делу N А41-21807/10, Положением о Департаменте тарифного регулирования и государственного заказа Томской области, утвержденным постановлением Губернатора Томской области от 24.02.2010 №9 и решением Правления Департамента тарифного регулирования и государственного заказа Томской области по вопросу государственного регулирования тарифов общества с ограниченной ответственностью "</w:t>
      </w:r>
      <w:proofErr w:type="spellStart"/>
      <w:r w:rsidRPr="00BF5427">
        <w:rPr>
          <w:rFonts w:ascii="Arial" w:eastAsia="Times New Roman" w:hAnsi="Arial" w:cs="Arial"/>
          <w:sz w:val="24"/>
          <w:szCs w:val="24"/>
          <w:lang w:eastAsia="ru-RU"/>
        </w:rPr>
        <w:t>Автотранс</w:t>
      </w:r>
      <w:proofErr w:type="spellEnd"/>
      <w:r w:rsidRPr="00BF5427">
        <w:rPr>
          <w:rFonts w:ascii="Arial" w:eastAsia="Times New Roman" w:hAnsi="Arial" w:cs="Arial"/>
          <w:sz w:val="24"/>
          <w:szCs w:val="24"/>
          <w:lang w:eastAsia="ru-RU"/>
        </w:rPr>
        <w:t>" от  20.09.2012№ 34/4</w:t>
      </w: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828FC" w14:textId="77777777" w:rsidR="00BF5427" w:rsidRPr="00BF5427" w:rsidRDefault="00BF5427" w:rsidP="00BF54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5427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93C50" w14:textId="77777777" w:rsidR="00BF5427" w:rsidRPr="00BF5427" w:rsidRDefault="00BF5427" w:rsidP="00BF54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6BB110" w14:textId="77777777" w:rsidR="00BF5427" w:rsidRPr="00BF5427" w:rsidRDefault="00BF5427" w:rsidP="00BF54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5427">
        <w:rPr>
          <w:rFonts w:ascii="Arial" w:eastAsia="Times New Roman" w:hAnsi="Arial" w:cs="Arial"/>
          <w:sz w:val="24"/>
          <w:szCs w:val="24"/>
          <w:lang w:eastAsia="ru-RU"/>
        </w:rPr>
        <w:t>1.      Установить обществу с ограниченной ответственностью «</w:t>
      </w:r>
      <w:proofErr w:type="spellStart"/>
      <w:r w:rsidRPr="00BF5427">
        <w:rPr>
          <w:rFonts w:ascii="Arial" w:eastAsia="Times New Roman" w:hAnsi="Arial" w:cs="Arial"/>
          <w:sz w:val="24"/>
          <w:szCs w:val="24"/>
          <w:lang w:eastAsia="ru-RU"/>
        </w:rPr>
        <w:t>Автотранс</w:t>
      </w:r>
      <w:proofErr w:type="spellEnd"/>
      <w:r w:rsidRPr="00BF5427">
        <w:rPr>
          <w:rFonts w:ascii="Arial" w:eastAsia="Times New Roman" w:hAnsi="Arial" w:cs="Arial"/>
          <w:sz w:val="24"/>
          <w:szCs w:val="24"/>
          <w:lang w:eastAsia="ru-RU"/>
        </w:rPr>
        <w:t>» тарифы на утилизацию (захоронение) твердых бытовых отходов с календарной разбивкой согласно приложению 1.</w:t>
      </w: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49126" w14:textId="77777777" w:rsidR="00BF5427" w:rsidRPr="00BF5427" w:rsidRDefault="00BF5427" w:rsidP="00BF54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12C94" w14:textId="77777777" w:rsidR="00BF5427" w:rsidRPr="00BF5427" w:rsidRDefault="00BF5427" w:rsidP="00BF54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5427">
        <w:rPr>
          <w:rFonts w:ascii="Arial" w:eastAsia="Times New Roman" w:hAnsi="Arial" w:cs="Arial"/>
          <w:sz w:val="24"/>
          <w:szCs w:val="24"/>
          <w:lang w:eastAsia="ru-RU"/>
        </w:rPr>
        <w:t>2. Согласовать обществу с ограниченной ответственностью «</w:t>
      </w:r>
      <w:proofErr w:type="spellStart"/>
      <w:r w:rsidRPr="00BF5427">
        <w:rPr>
          <w:rFonts w:ascii="Arial" w:eastAsia="Times New Roman" w:hAnsi="Arial" w:cs="Arial"/>
          <w:sz w:val="24"/>
          <w:szCs w:val="24"/>
          <w:lang w:eastAsia="ru-RU"/>
        </w:rPr>
        <w:t>Автотранс</w:t>
      </w:r>
      <w:proofErr w:type="spellEnd"/>
      <w:r w:rsidRPr="00BF5427">
        <w:rPr>
          <w:rFonts w:ascii="Arial" w:eastAsia="Times New Roman" w:hAnsi="Arial" w:cs="Arial"/>
          <w:sz w:val="24"/>
          <w:szCs w:val="24"/>
          <w:lang w:eastAsia="ru-RU"/>
        </w:rPr>
        <w:t>» производственную программу по утилизации (захоронению) твердых бытовых отходов на период с 1 ноября 2012 года по 31 декабря 2013 года.</w:t>
      </w: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8186E" w14:textId="77777777" w:rsidR="00BF5427" w:rsidRPr="00BF5427" w:rsidRDefault="00BF5427" w:rsidP="00BF54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E3F07" w14:textId="77777777" w:rsidR="00BF5427" w:rsidRPr="00BF5427" w:rsidRDefault="00BF5427" w:rsidP="00BF54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5427">
        <w:rPr>
          <w:rFonts w:ascii="Arial" w:eastAsia="Times New Roman" w:hAnsi="Arial" w:cs="Arial"/>
          <w:sz w:val="24"/>
          <w:szCs w:val="24"/>
          <w:lang w:eastAsia="ru-RU"/>
        </w:rPr>
        <w:t>3. Обществу с ограниченной ответственностью «</w:t>
      </w:r>
      <w:proofErr w:type="spellStart"/>
      <w:r w:rsidRPr="00BF5427">
        <w:rPr>
          <w:rFonts w:ascii="Arial" w:eastAsia="Times New Roman" w:hAnsi="Arial" w:cs="Arial"/>
          <w:sz w:val="24"/>
          <w:szCs w:val="24"/>
          <w:lang w:eastAsia="ru-RU"/>
        </w:rPr>
        <w:t>Автотранс</w:t>
      </w:r>
      <w:proofErr w:type="spellEnd"/>
      <w:r w:rsidRPr="00BF5427">
        <w:rPr>
          <w:rFonts w:ascii="Arial" w:eastAsia="Times New Roman" w:hAnsi="Arial" w:cs="Arial"/>
          <w:sz w:val="24"/>
          <w:szCs w:val="24"/>
          <w:lang w:eastAsia="ru-RU"/>
        </w:rPr>
        <w:t>» на основании постановления Правительства Российской Федерации от 30.12.2009 № 1140 раскрыть информацию, в соответствии с приказом Департамента тарифного регулирования и государственного заказа Томской области от 27.04.2010 № 5/5.</w:t>
      </w: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4CE2D" w14:textId="77777777" w:rsidR="00BF5427" w:rsidRPr="00BF5427" w:rsidRDefault="00BF5427" w:rsidP="00BF54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067DFF" w14:textId="77777777" w:rsidR="00BF5427" w:rsidRPr="00BF5427" w:rsidRDefault="00BF5427" w:rsidP="00BF54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5427">
        <w:rPr>
          <w:rFonts w:ascii="Arial" w:eastAsia="Times New Roman" w:hAnsi="Arial" w:cs="Arial"/>
          <w:sz w:val="24"/>
          <w:szCs w:val="24"/>
          <w:lang w:eastAsia="ru-RU"/>
        </w:rPr>
        <w:t>4. Обществу с ограниченной ответственностью «</w:t>
      </w:r>
      <w:proofErr w:type="spellStart"/>
      <w:r w:rsidRPr="00BF5427">
        <w:rPr>
          <w:rFonts w:ascii="Arial" w:eastAsia="Times New Roman" w:hAnsi="Arial" w:cs="Arial"/>
          <w:sz w:val="24"/>
          <w:szCs w:val="24"/>
          <w:lang w:eastAsia="ru-RU"/>
        </w:rPr>
        <w:t>Автотранс</w:t>
      </w:r>
      <w:proofErr w:type="spellEnd"/>
      <w:r w:rsidRPr="00BF5427">
        <w:rPr>
          <w:rFonts w:ascii="Arial" w:eastAsia="Times New Roman" w:hAnsi="Arial" w:cs="Arial"/>
          <w:sz w:val="24"/>
          <w:szCs w:val="24"/>
          <w:lang w:eastAsia="ru-RU"/>
        </w:rPr>
        <w:t xml:space="preserve">» в месячный срок с момента опубликования настоящего приказа представить в Департамент тарифного регулирования и государственного заказа Томской области отчет о выполнении поручения Президента Российской Федерации о подключении к федеральной государственной информационной системе «Единая </w:t>
      </w:r>
      <w:r w:rsidRPr="00BF542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информационно-аналитическая система «ФСТ России-РЭК-субъекты регулирования» (ЕИАС).</w:t>
      </w: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C7DD2" w14:textId="77777777" w:rsidR="00BF5427" w:rsidRPr="00BF5427" w:rsidRDefault="00BF5427" w:rsidP="00BF542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5427">
        <w:rPr>
          <w:rFonts w:ascii="Arial" w:eastAsia="Times New Roman" w:hAnsi="Arial" w:cs="Arial"/>
          <w:sz w:val="24"/>
          <w:szCs w:val="24"/>
          <w:lang w:eastAsia="ru-RU"/>
        </w:rPr>
        <w:t>Начальник департамента</w:t>
      </w: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gramStart"/>
      <w:r w:rsidRPr="00BF5427">
        <w:rPr>
          <w:rFonts w:ascii="Arial" w:eastAsia="Times New Roman" w:hAnsi="Arial" w:cs="Arial"/>
          <w:sz w:val="24"/>
          <w:szCs w:val="24"/>
          <w:lang w:eastAsia="ru-RU"/>
        </w:rPr>
        <w:t>Е.К.</w:t>
      </w:r>
      <w:proofErr w:type="gramEnd"/>
      <w:r w:rsidRPr="00BF5427">
        <w:rPr>
          <w:rFonts w:ascii="Arial" w:eastAsia="Times New Roman" w:hAnsi="Arial" w:cs="Arial"/>
          <w:sz w:val="24"/>
          <w:szCs w:val="24"/>
          <w:lang w:eastAsia="ru-RU"/>
        </w:rPr>
        <w:t xml:space="preserve"> Бушманова</w:t>
      </w:r>
    </w:p>
    <w:p w14:paraId="2913C77E" w14:textId="77777777" w:rsidR="00BF5427" w:rsidRPr="00BF5427" w:rsidRDefault="00BF5427" w:rsidP="00BF542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№ 1 к приказу</w:t>
      </w: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Департамента тарифного регулирования</w:t>
      </w: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  <w:t>и государственного заказа</w:t>
      </w: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  <w:t>Томской области</w:t>
      </w: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от 20.09.2012 </w:t>
      </w:r>
      <w:proofErr w:type="gramStart"/>
      <w:r w:rsidRPr="00BF5427">
        <w:rPr>
          <w:rFonts w:ascii="Arial" w:eastAsia="Times New Roman" w:hAnsi="Arial" w:cs="Arial"/>
          <w:sz w:val="24"/>
          <w:szCs w:val="24"/>
          <w:lang w:eastAsia="ru-RU"/>
        </w:rPr>
        <w:t>№  34</w:t>
      </w:r>
      <w:proofErr w:type="gramEnd"/>
      <w:r w:rsidRPr="00BF5427">
        <w:rPr>
          <w:rFonts w:ascii="Arial" w:eastAsia="Times New Roman" w:hAnsi="Arial" w:cs="Arial"/>
          <w:sz w:val="24"/>
          <w:szCs w:val="24"/>
          <w:lang w:eastAsia="ru-RU"/>
        </w:rPr>
        <w:t>/347</w:t>
      </w:r>
    </w:p>
    <w:p w14:paraId="76D8FD51" w14:textId="77777777" w:rsidR="00BF5427" w:rsidRPr="00BF5427" w:rsidRDefault="00BF5427" w:rsidP="00BF542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542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F542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Тарифы</w:t>
      </w:r>
      <w:r w:rsidRPr="00BF542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 xml:space="preserve">на утилизацию (захоронение) твердых бытовых отходов для </w:t>
      </w:r>
      <w:proofErr w:type="gramStart"/>
      <w:r w:rsidRPr="00BF542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потребителей  общества</w:t>
      </w:r>
      <w:proofErr w:type="gramEnd"/>
      <w:r w:rsidRPr="00BF542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 xml:space="preserve"> с ограниченной ответственностью «</w:t>
      </w:r>
      <w:proofErr w:type="spellStart"/>
      <w:r w:rsidRPr="00BF542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Автотранс</w:t>
      </w:r>
      <w:proofErr w:type="spellEnd"/>
      <w:r w:rsidRPr="00BF542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»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9"/>
        <w:gridCol w:w="1471"/>
        <w:gridCol w:w="1028"/>
        <w:gridCol w:w="1111"/>
        <w:gridCol w:w="1118"/>
        <w:gridCol w:w="1776"/>
        <w:gridCol w:w="1682"/>
      </w:tblGrid>
      <w:tr w:rsidR="00BF5427" w:rsidRPr="00BF5427" w14:paraId="03756AEA" w14:textId="77777777" w:rsidTr="00BF5427">
        <w:trPr>
          <w:trHeight w:val="15"/>
        </w:trPr>
        <w:tc>
          <w:tcPr>
            <w:tcW w:w="2402" w:type="dxa"/>
            <w:hideMark/>
          </w:tcPr>
          <w:p w14:paraId="7D7B16BD" w14:textId="77777777" w:rsidR="00BF5427" w:rsidRPr="00BF5427" w:rsidRDefault="00BF542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76245CD9" w14:textId="77777777" w:rsidR="00BF5427" w:rsidRPr="00BF5427" w:rsidRDefault="00BF542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C0AEB56" w14:textId="77777777" w:rsidR="00BF5427" w:rsidRPr="00BF5427" w:rsidRDefault="00BF542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9F341D8" w14:textId="77777777" w:rsidR="00BF5427" w:rsidRPr="00BF5427" w:rsidRDefault="00BF542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431E233" w14:textId="77777777" w:rsidR="00BF5427" w:rsidRPr="00BF5427" w:rsidRDefault="00BF542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8BF7335" w14:textId="77777777" w:rsidR="00BF5427" w:rsidRPr="00BF5427" w:rsidRDefault="00BF542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3B35FF8" w14:textId="77777777" w:rsidR="00BF5427" w:rsidRPr="00BF5427" w:rsidRDefault="00BF5427">
            <w:pPr>
              <w:rPr>
                <w:sz w:val="20"/>
                <w:szCs w:val="20"/>
                <w:lang w:eastAsia="ru-RU"/>
              </w:rPr>
            </w:pPr>
          </w:p>
        </w:tc>
      </w:tr>
      <w:tr w:rsidR="00BF5427" w:rsidRPr="00BF5427" w14:paraId="3DC9ABD2" w14:textId="77777777" w:rsidTr="00BF542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340DD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3E6C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 товара</w:t>
            </w:r>
            <w:proofErr w:type="gramEnd"/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(услуги)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36A6F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потребителей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6FCD0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НДС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A543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руб./м?</w:t>
            </w:r>
          </w:p>
        </w:tc>
      </w:tr>
      <w:tr w:rsidR="00BF5427" w:rsidRPr="00BF5427" w14:paraId="31D3BB87" w14:textId="77777777" w:rsidTr="00BF542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15EC5" w14:textId="77777777" w:rsidR="00BF5427" w:rsidRPr="00BF5427" w:rsidRDefault="00BF54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9EBC" w14:textId="77777777" w:rsidR="00BF5427" w:rsidRPr="00BF5427" w:rsidRDefault="00BF54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F4CD0" w14:textId="77777777" w:rsidR="00BF5427" w:rsidRPr="00BF5427" w:rsidRDefault="00BF54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C272" w14:textId="77777777" w:rsidR="00BF5427" w:rsidRPr="00BF5427" w:rsidRDefault="00BF54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650F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тарифов</w:t>
            </w:r>
          </w:p>
        </w:tc>
      </w:tr>
      <w:tr w:rsidR="00BF5427" w:rsidRPr="00BF5427" w14:paraId="07C13746" w14:textId="77777777" w:rsidTr="00BF542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0409" w14:textId="77777777" w:rsidR="00BF5427" w:rsidRPr="00BF5427" w:rsidRDefault="00BF54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D8684" w14:textId="77777777" w:rsidR="00BF5427" w:rsidRPr="00BF5427" w:rsidRDefault="00BF54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4719" w14:textId="77777777" w:rsidR="00BF5427" w:rsidRPr="00BF5427" w:rsidRDefault="00BF54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A7F6B" w14:textId="77777777" w:rsidR="00BF5427" w:rsidRPr="00BF5427" w:rsidRDefault="00BF54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1719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01.11.2012    по 31.12.2012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DCAC8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01.01.2013                         по 30.06.2013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5D67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01.07.2013                      по 31.12.2013</w:t>
            </w:r>
          </w:p>
        </w:tc>
      </w:tr>
      <w:tr w:rsidR="00BF5427" w:rsidRPr="00BF5427" w14:paraId="10146010" w14:textId="77777777" w:rsidTr="00BF542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3FC4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Шегарское сельское поселение Шегарского района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4F2AF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утилизация (захоронение) твердых бытовых отходов IV, V классов</w:t>
            </w: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опасности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EB0E" w14:textId="77777777" w:rsidR="00BF5427" w:rsidRPr="00BF5427" w:rsidRDefault="00BF54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C5CDE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НДС не предусмотрен*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6FE4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83CFE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BAD6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106,21</w:t>
            </w:r>
          </w:p>
        </w:tc>
      </w:tr>
      <w:tr w:rsidR="00BF5427" w:rsidRPr="00BF5427" w14:paraId="58C0C4EF" w14:textId="77777777" w:rsidTr="00BF542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01C1" w14:textId="77777777" w:rsidR="00BF5427" w:rsidRPr="00BF5427" w:rsidRDefault="00BF54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E2EF0" w14:textId="77777777" w:rsidR="00BF5427" w:rsidRPr="00BF5427" w:rsidRDefault="00BF54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BA7B3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30E7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НДС не предусмотрен*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9F491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85908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C7993" w14:textId="77777777" w:rsidR="00BF5427" w:rsidRPr="00BF5427" w:rsidRDefault="00BF54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106,21</w:t>
            </w:r>
          </w:p>
        </w:tc>
      </w:tr>
    </w:tbl>
    <w:p w14:paraId="764FD811" w14:textId="77777777" w:rsidR="00BF5427" w:rsidRPr="00BF5427" w:rsidRDefault="00BF5427" w:rsidP="00BF54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0FCCF" w14:textId="77777777" w:rsidR="00BF5427" w:rsidRPr="00BF5427" w:rsidRDefault="00BF5427" w:rsidP="00BF54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F5427">
        <w:rPr>
          <w:rFonts w:ascii="Arial" w:eastAsia="Times New Roman" w:hAnsi="Arial" w:cs="Arial"/>
          <w:sz w:val="24"/>
          <w:szCs w:val="24"/>
          <w:lang w:eastAsia="ru-RU"/>
        </w:rPr>
        <w:t>* В соответствии с пунктами 2,3 статьи 346.11. Налогового кодекса Российской Федерации (часть вторая) организации, индивидуальные предприниматели, применяющие упрощенную систему налогообложения, не признаются налогоплательщиками налога на добавленную стоимость»</w:t>
      </w:r>
    </w:p>
    <w:p w14:paraId="3C8F7C1F" w14:textId="77777777" w:rsidR="00BF5427" w:rsidRPr="00BF5427" w:rsidRDefault="00BF5427" w:rsidP="00BF5427"/>
    <w:p w14:paraId="3794C7CD" w14:textId="77777777" w:rsidR="006C427C" w:rsidRPr="00BF5427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F542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