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0D7E5A" w:rsidRDefault="000D7E5A">
      <w:pPr>
        <w:pStyle w:val="EcoNormal"/>
        <w:jc w:val="both"/>
        <w:outlineLvl w:val="0"/>
      </w:pPr>
      <w:bookmarkStart w:id="1" w:name="_GoBack"/>
      <w:bookmarkEnd w:id="1"/>
    </w:p>
    <w:p w:rsidR="000D7E5A" w:rsidRDefault="000D7E5A">
      <w:pPr>
        <w:pStyle w:val="EcoTitle"/>
        <w:jc w:val="center"/>
      </w:pPr>
      <w:r>
        <w:t>МИНИСТЕРСТВО ПРИРОДНЫХ РЕСУРСОВ И ЭКОЛОГИИ</w:t>
      </w:r>
    </w:p>
    <w:p w:rsidR="000D7E5A" w:rsidRDefault="000D7E5A">
      <w:pPr>
        <w:pStyle w:val="EcoTitle"/>
        <w:jc w:val="center"/>
      </w:pPr>
      <w:r>
        <w:t>РОССИЙСКОЙ ФЕДЕРАЦИИ</w:t>
      </w:r>
    </w:p>
    <w:p w:rsidR="000D7E5A" w:rsidRDefault="000D7E5A">
      <w:pPr>
        <w:pStyle w:val="EcoTitle"/>
        <w:jc w:val="center"/>
      </w:pPr>
    </w:p>
    <w:p w:rsidR="000D7E5A" w:rsidRDefault="000D7E5A">
      <w:pPr>
        <w:pStyle w:val="EcoTitle"/>
        <w:jc w:val="center"/>
      </w:pPr>
      <w:r>
        <w:t>ФЕДЕРАЛЬНАЯ СЛУЖБА ПО НАДЗОРУ В СФЕРЕ ПРИРОДОПОЛЬЗОВАНИЯ</w:t>
      </w:r>
    </w:p>
    <w:p w:rsidR="000D7E5A" w:rsidRDefault="000D7E5A">
      <w:pPr>
        <w:pStyle w:val="EcoTitle"/>
        <w:jc w:val="center"/>
      </w:pPr>
    </w:p>
    <w:p w:rsidR="000D7E5A" w:rsidRDefault="000D7E5A">
      <w:pPr>
        <w:pStyle w:val="EcoTitle"/>
        <w:jc w:val="center"/>
      </w:pPr>
      <w:r>
        <w:t>ПИСЬМО</w:t>
      </w:r>
    </w:p>
    <w:p w:rsidR="000D7E5A" w:rsidRDefault="000D7E5A">
      <w:pPr>
        <w:pStyle w:val="EcoTitle"/>
        <w:jc w:val="center"/>
      </w:pPr>
      <w:r>
        <w:t>от 28 марта 2017 г. N ВС-10-02-36/6393</w:t>
      </w:r>
    </w:p>
    <w:p w:rsidR="000D7E5A" w:rsidRDefault="000D7E5A">
      <w:pPr>
        <w:pStyle w:val="EcoTitle"/>
        <w:jc w:val="center"/>
      </w:pPr>
    </w:p>
    <w:p w:rsidR="000D7E5A" w:rsidRDefault="000D7E5A">
      <w:pPr>
        <w:pStyle w:val="EcoTitle"/>
        <w:jc w:val="center"/>
      </w:pPr>
      <w:r>
        <w:t>ОБ ИСПОЛНЕНИИ</w:t>
      </w:r>
    </w:p>
    <w:p w:rsidR="000D7E5A" w:rsidRDefault="000D7E5A">
      <w:pPr>
        <w:pStyle w:val="EcoTitle"/>
        <w:jc w:val="center"/>
      </w:pPr>
      <w:r>
        <w:t>НОРМАТИВОВ УТИЛИЗАЦИИ ПУТЕМ ТЕРМИЧЕСКОЙ ОБРАБОТКИ ОТХОДОВ</w:t>
      </w:r>
    </w:p>
    <w:p w:rsidR="000D7E5A" w:rsidRDefault="000D7E5A">
      <w:pPr>
        <w:pStyle w:val="EcoNormal"/>
        <w:jc w:val="both"/>
      </w:pPr>
    </w:p>
    <w:p w:rsidR="000D7E5A" w:rsidRDefault="000D7E5A">
      <w:pPr>
        <w:pStyle w:val="EcoNormal"/>
        <w:ind w:firstLine="540"/>
        <w:jc w:val="both"/>
      </w:pPr>
      <w:r>
        <w:t>Федеральная служба по надзору в сфере природопользования, в связи с поступлением многочисленных обращений, по вопросу обеспечения норматива утилизации отходов от использования товаров, путем термической обработки отходов от использования товаров, направляет для руководства и использования в работе следующую информацию.</w:t>
      </w:r>
    </w:p>
    <w:p w:rsidR="000D7E5A" w:rsidRDefault="000D7E5A">
      <w:pPr>
        <w:pStyle w:val="EcoNormal"/>
        <w:ind w:firstLine="540"/>
        <w:jc w:val="both"/>
      </w:pPr>
      <w:r>
        <w:t>Согласно п. 1 ст. 24.2 Федерального закона от 24.06.1998 N 89-ФЗ "Об отходах производства и потребления" (далее - Закон N 89-ФЗ) производители, импортеры товаров обязаны обеспечивать утилизацию отходов от использования этих товаров в соответствии с нормативами утилизации, установленными Правительством Российской Федерации.</w:t>
      </w:r>
    </w:p>
    <w:p w:rsidR="000D7E5A" w:rsidRDefault="000D7E5A">
      <w:pPr>
        <w:pStyle w:val="EcoNormal"/>
        <w:ind w:firstLine="540"/>
        <w:jc w:val="both"/>
      </w:pPr>
      <w:r>
        <w:t>Перечень готовых товаров, включая упаковку, подлежащих утилизации после утраты ими потребительских свойств, утвержден распоряжением Правительства Российской Федерации от 24.09.2015 N 1886-р (далее - Распоряжение N 1886-р).</w:t>
      </w:r>
    </w:p>
    <w:p w:rsidR="000D7E5A" w:rsidRDefault="000D7E5A">
      <w:pPr>
        <w:pStyle w:val="EcoNormal"/>
        <w:ind w:firstLine="540"/>
        <w:jc w:val="both"/>
      </w:pPr>
      <w:r>
        <w:t>Кроме того, в силу положений п. 3 ст. 24.2 Закона N 89-ФЗ производители, импортеры товаров обеспечивают утилизацию отходов от использования этих товаров самостоятельно.</w:t>
      </w:r>
    </w:p>
    <w:p w:rsidR="000D7E5A" w:rsidRDefault="000D7E5A">
      <w:pPr>
        <w:pStyle w:val="EcoNormal"/>
        <w:ind w:firstLine="540"/>
        <w:jc w:val="both"/>
      </w:pPr>
      <w:r>
        <w:t>В силу положений п. 4 ст. 24.2 Закона N 89-ФЗ обеспечение выполнения нормативов утилизации осуществляется непосредственно самими производителем, импортером товаров путем организации собственных объектов инфраструктуры по сбору, обработке, утилизации отходов от использования таких товаров или путем заключения договоров с оператором по обращению с твердыми коммунальными отходами, региональным оператором, с индивидуальным предпринимателем, юридическим лицом, осуществляющими деятельность по сбору, транспортированию, обработке, утилизации отходов (за исключением твердых коммунальных отходов). Самостоятельное обеспечение выполнения нормативов утилизации может осуществляться путем создания ассоциации (союза) производителей, импортеров товаров (далее - ассоциация).</w:t>
      </w:r>
    </w:p>
    <w:p w:rsidR="000D7E5A" w:rsidRDefault="000D7E5A">
      <w:pPr>
        <w:pStyle w:val="EcoNormal"/>
        <w:ind w:firstLine="540"/>
        <w:jc w:val="both"/>
      </w:pPr>
      <w:r>
        <w:t>При этом, в соответствии со ст. 1 Закона N 89-ФЗ утилизация отходов - использование отходов для производства товаров (продукции), выполнения работ, оказания услуг, включая повторное применение отходов, в том числе повторное применение отходов по прямому назначению (</w:t>
      </w:r>
      <w:proofErr w:type="spellStart"/>
      <w:r>
        <w:t>рециклинг</w:t>
      </w:r>
      <w:proofErr w:type="spellEnd"/>
      <w:r>
        <w:t>), их возврат в производственный цикл после соответствующей подготовки (регенерация), а также извлечение полезных компонентов для их повторного применения (рекуперация).</w:t>
      </w:r>
    </w:p>
    <w:p w:rsidR="000D7E5A" w:rsidRDefault="000D7E5A">
      <w:pPr>
        <w:pStyle w:val="EcoNormal"/>
        <w:ind w:firstLine="540"/>
        <w:jc w:val="both"/>
      </w:pPr>
      <w:r>
        <w:t>Более конкретизированные понятия "</w:t>
      </w:r>
      <w:proofErr w:type="spellStart"/>
      <w:r>
        <w:t>рециклинг</w:t>
      </w:r>
      <w:proofErr w:type="spellEnd"/>
      <w:r>
        <w:t>", "регенерация", "</w:t>
      </w:r>
      <w:proofErr w:type="spellStart"/>
      <w:r>
        <w:t>рекупирация</w:t>
      </w:r>
      <w:proofErr w:type="spellEnd"/>
      <w:r>
        <w:t>" приведены в "ГОСТ 30772-2001. Межгосударственный стандарт. Ресурсосбережение. Обращение с отходами. Термины и определения" (далее - ГОСТ 30772-2001).</w:t>
      </w:r>
    </w:p>
    <w:p w:rsidR="000D7E5A" w:rsidRDefault="000D7E5A">
      <w:pPr>
        <w:pStyle w:val="EcoNormal"/>
        <w:ind w:firstLine="540"/>
        <w:jc w:val="both"/>
      </w:pPr>
      <w:r>
        <w:t xml:space="preserve">Так, согласно п. 5.34 ГОСТ 30772-2001 под </w:t>
      </w:r>
      <w:proofErr w:type="spellStart"/>
      <w:r>
        <w:t>рециклингом</w:t>
      </w:r>
      <w:proofErr w:type="spellEnd"/>
      <w:r>
        <w:t xml:space="preserve"> понимается процесс возвращения отходов, сбросов и выбросов в процессы </w:t>
      </w:r>
      <w:proofErr w:type="spellStart"/>
      <w:r>
        <w:t>техногенеза</w:t>
      </w:r>
      <w:proofErr w:type="spellEnd"/>
      <w:r>
        <w:t xml:space="preserve">. Примечанием к п. 5.34 ГОСТ 30772-2001 установлено, что возможны два варианта </w:t>
      </w:r>
      <w:proofErr w:type="spellStart"/>
      <w:r>
        <w:t>рециклинга</w:t>
      </w:r>
      <w:proofErr w:type="spellEnd"/>
      <w:r>
        <w:t xml:space="preserve"> (</w:t>
      </w:r>
      <w:proofErr w:type="spellStart"/>
      <w:r>
        <w:t>рециклизации</w:t>
      </w:r>
      <w:proofErr w:type="spellEnd"/>
      <w:r>
        <w:t>) отходов:</w:t>
      </w:r>
    </w:p>
    <w:p w:rsidR="000D7E5A" w:rsidRDefault="000D7E5A">
      <w:pPr>
        <w:pStyle w:val="EcoNormal"/>
        <w:ind w:firstLine="540"/>
        <w:jc w:val="both"/>
      </w:pPr>
      <w:r>
        <w:t>1. Повторное использование отходов по тому же назначению, например, стеклянных бутылок после их соответствующей безопасной обработки и маркировки (</w:t>
      </w:r>
      <w:proofErr w:type="spellStart"/>
      <w:r>
        <w:t>этикетирования</w:t>
      </w:r>
      <w:proofErr w:type="spellEnd"/>
      <w:r>
        <w:t>);</w:t>
      </w:r>
    </w:p>
    <w:p w:rsidR="000D7E5A" w:rsidRDefault="000D7E5A">
      <w:pPr>
        <w:pStyle w:val="EcoNormal"/>
        <w:ind w:firstLine="540"/>
        <w:jc w:val="both"/>
      </w:pPr>
      <w:r>
        <w:t xml:space="preserve">- возврат отходов после соответствующей обработки в производственный цикл, </w:t>
      </w:r>
      <w:proofErr w:type="gramStart"/>
      <w:r>
        <w:t>например</w:t>
      </w:r>
      <w:proofErr w:type="gramEnd"/>
      <w:r>
        <w:t xml:space="preserve"> жестяных банок - в производство стали, макулатуры - в производство бумаги и картона.</w:t>
      </w:r>
    </w:p>
    <w:p w:rsidR="000D7E5A" w:rsidRDefault="000D7E5A">
      <w:pPr>
        <w:pStyle w:val="EcoNormal"/>
        <w:ind w:firstLine="540"/>
        <w:jc w:val="both"/>
      </w:pPr>
      <w:r>
        <w:t xml:space="preserve">2. Для совокупности отходов и сбросов операцию </w:t>
      </w:r>
      <w:proofErr w:type="spellStart"/>
      <w:r>
        <w:t>рециклинга</w:t>
      </w:r>
      <w:proofErr w:type="spellEnd"/>
      <w:r>
        <w:t xml:space="preserve"> называют рекуперацией, для сбросов и порошкообразных, пастообразных отходов - регенерацией, для сбросов и выбросов - рециркуляцией.</w:t>
      </w:r>
    </w:p>
    <w:p w:rsidR="000D7E5A" w:rsidRDefault="000D7E5A">
      <w:pPr>
        <w:pStyle w:val="EcoNormal"/>
        <w:ind w:firstLine="540"/>
        <w:jc w:val="both"/>
      </w:pPr>
      <w:r>
        <w:lastRenderedPageBreak/>
        <w:t>Пунктом 5.35 ГОСТ 30772-2001 установлено определение рекуперации отходов, под которым понимается деятельность по технологической обработке отходов, включающая извлечение и восстановление ценных компонентов отходов, с возвращением их для повторного использования.</w:t>
      </w:r>
    </w:p>
    <w:p w:rsidR="000D7E5A" w:rsidRDefault="000D7E5A">
      <w:pPr>
        <w:pStyle w:val="EcoNormal"/>
        <w:ind w:firstLine="540"/>
        <w:jc w:val="both"/>
      </w:pPr>
      <w:r>
        <w:t>В соответствии с п. 5.36 ГОСТ 30772-2001 регенерация отходов - это действие, приводящее к восстановлению отходов до уровня вторичного сырья или материала для вторичного использования по прямому или иному назначению, в соответствии с действующей документацией и существующими потребностями.</w:t>
      </w:r>
    </w:p>
    <w:p w:rsidR="000D7E5A" w:rsidRDefault="000D7E5A">
      <w:pPr>
        <w:pStyle w:val="EcoNormal"/>
        <w:ind w:firstLine="540"/>
        <w:jc w:val="both"/>
      </w:pPr>
      <w:r>
        <w:t>Исходя из смысла понятий "утилизации отходов", установленного ст. 1 Закона N 89-ФЗ, а также понятий "</w:t>
      </w:r>
      <w:proofErr w:type="spellStart"/>
      <w:r>
        <w:t>рециклинг</w:t>
      </w:r>
      <w:proofErr w:type="spellEnd"/>
      <w:r>
        <w:t>", "регенерация", "</w:t>
      </w:r>
      <w:proofErr w:type="spellStart"/>
      <w:r>
        <w:t>рекупирация</w:t>
      </w:r>
      <w:proofErr w:type="spellEnd"/>
      <w:r>
        <w:t>", установленных ГОСТом 30772-2001, целью утилизации отходов является использование отходов для производства товаров (продукции), выполнения работ, оказания услуг, включая повторное использование отходов по тому же назначению, деятельность по технологической обработке отходов, включающая извлечение и восстановление ценных компонентов отходов, с возвращением их для повторного использования, а также, действие, приводящее к восстановлению отходов до уровня вторичного сырья или материала.</w:t>
      </w:r>
    </w:p>
    <w:p w:rsidR="000D7E5A" w:rsidRDefault="000D7E5A">
      <w:pPr>
        <w:pStyle w:val="EcoNormal"/>
        <w:ind w:firstLine="540"/>
        <w:jc w:val="both"/>
      </w:pPr>
      <w:r>
        <w:t>Под "обезвреживанием отходов", согласно ст. 1 Закона N 89-ФЗ, понимается уменьшение массы отходов, изменение их состава, физических и химических свойств (включая сжигание и (или) обеззараживание на специализированных установках) в целях снижения негативного воздействия отходов на здоровье человека и окружающую среду.</w:t>
      </w:r>
    </w:p>
    <w:p w:rsidR="000D7E5A" w:rsidRDefault="000D7E5A">
      <w:pPr>
        <w:pStyle w:val="EcoNormal"/>
        <w:ind w:firstLine="540"/>
        <w:jc w:val="both"/>
      </w:pPr>
      <w:r>
        <w:t>Также, согласно с п. 5.52 ГОСТ 30772-2001 под обезвреживанием понимается обработка отходов, имеющая целью исключение их опасности или снижение ее уровня до допустимого значения.</w:t>
      </w:r>
    </w:p>
    <w:p w:rsidR="000D7E5A" w:rsidRDefault="000D7E5A">
      <w:pPr>
        <w:pStyle w:val="EcoNormal"/>
        <w:ind w:firstLine="540"/>
        <w:jc w:val="both"/>
      </w:pPr>
      <w:r>
        <w:t>В свою очередь, в соответствии с п. 5.50 ГОСТ 30772-2001 сжигание отходов - термический процесс окисления с целью уменьшения объема отходов, извлечения из них ценных материалов, золы или получения энергии.</w:t>
      </w:r>
    </w:p>
    <w:p w:rsidR="000D7E5A" w:rsidRDefault="000D7E5A">
      <w:pPr>
        <w:pStyle w:val="EcoNormal"/>
        <w:ind w:firstLine="540"/>
        <w:jc w:val="both"/>
      </w:pPr>
      <w:r>
        <w:t>Исходя из смысла понятий "обезвреживание отходов", установленного ст. 1 Закона N 89-ФЗ, а также понятий "обезвреживание", "сжигание отходов", установленных ГОСТом 30772-2001, целью обезвреживания является снижение негативного воздействия отходов на здоровье человека и окружающую среду, уменьшение массы отходов, а никак не повторное использование.</w:t>
      </w:r>
    </w:p>
    <w:p w:rsidR="000D7E5A" w:rsidRDefault="000D7E5A">
      <w:pPr>
        <w:pStyle w:val="EcoNormal"/>
        <w:ind w:firstLine="540"/>
        <w:jc w:val="both"/>
      </w:pPr>
      <w:r>
        <w:t>Учитывая изложенное, при термической обработке отходов от использования товаров (сжигании отходов) происходит процесс обезвреживания отходов, изменение класса опасности обезвреживаемых отходов.</w:t>
      </w:r>
    </w:p>
    <w:p w:rsidR="000D7E5A" w:rsidRDefault="000D7E5A">
      <w:pPr>
        <w:pStyle w:val="EcoNormal"/>
        <w:ind w:firstLine="540"/>
        <w:jc w:val="both"/>
      </w:pPr>
      <w:r>
        <w:t>При этом стоит четко разграничивать, что утилизация отходов и обезвреживание отходов не являются тождественными понятиями.</w:t>
      </w:r>
    </w:p>
    <w:p w:rsidR="000D7E5A" w:rsidRDefault="000D7E5A">
      <w:pPr>
        <w:pStyle w:val="EcoNormal"/>
        <w:ind w:firstLine="540"/>
        <w:jc w:val="both"/>
      </w:pPr>
      <w:r>
        <w:t>Кроме того, смысл исполнения расширенной ответственности производителей/импортеров товаров путем обеспечения утилизации направлен на вовлечение таких отходов в хозяйственный оборот в качестве дополнительных источников сырья.</w:t>
      </w:r>
    </w:p>
    <w:p w:rsidR="000D7E5A" w:rsidRDefault="000D7E5A">
      <w:pPr>
        <w:pStyle w:val="EcoNormal"/>
        <w:ind w:firstLine="540"/>
        <w:jc w:val="both"/>
      </w:pPr>
      <w:r>
        <w:t>Таким образом, исполнение импортерами/производителями товаров нормативов утилизации отходов путем их обезвреживания, сжигания и обеззараживания, термической обработки является недопустимым.</w:t>
      </w:r>
    </w:p>
    <w:p w:rsidR="000D7E5A" w:rsidRDefault="000D7E5A">
      <w:pPr>
        <w:pStyle w:val="EcoNormal"/>
        <w:ind w:firstLine="540"/>
        <w:jc w:val="both"/>
      </w:pPr>
      <w:r>
        <w:t>В случае выявления фактов исполнения импортерами/производителями товаров норматива утилизации, установленных Распоряжением 1886-р, путем обезвреживания отходов (сжигания, пиролиза и т.д.), применять меры административного воздействия, установленные ст. 8.2 Кодекса Российской Федерации об административных правонарушениях.</w:t>
      </w:r>
    </w:p>
    <w:p w:rsidR="000D7E5A" w:rsidRDefault="000D7E5A">
      <w:pPr>
        <w:pStyle w:val="EcoNormal"/>
        <w:ind w:firstLine="540"/>
        <w:jc w:val="both"/>
      </w:pPr>
      <w:r>
        <w:t>Одновременно сообщаю, что в силу положения п. 7.2 ст. 11 Федерального закона от 23.11.1995 N 174-ФЗ "Об экологической экспертизе" проектная документация объектов, используемых для размещения и (или) обезвреживания отходов I - V классов опасности, в том числе проектная документация на строительство, реконструкцию объектов, используемых для обезвреживания и (или) размещения отходов I - V классов опасности, а также проекты вывода из эксплуатации указанных объектов, проекты рекультивации земель, нарушенных при размещении отходов I - V классов опасности, и земель, используемых, но не предназначенных для размещения отходов I - V классов опасности, является объектами государственной экологической экспертизы федерального уровня.</w:t>
      </w:r>
    </w:p>
    <w:p w:rsidR="000D7E5A" w:rsidRDefault="000D7E5A">
      <w:pPr>
        <w:pStyle w:val="EcoNormal"/>
        <w:jc w:val="both"/>
      </w:pPr>
    </w:p>
    <w:p w:rsidR="000D7E5A" w:rsidRDefault="000D7E5A">
      <w:pPr>
        <w:pStyle w:val="EcoNormal"/>
        <w:jc w:val="right"/>
      </w:pPr>
      <w:r>
        <w:lastRenderedPageBreak/>
        <w:t>Временно исполняющий</w:t>
      </w:r>
    </w:p>
    <w:p w:rsidR="000D7E5A" w:rsidRDefault="000D7E5A">
      <w:pPr>
        <w:pStyle w:val="EcoNormal"/>
        <w:jc w:val="right"/>
      </w:pPr>
      <w:r>
        <w:t>обязанности Руководителя</w:t>
      </w:r>
    </w:p>
    <w:p w:rsidR="000D7E5A" w:rsidRDefault="000D7E5A">
      <w:pPr>
        <w:pStyle w:val="EcoNormal"/>
        <w:jc w:val="right"/>
      </w:pPr>
      <w:r>
        <w:t>В.В.СМОЛИН</w:t>
      </w:r>
    </w:p>
    <w:p w:rsidR="000D7E5A" w:rsidRDefault="000D7E5A">
      <w:pPr>
        <w:pStyle w:val="EcoNormal"/>
        <w:jc w:val="both"/>
      </w:pPr>
    </w:p>
    <w:p w:rsidR="000D7E5A" w:rsidRDefault="000D7E5A">
      <w:pPr>
        <w:pStyle w:val="EcoNormal"/>
        <w:jc w:val="both"/>
      </w:pPr>
    </w:p>
    <w:p w:rsidR="000D7E5A" w:rsidRDefault="000D7E5A">
      <w:pPr>
        <w:pStyle w:val="EcoNormal"/>
        <w:pBdr>
          <w:top w:val="single" w:sz="6" w:space="0" w:color="auto"/>
        </w:pBdr>
        <w:spacing w:before="100" w:after="100"/>
        <w:jc w:val="both"/>
        <w:rPr>
          <w:sz w:val="2"/>
          <w:szCs w:val="2"/>
        </w:rPr>
      </w:pPr>
    </w:p>
    <w:p w:rsidR="009C00C7" w:rsidRDefault="009C00C7"/>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0D7E5A"/>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0D7E5A"/>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0D7E5A"/>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