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A4A88" w:rsidRPr="000A4A88" w:rsidRDefault="000A4A88" w:rsidP="000A4A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A88">
        <w:rPr>
          <w:rFonts w:ascii="Times New Roman" w:hAnsi="Times New Roman" w:cs="Times New Roman"/>
          <w:b/>
          <w:sz w:val="24"/>
          <w:szCs w:val="24"/>
        </w:rPr>
        <w:t>Об утверждении Порядка сбора отработанных ртутьсодержащих отходов на территории города Брянска и Типовой инструкции по обращению с ртутьсодержащими отходами в учреждении (организации) (с изменениями на 20 марта 2013 года)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БРЯНСКАЯ ГОРОДСКАЯ АДМИНИСТРАЦИЯ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от 11 февраля 2011 года N 234-п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Об утверждении Порядка сбора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отработанных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ртутьсодержащих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отходов на территории города Брянска и Типовой инструкции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по обращению с ртутьсодержащими отходами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A4A88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(организации)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(с изменениями на 20 марта 2013 года)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постановлением Брянской городской администрации от 27.06.2011 N 1509-п,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постановлением Брянской городской администрации от 20.03.2013 N 609-п.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A88">
        <w:rPr>
          <w:rFonts w:ascii="Times New Roman" w:hAnsi="Times New Roman" w:cs="Times New Roman"/>
          <w:sz w:val="24"/>
          <w:szCs w:val="24"/>
        </w:rPr>
        <w:lastRenderedPageBreak/>
        <w:t>В целях предупреждения ртутного загрязнения территории города Брянска, руководствуясь Федеральным законом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 Федеральным законом от 24.06.1998 N 89-ФЗ "Об отходах производства и потребления", постановлением Правительства РФ от 03.09.2010 N 681 "Об утверждении Правил обращения с отходами производства и потребления 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1. Утвердить Порядок сбора отработанных ртутьсодержащих отходов на территории города Брянска (приложение N 1).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2. Утвердить Типовую инструкцию по обращению с ртутьсодержащими отходами в учреждении (организации) (приложение N 2).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 Руководителям муниципальных учреждений (предприятий) города Брянска: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3.1. В срок до 01 марта 2011 года: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3.1.1. Разработать и утвердить инструкцию по обращению с ртутьсодержащими отходами в учреждении (предприятии) в соответствии с приложением N 2 к постановлению.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3.1.2. Назначить ответственное лицо за обращение с ртутьсодержащими отходами в учреждении (предприятии);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3.1.3. Направить в управление по благоустройству и экологии города Брянска сведения о накоплении ртутьсодержащих отходов, подлежащих сдаче для отправки на утилизацию в 2011 году.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lastRenderedPageBreak/>
        <w:t>3.2. Ежегодно, до 01 октября текущего года, направлять в управление по благоустройству и экологии города Брянска сведения о предполагаемом накоплении ртутьсодержащих отходов на следующий год.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4. Управлению по благоустройству и экологии города Брянска (С.В. Хоменков) в срок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>: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4.1. 01 апреля 2011 года обобщить сведения, указанные в пункте 3.1.3 настоящего постановления, для организации последующего сбора ртутьсодержащих отходов от муниципальных учреждений (предприятий) города Брянска в рамках мероприятий ведомственной целевой программы "Охрана окружающей среды в городе Брянске на 2011 - 2013 годы";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4.2. 01 ноября 2011 года и 01 ноября последующих годов направлять предложения в Брянскую городскую администрацию об объеме финансирования мероприятий по сбору и обезвреживанию отработанных ртутьсодержащих отходов в рамках мероприятий ведомственной целевой программы.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 xml:space="preserve">Отделу по связям с общественностью и СМИ управления по обеспечению деятельности Брянской городской администрации (О.А. </w:t>
      </w:r>
      <w:proofErr w:type="spellStart"/>
      <w:r w:rsidRPr="000A4A88">
        <w:rPr>
          <w:rFonts w:ascii="Times New Roman" w:hAnsi="Times New Roman" w:cs="Times New Roman"/>
          <w:sz w:val="24"/>
          <w:szCs w:val="24"/>
        </w:rPr>
        <w:t>Янков</w:t>
      </w:r>
      <w:proofErr w:type="spellEnd"/>
      <w:r w:rsidRPr="000A4A88">
        <w:rPr>
          <w:rFonts w:ascii="Times New Roman" w:hAnsi="Times New Roman" w:cs="Times New Roman"/>
          <w:sz w:val="24"/>
          <w:szCs w:val="24"/>
        </w:rPr>
        <w:t>) обеспечить информирование юридических лиц, индивидуальных предпринимателей и физических лиц о порядке осуществления сбора отработанных ртутьсодержащих отходов в городе Брянске, а также об организациях, осуществляющих деятельность на территории города Брянска по сбору ртутьсодержащих отходов, на основании соответствующих лицензии.</w:t>
      </w:r>
      <w:proofErr w:type="gramEnd"/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городской администрации В.А. Воронина.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7. Настоящее постановление опубликовать в средствах массовой информации.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С.М. Смирнов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lastRenderedPageBreak/>
        <w:t>Приложение N 1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к постановлению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Брянской</w:t>
      </w:r>
      <w:proofErr w:type="gramEnd"/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от 11.02.2011 N 234-п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Порядок сбора отработанных ртутьсодержащих отходов на территории города Брянска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Порядок сбора отработанных ртутьсодержащих отходов на территории города Брянска (далее - Порядок) разработан в целях организации мероприятий в области охраны окружающей среды на территории города Брянска при осуществлении сбора ртутьсодержащих отходов от граждан, физических и юридических лиц, предотвращения загрязнения окружающей среды города Брянска ртутью и ее соединениями, координации мероприятий по энергосбережению и повышению энергетической эффективности муниципальными учреждениями города Брянска, учета за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движением и сдачей ртутьсодержащих отходов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1.2. Подпункт исключен постановлением Брянской городской администрации от 27.06.2011 N 1509-п.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1.3. Под ртутьсодержащими отходами понимаются отработанные (выведенные из эксплуатации и подлежащие утилизации) осветительные устройства и электрические лампы с ртутным заполнением и содержанием ртути не менее 0,01 процента (ртутьсодержащие лампы)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 настоящем Порядке используются понятия, установленные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 постановлением Правительства РФ от 03.09.2010 N 681 "Об утверждении Правил обращения с отходами производства и потребления в части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 xml:space="preserve">осветительных устройств, электрических ламп, ненадлежащие сбор, накопление, </w:t>
      </w:r>
      <w:r w:rsidRPr="000A4A88">
        <w:rPr>
          <w:rFonts w:ascii="Times New Roman" w:hAnsi="Times New Roman" w:cs="Times New Roman"/>
          <w:sz w:val="24"/>
          <w:szCs w:val="24"/>
        </w:rPr>
        <w:lastRenderedPageBreak/>
        <w:t>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proofErr w:type="gramEnd"/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2. Исключен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2. Организация учета ртутьсодержащих отходов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(раздел исключен на основании постановления Брянской городской администрации от 20.03.2013 N 609-п)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 Порядок сбора и накопления отработанных ртутьсодержащих отходов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Сбор и накопление отработанных ртутьсодержащих ламп осуществляется в порядке, предусмотренном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 Постановлением Правительства Российской Федерации от 03.09.2010 N 681. (в ред. постановления Брянской городской администрации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3.2. Сбор ртутьсодержащих отходов, образующихся в частном жилищном секторе города Брянска (районы индивидуальной жилой застройки), организуется путем приема ртутьсодержащих отходов в специализированную технику (специальные герметичные контейнеры для сбора и транспортировки ртутьсодержащих отходов) организаций, имеющих лицензию на осуществление деятельности по сбору, использованию, обезвреживанию, транспортировке и размещению опасных отходов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3.3. Граждане, проживающие в многоквартирных жилых домах, осуществляют сдачу ртутьсодержащих отходов в места (пункты временного накопления ртутьсодержащих отходов), определенные организациями по обслуживанию жилищного фонда (управляющими компаниями, товариществами собственников жилья и т.п.) и оборудованные специальной герметичной тарой, исключающей возможность механического повреждения отработанных ртутьсодержащих отходов, пролив и образование источников вторичного загрязнения воздуха ртутью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1509-п)</w:t>
      </w:r>
      <w:proofErr w:type="gramEnd"/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3.4. Пункты временного накопления ртутьсодержащих отходов, организованные для населения города Брянска, должны представлять собой закрытое помещение, исключающее доступ посторонних лиц, снабженные полностью герметичной тарой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3.5. Сбор ртутьсодержащих отходов из пунктов их временного накопления осуществляется специализированными организациями, имеющими лицензию на осуществление деятельности по сбору, использованию, обезвреживанию, транспортировке и размещению опасных отходов, в соответствии с заключенными договорами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3.6. Расходы, связанные со сбором, вывозом, транспортировкой и размещением ртутьсодержащих отходов несет их собственник либо лицо, на которое возложена обязанность по сдаче отходов в соответствии с договором или иными документами (за исключением юридических лиц и граждан, указанных в подпункте 3.7 настоящего Порядка)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3.7. Финансирование мероприятий, связанных с организацией сбора ртутьсодержащих отходов от муниципальных учреждений и населения города Брянска, осуществляется в рамках мероприятий ведомственной целевой программы "Охрана окружающей среды в городе Брянске на 2011 - 2013 годы"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ред. постановления Брянской городской администрации от 27.06.2011 N 1509-п)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3.8. Подпункт исключен постановлением Брянской городской администрации от 27.06.2011 N 1509-п.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4. Исключен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4. Условия сдачи ртутьсодержащих отходов на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централизованное</w:t>
      </w:r>
      <w:proofErr w:type="gramEnd"/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хранение для последующей утилизации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(раздел исключен на основании постановления Брянской городской администрации от 20.03.2013 N 609-п)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 xml:space="preserve">к постановлению 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Брянской</w:t>
      </w:r>
      <w:proofErr w:type="gramEnd"/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от 11.02.2011 N 234-п</w:t>
      </w:r>
    </w:p>
    <w:p w:rsidR="000A4A88" w:rsidRPr="000A4A88" w:rsidRDefault="000A4A88" w:rsidP="000A4A8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A88">
        <w:rPr>
          <w:rFonts w:ascii="Times New Roman" w:hAnsi="Times New Roman" w:cs="Times New Roman"/>
          <w:b/>
          <w:sz w:val="24"/>
          <w:szCs w:val="24"/>
        </w:rPr>
        <w:t>Приложение 2. Исключено</w:t>
      </w:r>
    </w:p>
    <w:p w:rsidR="000A4A88" w:rsidRPr="000A4A88" w:rsidRDefault="000A4A88" w:rsidP="000A4A88">
      <w:pPr>
        <w:rPr>
          <w:rFonts w:ascii="Times New Roman" w:hAnsi="Times New Roman" w:cs="Times New Roman"/>
          <w:sz w:val="24"/>
          <w:szCs w:val="24"/>
        </w:rPr>
      </w:pP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Типовая инструкция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по обращению с ртутьсодержащими отходами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в учреждении (организации)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6AC5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A8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0A4A88">
        <w:rPr>
          <w:rFonts w:ascii="Times New Roman" w:hAnsi="Times New Roman" w:cs="Times New Roman"/>
          <w:sz w:val="24"/>
          <w:szCs w:val="24"/>
        </w:rPr>
        <w:t>исключена</w:t>
      </w:r>
      <w:proofErr w:type="gramEnd"/>
      <w:r w:rsidRPr="000A4A88">
        <w:rPr>
          <w:rFonts w:ascii="Times New Roman" w:hAnsi="Times New Roman" w:cs="Times New Roman"/>
          <w:sz w:val="24"/>
          <w:szCs w:val="24"/>
        </w:rPr>
        <w:t xml:space="preserve"> на основании постановления Брянской городской администрации от 20.03.2013 N 609-п)</w:t>
      </w:r>
    </w:p>
    <w:p w:rsidR="000A4A88" w:rsidRPr="000A4A88" w:rsidRDefault="000A4A88" w:rsidP="000A4A88">
      <w:pPr>
        <w:jc w:val="center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d7220df8394f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