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47A4D" w:rsidRPr="00947A4D" w:rsidRDefault="00947A4D" w:rsidP="00947A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7A4D">
        <w:rPr>
          <w:rFonts w:ascii="Times New Roman" w:hAnsi="Times New Roman" w:cs="Times New Roman"/>
          <w:b/>
          <w:sz w:val="24"/>
          <w:szCs w:val="24"/>
        </w:rPr>
        <w:t>ОБ УТВЕРЖДЕНИИ ПОРЯДКА ПРОВЕДЕНИЯ АНТИКОРРУПЦИОННОЙ ЭКСПЕРТИЗЫ НОРМАТИВНЫХ ПРАВОВЫХ АКТОВ (ПРОЕКТОВ НОРМАТИВНЫХ ПРАВОВЫХ АКТОВ) ДЕПАРТАМЕНТА ПРИРОДОПОЛЬЗОВАНИЯ И ОХРАНЫ ОКРУЖАЮЩЕЙ СРЕДЫ АДМИНИСТРАЦИИ ВЛАДИМИРСКОЙ ОБЛАСТИ</w:t>
      </w:r>
    </w:p>
    <w:p w:rsidR="00947A4D" w:rsidRPr="00947A4D" w:rsidRDefault="00947A4D" w:rsidP="00947A4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7A4D" w:rsidRPr="00947A4D" w:rsidRDefault="00947A4D" w:rsidP="00947A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>ДЕПАРТАМЕНТ ПРИРОДОПОЛЬЗОВАНИЯ И ОХРАНЫ ОКРУЖАЮЩЕЙ СРЕДЫ АДМИНИСТРАЦИИ ВЛАДИМИРСКОЙ ОБЛАСТИ</w:t>
      </w:r>
    </w:p>
    <w:p w:rsidR="00947A4D" w:rsidRPr="00947A4D" w:rsidRDefault="00947A4D" w:rsidP="00947A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947A4D" w:rsidRPr="00947A4D" w:rsidRDefault="00947A4D" w:rsidP="00947A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>от 15 февраля 2017 года N 17/01-25</w:t>
      </w:r>
    </w:p>
    <w:p w:rsidR="00947A4D" w:rsidRPr="00947A4D" w:rsidRDefault="00947A4D" w:rsidP="00947A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>[ОБ УТВЕРЖДЕНИИ ПОРЯДКА ПРОВЕДЕНИЯ АНТИКОРРУПЦИОННОЙ ЭКСПЕРТИЗЫ НОРМАТИВНЫХ ПРАВОВЫХ АКТОВ (ПРОЕКТОВ НОРМАТИВНЫХ ПРАВОВЫХ АКТОВ) ДЕПАРТАМЕНТА ПРИРОДОПОЛЬЗОВАНИЯ И ОХРАНЫ ОКРУЖАЮЩЕЙ СРЕДЫ АДМИНИСТРАЦИИ ВЛАДИМИРСКОЙ ОБЛАСТИ]</w:t>
      </w:r>
    </w:p>
    <w:p w:rsidR="00947A4D" w:rsidRPr="00947A4D" w:rsidRDefault="00947A4D" w:rsidP="00947A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 xml:space="preserve">В соответствии со статьей 3 Федерального закона от 17.07.2009 N 172-ФЗ "Об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экспертизе нормативных правовых актов и проектов нормативных правовых актов" постановляю:</w:t>
      </w: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 xml:space="preserve">1. Утвердить Порядок проведения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экспертизы нормативных правовых актов (проектов нормативных правовых актов) департамента природопользования и охраны окружающей среды администрации Владимирской области согласно приложению.</w:t>
      </w: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947A4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47A4D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директора департамента, начальника отдела правового, кадрового и информационного обеспечения департамента природопользования и охраны окружающей среды администрации Владимирской области.</w:t>
      </w: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со дня его официального опубликования.</w:t>
      </w: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jc w:val="right"/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>Директор департамента</w:t>
      </w:r>
    </w:p>
    <w:p w:rsidR="00947A4D" w:rsidRDefault="00947A4D" w:rsidP="00947A4D">
      <w:pPr>
        <w:jc w:val="right"/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>А.А.МИГАЧЕВ</w:t>
      </w:r>
    </w:p>
    <w:p w:rsidR="00947A4D" w:rsidRPr="00947A4D" w:rsidRDefault="00947A4D" w:rsidP="00947A4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7A4D">
        <w:rPr>
          <w:rFonts w:ascii="Times New Roman" w:hAnsi="Times New Roman" w:cs="Times New Roman"/>
          <w:b/>
          <w:sz w:val="24"/>
          <w:szCs w:val="24"/>
        </w:rPr>
        <w:t>Приложение. ПОРЯДОК ПРОВЕДЕНИЯ АНТИКОРРУПЦИОННОЙ ЭКСПЕРТИЗЫ НОРМАТИВНЫХ ПРАВОВЫХ АКТОВ (ПРОЕКТОВ НОРМАТИВНЫХ ПРАВОВЫХ АКТОВ) ДЕПАРТАМЕНТА ПРИРОДОПОЛЬЗОВАНИЯ И ОХРАНЫ ОКРУЖАЮЩЕЙ СРЕДЫ АДМИНИСТРАЦИИ ВЛАДИМИРСКОЙ ОБЛАСТИ</w:t>
      </w: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jc w:val="right"/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>Приложение</w:t>
      </w:r>
    </w:p>
    <w:p w:rsidR="00947A4D" w:rsidRPr="00947A4D" w:rsidRDefault="00947A4D" w:rsidP="00947A4D">
      <w:pPr>
        <w:jc w:val="right"/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947A4D" w:rsidRPr="00947A4D" w:rsidRDefault="00947A4D" w:rsidP="00947A4D">
      <w:pPr>
        <w:jc w:val="right"/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>департамента природопользования</w:t>
      </w:r>
    </w:p>
    <w:p w:rsidR="00947A4D" w:rsidRPr="00947A4D" w:rsidRDefault="00947A4D" w:rsidP="00947A4D">
      <w:pPr>
        <w:jc w:val="right"/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947A4D" w:rsidRPr="00947A4D" w:rsidRDefault="00947A4D" w:rsidP="00947A4D">
      <w:pPr>
        <w:jc w:val="right"/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947A4D" w:rsidRPr="00947A4D" w:rsidRDefault="00947A4D" w:rsidP="00947A4D">
      <w:pPr>
        <w:jc w:val="right"/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>от 15.02.2017 N 17/01-25</w:t>
      </w: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 xml:space="preserve">1.1. Настоящий Порядок определяет процедуру проведения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экспертизы нормативных правовых актов (проектов нормативных правовых актов), разрабатываемых и принимаемых департаментом природопользования и охраны окружающей среды администрации Владимирской области.</w:t>
      </w: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 xml:space="preserve">1.2.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Антикоррупционная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экспертиза нормативных правовых актов (проектов нормативных правовых актов) на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коррупциогенность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(далее - экспертиза) является мерой по профилактике коррупции в департаменте природопользования и охраны окружающей среды администрации Владимирской области (далее - департамент) и направлена на выявление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коррупциогенных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факторов.</w:t>
      </w: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 xml:space="preserve">1.3. При проведении экспертизы используется Методика проведения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экспертизы нормативных правовых актов и проектов нормативных правовых актов, утвержденная постановлением Правительства Российской Федерации от 26 февраля 2010 года N 96 "Об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экспертизе нормативных правовых актов и проектов нормативных правовых актов".</w:t>
      </w: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>1.4. Проведение экспертизы возложено на отдел правового, кадрового и информационного обеспечения департамента. Конкретное должностное лицо, уполномоченное на проведение экспертизы, определяется приказом директора департамента.</w:t>
      </w: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 xml:space="preserve">2. Порядок проведения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экспертизы</w:t>
      </w: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>2.1. Ответственный исполнитель отдела департамента, являющийся разработчиком нормативного правового акта, направляет его уполномоченному должностному лицу отдела правового, кадрового и информационного обеспечения для проведения экспертизы.</w:t>
      </w: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>2.2. Срок проведения экспертизы составляет не более 5 рабочих дней с момента поступления проекта нормативного правового акта.</w:t>
      </w: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 xml:space="preserve">2.3. По результатам проведения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экспертизы проекта нормативного правового акта уполномоченным на проведение экспертизы должностным лицом оформляется заключение, которое должно содержать сведения о выявлении или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невыявлении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коррупциогенных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факторов.</w:t>
      </w: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 xml:space="preserve">В случае выявления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коррупциогенных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факторов указывается норма права, их содержащая, вид и характер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коррупциогенного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фактора.</w:t>
      </w: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 xml:space="preserve">2.4.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Коррупциогенные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факторы, выявленные при проведении экспертизы, устраняются разработчиком проекта нормативного правового акта, после чего доработанный проект нормативного правового акта представляется на повторное рассмотрение.</w:t>
      </w: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 xml:space="preserve">2.5.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Антикоррупционная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экспертиза нормативных правовых актов департамента проводится при мониторинге их применения.</w:t>
      </w: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 xml:space="preserve">2.6. </w:t>
      </w:r>
      <w:proofErr w:type="gramStart"/>
      <w:r w:rsidRPr="00947A4D">
        <w:rPr>
          <w:rFonts w:ascii="Times New Roman" w:hAnsi="Times New Roman" w:cs="Times New Roman"/>
          <w:sz w:val="24"/>
          <w:szCs w:val="24"/>
        </w:rPr>
        <w:t xml:space="preserve">Для проведения независимой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экспертизы проектов нормативных правовых актов,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за исключением проектов нормативных правовых актов, содержащих сведения, отнесенные к государственной тайне, или сведения конфиденциального характера, ответственный разработчик проекта нормативного правового акта размещает его на официальном сайте департамента в информационно-телекоммуникационной сети "Интернет" с указанием дат</w:t>
      </w:r>
      <w:proofErr w:type="gramEnd"/>
      <w:r w:rsidRPr="00947A4D">
        <w:rPr>
          <w:rFonts w:ascii="Times New Roman" w:hAnsi="Times New Roman" w:cs="Times New Roman"/>
          <w:sz w:val="24"/>
          <w:szCs w:val="24"/>
        </w:rPr>
        <w:t xml:space="preserve"> начала и окончания приема заключений по результатам независимой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экспертизы. Указанные проекты нормативных правовых актов размещаются на официальном сайте не менее чем на пять дней.</w:t>
      </w: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 xml:space="preserve">2.7. Проект нормативного правового акта в случаях, предусмотренных законодательством, направляется на независимую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антикоррупционную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экспертизу ответственным разработчиком в один из органов государственной власти или местного самоуправления, осуществляющих функции в соответствующей сфере деятельности.</w:t>
      </w: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 xml:space="preserve">2.8. В случае если проект нормативного правового акта прошел процедуру оценки регулирующего воздействия, в рамках которой были представлены заключения независимой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экспертизы, то повторно такая экспертиза не проводится.</w:t>
      </w:r>
    </w:p>
    <w:p w:rsidR="00947A4D" w:rsidRPr="00947A4D" w:rsidRDefault="00947A4D" w:rsidP="00947A4D">
      <w:pPr>
        <w:rPr>
          <w:rFonts w:ascii="Times New Roman" w:hAnsi="Times New Roman" w:cs="Times New Roman"/>
          <w:sz w:val="24"/>
          <w:szCs w:val="24"/>
        </w:rPr>
      </w:pPr>
    </w:p>
    <w:p w:rsidR="003765E5" w:rsidRPr="005F7A99" w:rsidRDefault="00947A4D" w:rsidP="00947A4D">
      <w:pPr>
        <w:rPr>
          <w:rFonts w:ascii="Times New Roman" w:hAnsi="Times New Roman" w:cs="Times New Roman"/>
          <w:sz w:val="24"/>
          <w:szCs w:val="24"/>
        </w:rPr>
      </w:pPr>
      <w:r w:rsidRPr="00947A4D">
        <w:rPr>
          <w:rFonts w:ascii="Times New Roman" w:hAnsi="Times New Roman" w:cs="Times New Roman"/>
          <w:sz w:val="24"/>
          <w:szCs w:val="24"/>
        </w:rPr>
        <w:t xml:space="preserve">2.9. Заключение по результатам независимой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экспертизы носит рекомендательный характер и подлежит обязательному рассмотрению исполнителем проекта в 15-дневный срок со дня его получения. По результатам рассмотрения исполнителем проекта готовится и направляется ответ (за исключением случаев, когда в заключении отсутствует информация о выявленных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коррупциогенных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факторах), в котором отражается учет результатов независимой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экспертизы и (или) причины несогласия с выявленным в проекте нормативного правового акта </w:t>
      </w:r>
      <w:proofErr w:type="spellStart"/>
      <w:r w:rsidRPr="00947A4D">
        <w:rPr>
          <w:rFonts w:ascii="Times New Roman" w:hAnsi="Times New Roman" w:cs="Times New Roman"/>
          <w:sz w:val="24"/>
          <w:szCs w:val="24"/>
        </w:rPr>
        <w:t>коррупциогенным</w:t>
      </w:r>
      <w:proofErr w:type="spellEnd"/>
      <w:r w:rsidRPr="00947A4D">
        <w:rPr>
          <w:rFonts w:ascii="Times New Roman" w:hAnsi="Times New Roman" w:cs="Times New Roman"/>
          <w:sz w:val="24"/>
          <w:szCs w:val="24"/>
        </w:rPr>
        <w:t xml:space="preserve"> фактором.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8d836d79ed443c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