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15B18B2" w14:textId="77777777" w:rsidR="00927944" w:rsidRPr="00927944" w:rsidRDefault="00927944" w:rsidP="00927944">
      <w:pPr>
        <w:spacing w:after="240" w:line="240" w:lineRule="auto"/>
        <w:jc w:val="center"/>
        <w:textAlignment w:val="baseline"/>
        <w:outlineLvl w:val="1"/>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t>ПРАВИТЕЛЬСТВО СВЕРДЛОВСКОЙ ОБЛАСТИ</w:t>
      </w: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ПОСТАНОВЛЕНИЕ</w:t>
      </w: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от 28 мая 2020 года N 353-ПП</w:t>
      </w: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Об утверждении Стратегии природопользования и экологической безопасности Свердловской области на период до 2035 года</w:t>
      </w:r>
    </w:p>
    <w:p w14:paraId="4ECF5D8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br/>
      </w:r>
    </w:p>
    <w:p w14:paraId="0443B71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соответствии с Законом Свердловской области от 15 июня 2015 года N 45-ОЗ "О стратегическом планировании в Российской Федерации, осуществляемом на территории Свердловской области", Постановлением Правительства Свердловской области от 07.12.2015 N 1083-ПП "Об утверждении Порядка принятия решений о разработке, формирования, утверждения и реализации отраслевых и межотраслевых стратегий социально-экономического развития Свердловской области" Правительство Свердловской области постановляет:</w:t>
      </w:r>
      <w:r w:rsidRPr="00927944">
        <w:rPr>
          <w:rFonts w:ascii="Arial" w:eastAsia="Times New Roman" w:hAnsi="Arial" w:cs="Arial"/>
          <w:sz w:val="24"/>
          <w:szCs w:val="24"/>
          <w:lang w:eastAsia="ru-RU"/>
        </w:rPr>
        <w:br/>
      </w:r>
    </w:p>
    <w:p w14:paraId="34D2FBC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D1159F5"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Утвердить Стратегию природопользования и экологической безопасности Свердловской области на период до 2035 года (прилагается).</w:t>
      </w:r>
      <w:r w:rsidRPr="00927944">
        <w:rPr>
          <w:rFonts w:ascii="Arial" w:eastAsia="Times New Roman" w:hAnsi="Arial" w:cs="Arial"/>
          <w:sz w:val="24"/>
          <w:szCs w:val="24"/>
          <w:lang w:eastAsia="ru-RU"/>
        </w:rPr>
        <w:br/>
      </w:r>
    </w:p>
    <w:p w14:paraId="3DB4D7F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DCE9910"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Контроль за исполнением настоящего Постановления возложить на Первого Заместителя Губернатора Свердловской области А.В. Орлова.</w:t>
      </w:r>
      <w:r w:rsidRPr="00927944">
        <w:rPr>
          <w:rFonts w:ascii="Arial" w:eastAsia="Times New Roman" w:hAnsi="Arial" w:cs="Arial"/>
          <w:sz w:val="24"/>
          <w:szCs w:val="24"/>
          <w:lang w:eastAsia="ru-RU"/>
        </w:rPr>
        <w:br/>
      </w:r>
    </w:p>
    <w:p w14:paraId="59D2F5B2"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D28834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 Настоящее Постановление опубликовать на "Официальном интернет-портале правовой информации Свердловской области" (www.pravo.gov66.ru).</w:t>
      </w:r>
      <w:r w:rsidRPr="00927944">
        <w:rPr>
          <w:rFonts w:ascii="Arial" w:eastAsia="Times New Roman" w:hAnsi="Arial" w:cs="Arial"/>
          <w:sz w:val="24"/>
          <w:szCs w:val="24"/>
          <w:lang w:eastAsia="ru-RU"/>
        </w:rPr>
        <w:br/>
      </w:r>
    </w:p>
    <w:p w14:paraId="664238C6" w14:textId="77777777" w:rsidR="00927944" w:rsidRPr="00927944" w:rsidRDefault="00927944" w:rsidP="00927944">
      <w:pPr>
        <w:spacing w:after="0" w:line="240" w:lineRule="auto"/>
        <w:jc w:val="right"/>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br/>
      </w:r>
      <w:r w:rsidRPr="00927944">
        <w:rPr>
          <w:rFonts w:ascii="Arial" w:eastAsia="Times New Roman" w:hAnsi="Arial" w:cs="Arial"/>
          <w:sz w:val="24"/>
          <w:szCs w:val="24"/>
          <w:lang w:eastAsia="ru-RU"/>
        </w:rPr>
        <w:br/>
        <w:t>Губернатор</w:t>
      </w:r>
      <w:r w:rsidRPr="00927944">
        <w:rPr>
          <w:rFonts w:ascii="Arial" w:eastAsia="Times New Roman" w:hAnsi="Arial" w:cs="Arial"/>
          <w:sz w:val="24"/>
          <w:szCs w:val="24"/>
          <w:lang w:eastAsia="ru-RU"/>
        </w:rPr>
        <w:br/>
        <w:t>Свердловской области</w:t>
      </w:r>
      <w:r w:rsidRPr="00927944">
        <w:rPr>
          <w:rFonts w:ascii="Arial" w:eastAsia="Times New Roman" w:hAnsi="Arial" w:cs="Arial"/>
          <w:sz w:val="24"/>
          <w:szCs w:val="24"/>
          <w:lang w:eastAsia="ru-RU"/>
        </w:rPr>
        <w:br/>
        <w:t>Е.В.КУЙВАШЕВ</w:t>
      </w:r>
    </w:p>
    <w:p w14:paraId="15890449" w14:textId="77777777" w:rsidR="00927944" w:rsidRPr="00927944" w:rsidRDefault="00927944" w:rsidP="00927944">
      <w:pPr>
        <w:spacing w:after="240" w:line="240" w:lineRule="auto"/>
        <w:jc w:val="right"/>
        <w:textAlignment w:val="baseline"/>
        <w:outlineLvl w:val="1"/>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Утверждена</w:t>
      </w:r>
      <w:r w:rsidRPr="00927944">
        <w:rPr>
          <w:rFonts w:ascii="Arial" w:eastAsia="Times New Roman" w:hAnsi="Arial" w:cs="Arial"/>
          <w:b/>
          <w:bCs/>
          <w:sz w:val="24"/>
          <w:szCs w:val="24"/>
          <w:lang w:eastAsia="ru-RU"/>
        </w:rPr>
        <w:br/>
        <w:t>Постановлением Правительства</w:t>
      </w:r>
      <w:r w:rsidRPr="00927944">
        <w:rPr>
          <w:rFonts w:ascii="Arial" w:eastAsia="Times New Roman" w:hAnsi="Arial" w:cs="Arial"/>
          <w:b/>
          <w:bCs/>
          <w:sz w:val="24"/>
          <w:szCs w:val="24"/>
          <w:lang w:eastAsia="ru-RU"/>
        </w:rPr>
        <w:br/>
        <w:t>Свердловской области</w:t>
      </w:r>
      <w:r w:rsidRPr="00927944">
        <w:rPr>
          <w:rFonts w:ascii="Arial" w:eastAsia="Times New Roman" w:hAnsi="Arial" w:cs="Arial"/>
          <w:b/>
          <w:bCs/>
          <w:sz w:val="24"/>
          <w:szCs w:val="24"/>
          <w:lang w:eastAsia="ru-RU"/>
        </w:rPr>
        <w:br/>
        <w:t>от 28 мая 2020 г. N 353-ПП</w:t>
      </w:r>
    </w:p>
    <w:p w14:paraId="44761DC4" w14:textId="77777777" w:rsidR="00927944" w:rsidRPr="00927944" w:rsidRDefault="00927944" w:rsidP="00927944">
      <w:pPr>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СТРАТЕГИЯ ПРИРОДОПОЛЬЗОВАНИЯ И ЭКОЛОГИЧЕСКОЙ БЕЗОПАСНОСТИ СВЕРДЛОВСКОЙ ОБЛАСТИ НА ПЕРИОД ДО 2035 ГОДА</w:t>
      </w:r>
    </w:p>
    <w:p w14:paraId="0260B95B" w14:textId="77777777" w:rsidR="00927944" w:rsidRPr="00927944" w:rsidRDefault="00927944" w:rsidP="00927944">
      <w:pPr>
        <w:spacing w:after="240" w:line="240" w:lineRule="auto"/>
        <w:jc w:val="center"/>
        <w:textAlignment w:val="baseline"/>
        <w:outlineLvl w:val="2"/>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Раздел 1. ОБЩИЕ ПОЛОЖЕНИЯ</w:t>
      </w:r>
    </w:p>
    <w:p w14:paraId="53B380A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85C0B3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Стратегия природопользования и экологической безопасности Свердловской области на период до 2035 года (далее - Стратегия) определяет приоритетные направления государственной политики в области охраны окружающей среды и природопользования, реализация которых позволит обеспечить устойчивое социально-экономическое развитие Свердловской области в интересах общества и высокое качество жизни граждан.</w:t>
      </w:r>
      <w:r w:rsidRPr="00927944">
        <w:rPr>
          <w:rFonts w:ascii="Arial" w:eastAsia="Times New Roman" w:hAnsi="Arial" w:cs="Arial"/>
          <w:sz w:val="24"/>
          <w:szCs w:val="24"/>
          <w:lang w:eastAsia="ru-RU"/>
        </w:rPr>
        <w:br/>
      </w:r>
    </w:p>
    <w:p w14:paraId="6E265D4B" w14:textId="77777777" w:rsidR="00927944" w:rsidRPr="00927944" w:rsidRDefault="00927944" w:rsidP="00927944">
      <w:pPr>
        <w:keepNext/>
        <w:keepLines/>
        <w:spacing w:after="240" w:line="276" w:lineRule="auto"/>
        <w:jc w:val="center"/>
        <w:textAlignment w:val="baseline"/>
        <w:outlineLvl w:val="3"/>
        <w:rPr>
          <w:rFonts w:ascii="Arial" w:eastAsia="Times New Roman" w:hAnsi="Arial" w:cs="Arial"/>
          <w:b/>
          <w:bCs/>
          <w:i/>
          <w:iCs/>
        </w:rPr>
      </w:pPr>
      <w:r w:rsidRPr="00927944">
        <w:rPr>
          <w:rFonts w:ascii="Arial" w:eastAsia="Times New Roman" w:hAnsi="Arial" w:cs="Arial"/>
          <w:b/>
          <w:bCs/>
          <w:i/>
          <w:iCs/>
        </w:rPr>
        <w:br/>
      </w:r>
      <w:r w:rsidRPr="00927944">
        <w:rPr>
          <w:rFonts w:ascii="Arial" w:eastAsia="Times New Roman" w:hAnsi="Arial" w:cs="Arial"/>
          <w:b/>
          <w:bCs/>
          <w:i/>
          <w:iCs/>
        </w:rPr>
        <w:br/>
        <w:t>Подраздел 1.1. ОСНОВАНИЯ ДЛЯ РАЗРАБОТКИ СТРАТЕГИИ</w:t>
      </w:r>
    </w:p>
    <w:p w14:paraId="50D6082C"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E0458A0"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Основаниями для разработки Стратегии являются:</w:t>
      </w:r>
      <w:r w:rsidRPr="00927944">
        <w:rPr>
          <w:rFonts w:ascii="Arial" w:eastAsia="Times New Roman" w:hAnsi="Arial" w:cs="Arial"/>
          <w:sz w:val="24"/>
          <w:szCs w:val="24"/>
          <w:lang w:eastAsia="ru-RU"/>
        </w:rPr>
        <w:br/>
      </w:r>
    </w:p>
    <w:p w14:paraId="47C8C76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C963C4A"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Указ Президента Российской Федерации от 7 мая 2018 года N 204 "О национальных целях и стратегических задачах развития Российской Федерации на период до 2024 года";</w:t>
      </w:r>
      <w:r w:rsidRPr="00927944">
        <w:rPr>
          <w:rFonts w:ascii="Arial" w:eastAsia="Times New Roman" w:hAnsi="Arial" w:cs="Arial"/>
          <w:sz w:val="24"/>
          <w:szCs w:val="24"/>
          <w:lang w:eastAsia="ru-RU"/>
        </w:rPr>
        <w:br/>
      </w:r>
    </w:p>
    <w:p w14:paraId="2A93D17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3D8130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Постановление Правительства Свердловской области от 07.12.2015 N 1083-ПП "Об утверждении Порядка принятия решений о разработке, формирования, утверждения и реализации отраслевых и межотраслевых стратегий социально-экономического развития Свердловской области";</w:t>
      </w:r>
      <w:r w:rsidRPr="00927944">
        <w:rPr>
          <w:rFonts w:ascii="Arial" w:eastAsia="Times New Roman" w:hAnsi="Arial" w:cs="Arial"/>
          <w:sz w:val="24"/>
          <w:szCs w:val="24"/>
          <w:lang w:eastAsia="ru-RU"/>
        </w:rPr>
        <w:br/>
      </w:r>
    </w:p>
    <w:p w14:paraId="135FE2D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08E3B6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 Распоряжение Правительства Свердловской области от 03.08.2017 N 629-РП "Об утверждении Перечня концепций отраслевых и межотраслевых стратегий социально-экономического развития Свердловской области, планируемых к разработке в 2017 году";</w:t>
      </w:r>
      <w:r w:rsidRPr="00927944">
        <w:rPr>
          <w:rFonts w:ascii="Arial" w:eastAsia="Times New Roman" w:hAnsi="Arial" w:cs="Arial"/>
          <w:sz w:val="24"/>
          <w:szCs w:val="24"/>
          <w:lang w:eastAsia="ru-RU"/>
        </w:rPr>
        <w:br/>
      </w:r>
    </w:p>
    <w:p w14:paraId="4B88D9F2"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C1DED5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 Распоряжение Правительства Свердловской области от 07.05.2018 N 294-РП "О внесении изменений в Распоряжение Правительства Свердловской области от 03.08.2017 N 629-РП "Об утверждении Перечня концепций отраслевых и межотраслевых стратегий социально-экономического развития Свердловской области, планируемых к разработке в 2017 году" и об утверждении Перечня отраслевых и межотраслевых стратегий социально-экономического развития Свердловской области";</w:t>
      </w:r>
      <w:r w:rsidRPr="00927944">
        <w:rPr>
          <w:rFonts w:ascii="Arial" w:eastAsia="Times New Roman" w:hAnsi="Arial" w:cs="Arial"/>
          <w:sz w:val="24"/>
          <w:szCs w:val="24"/>
          <w:lang w:eastAsia="ru-RU"/>
        </w:rPr>
        <w:br/>
      </w:r>
    </w:p>
    <w:p w14:paraId="0327B11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4C1DB49"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5) Перечень поручений Губернатора Свердловской области от 05.06.2017 N 13-ЕК пп.</w:t>
      </w:r>
      <w:r w:rsidRPr="00927944">
        <w:rPr>
          <w:rFonts w:ascii="Arial" w:eastAsia="Times New Roman" w:hAnsi="Arial" w:cs="Arial"/>
          <w:sz w:val="24"/>
          <w:szCs w:val="24"/>
          <w:lang w:eastAsia="ru-RU"/>
        </w:rPr>
        <w:br/>
      </w:r>
    </w:p>
    <w:p w14:paraId="3C0632C6" w14:textId="77777777" w:rsidR="00927944" w:rsidRPr="00927944" w:rsidRDefault="00927944" w:rsidP="00927944">
      <w:pPr>
        <w:keepNext/>
        <w:keepLines/>
        <w:spacing w:after="240" w:line="276" w:lineRule="auto"/>
        <w:jc w:val="center"/>
        <w:textAlignment w:val="baseline"/>
        <w:outlineLvl w:val="3"/>
        <w:rPr>
          <w:rFonts w:ascii="Arial" w:eastAsia="Times New Roman" w:hAnsi="Arial" w:cs="Arial"/>
          <w:b/>
          <w:bCs/>
          <w:i/>
          <w:iCs/>
        </w:rPr>
      </w:pPr>
      <w:r w:rsidRPr="00927944">
        <w:rPr>
          <w:rFonts w:ascii="Arial" w:eastAsia="Times New Roman" w:hAnsi="Arial" w:cs="Arial"/>
          <w:b/>
          <w:bCs/>
          <w:i/>
          <w:iCs/>
        </w:rPr>
        <w:br/>
      </w:r>
      <w:r w:rsidRPr="00927944">
        <w:rPr>
          <w:rFonts w:ascii="Arial" w:eastAsia="Times New Roman" w:hAnsi="Arial" w:cs="Arial"/>
          <w:b/>
          <w:bCs/>
          <w:i/>
          <w:iCs/>
        </w:rPr>
        <w:br/>
        <w:t>Подраздел 1.2. РАЗРАБОТЧИК СТРАТЕГИИ</w:t>
      </w:r>
    </w:p>
    <w:p w14:paraId="54D6A9B3"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A3914B7"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lastRenderedPageBreak/>
        <w:t>Разработчиком Стратегии является Министерство природных ресурсов и экологии Свердловской области.</w:t>
      </w:r>
      <w:r w:rsidRPr="00927944">
        <w:rPr>
          <w:rFonts w:ascii="Arial" w:eastAsia="Times New Roman" w:hAnsi="Arial" w:cs="Arial"/>
          <w:sz w:val="24"/>
          <w:szCs w:val="24"/>
          <w:lang w:eastAsia="ru-RU"/>
        </w:rPr>
        <w:br/>
      </w:r>
    </w:p>
    <w:p w14:paraId="0ADC7E69" w14:textId="77777777" w:rsidR="00927944" w:rsidRPr="00927944" w:rsidRDefault="00927944" w:rsidP="00927944">
      <w:pPr>
        <w:keepNext/>
        <w:keepLines/>
        <w:spacing w:after="240" w:line="276" w:lineRule="auto"/>
        <w:jc w:val="center"/>
        <w:textAlignment w:val="baseline"/>
        <w:outlineLvl w:val="3"/>
        <w:rPr>
          <w:rFonts w:ascii="Arial" w:eastAsia="Times New Roman" w:hAnsi="Arial" w:cs="Arial"/>
          <w:b/>
          <w:bCs/>
          <w:i/>
          <w:iCs/>
        </w:rPr>
      </w:pPr>
      <w:r w:rsidRPr="00927944">
        <w:rPr>
          <w:rFonts w:ascii="Arial" w:eastAsia="Times New Roman" w:hAnsi="Arial" w:cs="Arial"/>
          <w:b/>
          <w:bCs/>
          <w:i/>
          <w:iCs/>
        </w:rPr>
        <w:br/>
      </w:r>
      <w:r w:rsidRPr="00927944">
        <w:rPr>
          <w:rFonts w:ascii="Arial" w:eastAsia="Times New Roman" w:hAnsi="Arial" w:cs="Arial"/>
          <w:b/>
          <w:bCs/>
          <w:i/>
          <w:iCs/>
        </w:rPr>
        <w:br/>
        <w:t>Подраздел 1.3. ОТВЕТСТВЕННЫЙ ИСПОЛНИТЕЛЬ И ОТВЕТСТВЕННЫЙ ЗА КОНТРОЛЬ И РЕАЛИЗАЦИЮ СТРАТЕГИИ</w:t>
      </w:r>
    </w:p>
    <w:p w14:paraId="47EA320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E8DECA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Ответственным исполнителем Стратегии является Министерство природных ресурсов и экологии Свердловской области.</w:t>
      </w:r>
      <w:r w:rsidRPr="00927944">
        <w:rPr>
          <w:rFonts w:ascii="Arial" w:eastAsia="Times New Roman" w:hAnsi="Arial" w:cs="Arial"/>
          <w:sz w:val="24"/>
          <w:szCs w:val="24"/>
          <w:lang w:eastAsia="ru-RU"/>
        </w:rPr>
        <w:br/>
      </w:r>
    </w:p>
    <w:p w14:paraId="25BC2EF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F62760C"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Ответственным за контроль и реализацию Стратегии является Министр природных ресурсов и экологии Свердловской области А.В. Кузнецов.</w:t>
      </w:r>
      <w:r w:rsidRPr="00927944">
        <w:rPr>
          <w:rFonts w:ascii="Arial" w:eastAsia="Times New Roman" w:hAnsi="Arial" w:cs="Arial"/>
          <w:sz w:val="24"/>
          <w:szCs w:val="24"/>
          <w:lang w:eastAsia="ru-RU"/>
        </w:rPr>
        <w:br/>
      </w:r>
    </w:p>
    <w:p w14:paraId="3F578CAA" w14:textId="77777777" w:rsidR="00927944" w:rsidRPr="00927944" w:rsidRDefault="00927944" w:rsidP="00927944">
      <w:pPr>
        <w:spacing w:after="240" w:line="240" w:lineRule="auto"/>
        <w:jc w:val="center"/>
        <w:textAlignment w:val="baseline"/>
        <w:outlineLvl w:val="2"/>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Раздел 2. ПРЕДПОСЫЛКИ, ЦЕЛЬ И ЗАДАЧИ СТРАТЕГИИ</w:t>
      </w:r>
    </w:p>
    <w:p w14:paraId="1CBC3B9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C46BD8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Свердловская область, где проживает 2,9% населения Российской Федерации, является одним из важнейших горнодобывающих и металлургических регионов России, важным транспортным узлом. Это предопределяет интенсивное развитие таких видов экономической деятельности, как черная и цветная металлургия, строительство, химическое производство, добыча полезных ископаемых, включая золотодобычу.</w:t>
      </w:r>
      <w:r w:rsidRPr="00927944">
        <w:rPr>
          <w:rFonts w:ascii="Arial" w:eastAsia="Times New Roman" w:hAnsi="Arial" w:cs="Arial"/>
          <w:sz w:val="24"/>
          <w:szCs w:val="24"/>
          <w:lang w:eastAsia="ru-RU"/>
        </w:rPr>
        <w:br/>
      </w:r>
    </w:p>
    <w:p w14:paraId="40E30F82"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1D6D21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Свердловская область занимает площадь 194300 кв. км. На территории Свердловской области расположено 94 муниципальных образования. В состав муниципальных образований, расположенных на территории Свердловской области (далее - муниципальные образования), входит около 1950 населенных пунктов, в том числе 47 городов, 98 сел и поселков с численностью населения от 0,3 до 15 тыс. человек и более 1800 сельских населенных пунктов с небольшим количеством жителей.</w:t>
      </w:r>
      <w:r w:rsidRPr="00927944">
        <w:rPr>
          <w:rFonts w:ascii="Arial" w:eastAsia="Times New Roman" w:hAnsi="Arial" w:cs="Arial"/>
          <w:sz w:val="24"/>
          <w:szCs w:val="24"/>
          <w:lang w:eastAsia="ru-RU"/>
        </w:rPr>
        <w:br/>
      </w:r>
    </w:p>
    <w:p w14:paraId="0947348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BB69C9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Территория Свердловской области принадлежит бассейнам 7 основных рек: Исеть, Пышма, Сылва, Тавда, Тура, Уфа, Чусовая. Гидрографическая сеть включает 18414 рек общей протяженностью более 68,0 тыс. км, в том числе 1027 рек длиной от 10 до 200 км и общей протяженностью 8,15 тыс. км.</w:t>
      </w:r>
      <w:r w:rsidRPr="00927944">
        <w:rPr>
          <w:rFonts w:ascii="Arial" w:eastAsia="Times New Roman" w:hAnsi="Arial" w:cs="Arial"/>
          <w:sz w:val="24"/>
          <w:szCs w:val="24"/>
          <w:lang w:eastAsia="ru-RU"/>
        </w:rPr>
        <w:br/>
      </w:r>
    </w:p>
    <w:p w14:paraId="77A1671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5FD3707"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 xml:space="preserve">В Свердловской области представлены все категории земель. В структуре земельного фонда преобладают земли лесного фонда (70%) и сельскохозяйственного назначения (21%). На долю земель городских и сельских населенных пунктов приходится 3,8%. Земли промышленности и иного специального назначения, земли водного фонда, земли запаса, земли особо охраняемых территорий и объектов занимают в совокупности 5% территории Свердловской области. Также на территории Свердловской области расположено 529 особо охраняемых природных территорий (далее - ООПТ) общей площадью </w:t>
      </w:r>
      <w:r w:rsidRPr="00927944">
        <w:rPr>
          <w:rFonts w:ascii="Arial" w:eastAsia="Times New Roman" w:hAnsi="Arial" w:cs="Arial"/>
          <w:sz w:val="24"/>
          <w:szCs w:val="24"/>
          <w:lang w:eastAsia="ru-RU"/>
        </w:rPr>
        <w:lastRenderedPageBreak/>
        <w:t>1307,4 тыс. га, что составляет 6,73% от площади Свердловской области. Наиболее значимые из них: государственные природные заповедники "Висимский" и "Денежкин Камень", национальный парк "Припышминские боры", природные парки "Оленьи ручьи", "Река Чусовая", "Малый Исток", природно-минералогический заказник "Режевской", включают в себя уникальные природные, исторические, археологические объекты и открыты для посетителей.</w:t>
      </w:r>
      <w:r w:rsidRPr="00927944">
        <w:rPr>
          <w:rFonts w:ascii="Arial" w:eastAsia="Times New Roman" w:hAnsi="Arial" w:cs="Arial"/>
          <w:sz w:val="24"/>
          <w:szCs w:val="24"/>
          <w:lang w:eastAsia="ru-RU"/>
        </w:rPr>
        <w:br/>
      </w:r>
    </w:p>
    <w:p w14:paraId="5E34AE48" w14:textId="77777777" w:rsidR="00927944" w:rsidRPr="00927944" w:rsidRDefault="00927944" w:rsidP="00927944">
      <w:pPr>
        <w:keepNext/>
        <w:keepLines/>
        <w:spacing w:after="240" w:line="276" w:lineRule="auto"/>
        <w:jc w:val="center"/>
        <w:textAlignment w:val="baseline"/>
        <w:outlineLvl w:val="3"/>
        <w:rPr>
          <w:rFonts w:ascii="Arial" w:eastAsia="Times New Roman" w:hAnsi="Arial" w:cs="Arial"/>
          <w:b/>
          <w:bCs/>
          <w:i/>
          <w:iCs/>
        </w:rPr>
      </w:pPr>
      <w:r w:rsidRPr="00927944">
        <w:rPr>
          <w:rFonts w:ascii="Arial" w:eastAsia="Times New Roman" w:hAnsi="Arial" w:cs="Arial"/>
          <w:b/>
          <w:bCs/>
          <w:i/>
          <w:iCs/>
        </w:rPr>
        <w:br/>
      </w:r>
      <w:r w:rsidRPr="00927944">
        <w:rPr>
          <w:rFonts w:ascii="Arial" w:eastAsia="Times New Roman" w:hAnsi="Arial" w:cs="Arial"/>
          <w:b/>
          <w:bCs/>
          <w:i/>
          <w:iCs/>
        </w:rPr>
        <w:br/>
        <w:t>Подраздел 2.1. ОЦЕНКА И АНАЛИЗ РАЗВИТИЯ ОТРАСЛИ</w:t>
      </w:r>
    </w:p>
    <w:p w14:paraId="260ED67A" w14:textId="77777777" w:rsidR="00927944" w:rsidRPr="00927944" w:rsidRDefault="00927944" w:rsidP="00927944">
      <w:pPr>
        <w:keepNext/>
        <w:keepLines/>
        <w:spacing w:after="240" w:line="276" w:lineRule="auto"/>
        <w:jc w:val="center"/>
        <w:textAlignment w:val="baseline"/>
        <w:outlineLvl w:val="4"/>
        <w:rPr>
          <w:rFonts w:ascii="Arial" w:eastAsia="Times New Roman" w:hAnsi="Arial" w:cs="Arial"/>
          <w:sz w:val="24"/>
          <w:szCs w:val="24"/>
        </w:rPr>
      </w:pPr>
      <w:r w:rsidRPr="00927944">
        <w:rPr>
          <w:rFonts w:ascii="Arial" w:eastAsia="Times New Roman" w:hAnsi="Arial" w:cs="Arial"/>
          <w:sz w:val="24"/>
          <w:szCs w:val="24"/>
        </w:rPr>
        <w:br/>
      </w:r>
      <w:r w:rsidRPr="00927944">
        <w:rPr>
          <w:rFonts w:ascii="Arial" w:eastAsia="Times New Roman" w:hAnsi="Arial" w:cs="Arial"/>
          <w:sz w:val="24"/>
          <w:szCs w:val="24"/>
        </w:rPr>
        <w:br/>
        <w:t>Глава 1. ВОДНЫЕ РЕСУРСЫ</w:t>
      </w:r>
    </w:p>
    <w:p w14:paraId="2246C36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FC2883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Свердловская область, занимая водораздельное положение, располагает ограниченными водными ресурсами. Естественной основой водоснабжения на современном этапе являются местный сток рек, запасы воды в озерах, подземные воды и зоны активного водообмена.</w:t>
      </w:r>
      <w:r w:rsidRPr="00927944">
        <w:rPr>
          <w:rFonts w:ascii="Arial" w:eastAsia="Times New Roman" w:hAnsi="Arial" w:cs="Arial"/>
          <w:sz w:val="24"/>
          <w:szCs w:val="24"/>
          <w:lang w:eastAsia="ru-RU"/>
        </w:rPr>
        <w:br/>
      </w:r>
    </w:p>
    <w:p w14:paraId="34F0FC0D"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C02568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Речная сеть Свердловской области принадлежит бассейнам Каспийского и Карского морей, водные объекты Свердловской области относятся к бассейнам главных притоков двух крупнейших рек России: Иртыша и Камы (84,6% и 15,4% территории Свердловской области соответственно).</w:t>
      </w:r>
      <w:r w:rsidRPr="00927944">
        <w:rPr>
          <w:rFonts w:ascii="Arial" w:eastAsia="Times New Roman" w:hAnsi="Arial" w:cs="Arial"/>
          <w:sz w:val="24"/>
          <w:szCs w:val="24"/>
          <w:lang w:eastAsia="ru-RU"/>
        </w:rPr>
        <w:br/>
      </w:r>
    </w:p>
    <w:p w14:paraId="20BEC17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1113AE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питании рек преимущественное значение имеют снеговые воды. Подземным путем формируется около 25 - 30% годового стока, доля дождевого стока в период весеннего половодья в среднем не превышает 7% сезонной величины, в отдельные годы с дождливыми веснами доля дождевого стока может достигать 20 - 25%.</w:t>
      </w:r>
      <w:r w:rsidRPr="00927944">
        <w:rPr>
          <w:rFonts w:ascii="Arial" w:eastAsia="Times New Roman" w:hAnsi="Arial" w:cs="Arial"/>
          <w:sz w:val="24"/>
          <w:szCs w:val="24"/>
          <w:lang w:eastAsia="ru-RU"/>
        </w:rPr>
        <w:br/>
      </w:r>
    </w:p>
    <w:p w14:paraId="1D0D00F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6E9D54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Ситуация с качеством воды в водных объектах Свердловской области продолжает оставаться неблагоприятной в первую очередь вследствие сбросов промышленных и бытовых сточных вод, поверхностных стоков вод с сельскохозяйственных угодий.</w:t>
      </w:r>
      <w:r w:rsidRPr="00927944">
        <w:rPr>
          <w:rFonts w:ascii="Arial" w:eastAsia="Times New Roman" w:hAnsi="Arial" w:cs="Arial"/>
          <w:sz w:val="24"/>
          <w:szCs w:val="24"/>
          <w:lang w:eastAsia="ru-RU"/>
        </w:rPr>
        <w:br/>
      </w:r>
    </w:p>
    <w:p w14:paraId="23A8A3D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7A26A24"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основе промышленного производства Свердловской области большой удельный вес имеют профилирующие отрасли промышленности, в том числе сырьевые и материалоемкие, - черная и цветная металлургия, машиностроение, металлообработка и химическое производство, на долю которых приходится порядка 70% обрабатывающих производств.</w:t>
      </w:r>
      <w:r w:rsidRPr="00927944">
        <w:rPr>
          <w:rFonts w:ascii="Arial" w:eastAsia="Times New Roman" w:hAnsi="Arial" w:cs="Arial"/>
          <w:sz w:val="24"/>
          <w:szCs w:val="24"/>
          <w:lang w:eastAsia="ru-RU"/>
        </w:rPr>
        <w:br/>
      </w:r>
    </w:p>
    <w:p w14:paraId="4CCEA44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E81BA7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 xml:space="preserve">Сброс неочищенных и недостаточно очищенных сточных вод является причиной загрязнения поверхностных и подземных вод, накопления в донных отложениях загрязняющих веществ, деградации водных экосистем. Вследствие загрязнения питьевой воды химическими веществами и микроорганизмами </w:t>
      </w:r>
      <w:r w:rsidRPr="00927944">
        <w:rPr>
          <w:rFonts w:ascii="Arial" w:eastAsia="Times New Roman" w:hAnsi="Arial" w:cs="Arial"/>
          <w:sz w:val="24"/>
          <w:szCs w:val="24"/>
          <w:lang w:eastAsia="ru-RU"/>
        </w:rPr>
        <w:lastRenderedPageBreak/>
        <w:t>увеличивается риск смертности и заболеваемости населения Свердловской области.</w:t>
      </w:r>
      <w:r w:rsidRPr="00927944">
        <w:rPr>
          <w:rFonts w:ascii="Arial" w:eastAsia="Times New Roman" w:hAnsi="Arial" w:cs="Arial"/>
          <w:sz w:val="24"/>
          <w:szCs w:val="24"/>
          <w:lang w:eastAsia="ru-RU"/>
        </w:rPr>
        <w:br/>
      </w:r>
    </w:p>
    <w:p w14:paraId="41DA822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6BFEAB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Характерными загрязняющими веществами для поверхностных вод Свердловской области являются нефтепродукты, фенолы, легкоокисляемые органические вещества (по БПК5), железо, медь.</w:t>
      </w:r>
      <w:r w:rsidRPr="00927944">
        <w:rPr>
          <w:rFonts w:ascii="Arial" w:eastAsia="Times New Roman" w:hAnsi="Arial" w:cs="Arial"/>
          <w:sz w:val="24"/>
          <w:szCs w:val="24"/>
          <w:lang w:eastAsia="ru-RU"/>
        </w:rPr>
        <w:br/>
      </w:r>
    </w:p>
    <w:p w14:paraId="3B9CFC99"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0934C6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целях обеспечения стабильного водоснабжения населения и отраслей промышленности для производства и транспортировки промышленной продукции в Свердловской области построен ряд прудов и водохранилищ, а также производятся внутрибассейновые и межбассейновые перекачки стока.</w:t>
      </w:r>
      <w:r w:rsidRPr="00927944">
        <w:rPr>
          <w:rFonts w:ascii="Arial" w:eastAsia="Times New Roman" w:hAnsi="Arial" w:cs="Arial"/>
          <w:sz w:val="24"/>
          <w:szCs w:val="24"/>
          <w:lang w:eastAsia="ru-RU"/>
        </w:rPr>
        <w:br/>
      </w:r>
    </w:p>
    <w:p w14:paraId="7DE5F40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9D0E6F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Свердловской области эксплуатируется 129 водохранилищ объемом более 1 млн. куб. м с суммарным объемом 2,26 куб. км, в том числе 39 водохранилищ объемом более 10 млн. куб. м, из них 7 водохранилищ объемом более 100 млн. куб. м; 19 водохранилищ, расположенных на разных реках Свердловской области, осуществляют многолетнее регулирование стока, 317 водоемов (прудов и водохранилищ) имеют объем менее 1 млн. куб. м.</w:t>
      </w:r>
      <w:r w:rsidRPr="00927944">
        <w:rPr>
          <w:rFonts w:ascii="Arial" w:eastAsia="Times New Roman" w:hAnsi="Arial" w:cs="Arial"/>
          <w:sz w:val="24"/>
          <w:szCs w:val="24"/>
          <w:lang w:eastAsia="ru-RU"/>
        </w:rPr>
        <w:br/>
      </w:r>
    </w:p>
    <w:p w14:paraId="5E38C9B9"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39FA92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Свердловской области расположены два крупных промышленных узла, питьевое водоснабжение которых осуществляется в основном из поверхностных водных объектов в городах Екатеринбурге и Нижний Тагил.</w:t>
      </w:r>
      <w:r w:rsidRPr="00927944">
        <w:rPr>
          <w:rFonts w:ascii="Arial" w:eastAsia="Times New Roman" w:hAnsi="Arial" w:cs="Arial"/>
          <w:sz w:val="24"/>
          <w:szCs w:val="24"/>
          <w:lang w:eastAsia="ru-RU"/>
        </w:rPr>
        <w:br/>
      </w:r>
    </w:p>
    <w:p w14:paraId="5F28388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50E195E"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Екатеринбургском промышленном узле питьевое водоснабжение муниципального образования "город Екатеринбург", Полевского городского округа, городского округа Дегтярск, городского округа Ревда, городского округа Первоуральск обеспечивается за счет полезной отдачи водохранилищ, расположенных на реке Чусовой, - Верхне-Макаровском и Волчихинском водохранилищах, на реке Ревде - Ново-Мариинском водохранилище и на реке Уфе - Нязепетровском водохранилище.</w:t>
      </w:r>
      <w:r w:rsidRPr="00927944">
        <w:rPr>
          <w:rFonts w:ascii="Arial" w:eastAsia="Times New Roman" w:hAnsi="Arial" w:cs="Arial"/>
          <w:sz w:val="24"/>
          <w:szCs w:val="24"/>
          <w:lang w:eastAsia="ru-RU"/>
        </w:rPr>
        <w:br/>
      </w:r>
    </w:p>
    <w:p w14:paraId="28F0021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A8C14A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Для покрытия дефицита в питьевой воде муниципального образования "город Екатеринбург" привлекаются водные ресурсы реки Уфы, которые путем перекачки поступают в реку Западная Чусовая из Нязепетровского водохранилища, расположенного в Челябинской области. Переброска стока на сегодняшний день является единственным вариантом покрытия дефицита воды по Екатеринбургскому промышленному узлу. Дефицит водоснабжения Свердловской области представлен на рисунке 1*.</w:t>
      </w:r>
      <w:r w:rsidRPr="00927944">
        <w:rPr>
          <w:rFonts w:ascii="Arial" w:eastAsia="Times New Roman" w:hAnsi="Arial" w:cs="Arial"/>
          <w:sz w:val="24"/>
          <w:szCs w:val="24"/>
          <w:lang w:eastAsia="ru-RU"/>
        </w:rPr>
        <w:br/>
      </w:r>
    </w:p>
    <w:p w14:paraId="0B001EC9"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________________</w:t>
      </w:r>
      <w:r w:rsidRPr="00927944">
        <w:rPr>
          <w:rFonts w:ascii="Arial" w:eastAsia="Times New Roman" w:hAnsi="Arial" w:cs="Arial"/>
          <w:sz w:val="24"/>
          <w:szCs w:val="24"/>
          <w:lang w:eastAsia="ru-RU"/>
        </w:rPr>
        <w:br/>
        <w:t>     * Рисунок 1 не приводится. - Примечание изготовителя базы данных.</w:t>
      </w:r>
    </w:p>
    <w:p w14:paraId="1EA9C4A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br/>
      </w:r>
    </w:p>
    <w:p w14:paraId="71E95CD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Основными причинами неудовлетворительного качества воды в поверхностных источниках являются:</w:t>
      </w:r>
      <w:r w:rsidRPr="00927944">
        <w:rPr>
          <w:rFonts w:ascii="Arial" w:eastAsia="Times New Roman" w:hAnsi="Arial" w:cs="Arial"/>
          <w:sz w:val="24"/>
          <w:szCs w:val="24"/>
          <w:lang w:eastAsia="ru-RU"/>
        </w:rPr>
        <w:br/>
      </w:r>
    </w:p>
    <w:p w14:paraId="209C2DE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298CF0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хозяйственная деятельность на водосборе;</w:t>
      </w:r>
      <w:r w:rsidRPr="00927944">
        <w:rPr>
          <w:rFonts w:ascii="Arial" w:eastAsia="Times New Roman" w:hAnsi="Arial" w:cs="Arial"/>
          <w:sz w:val="24"/>
          <w:szCs w:val="24"/>
          <w:lang w:eastAsia="ru-RU"/>
        </w:rPr>
        <w:br/>
      </w:r>
    </w:p>
    <w:p w14:paraId="5B4A310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847C750"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антропогенное и техногенное воздействие непосредственно на водоем (ливневые стоки, сброс неочищенных и недостаточно очищенных сточных вод промышленных предприятий и сельскохозяйственных комплексов);</w:t>
      </w:r>
      <w:r w:rsidRPr="00927944">
        <w:rPr>
          <w:rFonts w:ascii="Arial" w:eastAsia="Times New Roman" w:hAnsi="Arial" w:cs="Arial"/>
          <w:sz w:val="24"/>
          <w:szCs w:val="24"/>
          <w:lang w:eastAsia="ru-RU"/>
        </w:rPr>
        <w:br/>
      </w:r>
    </w:p>
    <w:p w14:paraId="04B625E0"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AD7C5BC"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 отсутствие зон санитарной охраны на водозаборах и (или) несоблюдение регламентирующего режима хозяйственной деятельности в этих зонах;</w:t>
      </w:r>
      <w:r w:rsidRPr="00927944">
        <w:rPr>
          <w:rFonts w:ascii="Arial" w:eastAsia="Times New Roman" w:hAnsi="Arial" w:cs="Arial"/>
          <w:sz w:val="24"/>
          <w:szCs w:val="24"/>
          <w:lang w:eastAsia="ru-RU"/>
        </w:rPr>
        <w:br/>
      </w:r>
    </w:p>
    <w:p w14:paraId="22C9A27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C69F7DC"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 несоблюдение регламента хозяйственной деятельности в водоохранных зонах и прибрежных защитных полосах водных объектов;</w:t>
      </w:r>
      <w:r w:rsidRPr="00927944">
        <w:rPr>
          <w:rFonts w:ascii="Arial" w:eastAsia="Times New Roman" w:hAnsi="Arial" w:cs="Arial"/>
          <w:sz w:val="24"/>
          <w:szCs w:val="24"/>
          <w:lang w:eastAsia="ru-RU"/>
        </w:rPr>
        <w:br/>
      </w:r>
    </w:p>
    <w:p w14:paraId="785683D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A0CD5E7"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5) естественные (природные) загрязнители.</w:t>
      </w:r>
      <w:r w:rsidRPr="00927944">
        <w:rPr>
          <w:rFonts w:ascii="Arial" w:eastAsia="Times New Roman" w:hAnsi="Arial" w:cs="Arial"/>
          <w:sz w:val="24"/>
          <w:szCs w:val="24"/>
          <w:lang w:eastAsia="ru-RU"/>
        </w:rPr>
        <w:br/>
      </w:r>
    </w:p>
    <w:p w14:paraId="4976D01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E18EB2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Свердловской области основные потребности населения и промышленности в питьевой воде удовлетворяются за счет поверхностного, в основном зарегулированного, стока. Забор воды из природных водных объектов в 2017 году по Свердловской области составил 1083,16 млн. куб. м/год, в том числе транзитной воды 47,34 млн. куб. м/год, в 2016 году забор воды для перераспределения стока составил 57,26 млн. куб. м/год. По сравнению с 2016 годом забор воды из природных водных объектов по Свердловской области уменьшился в 2017 году на 79,99 млн. куб. м/год (6,9%), что связано с постоянным уменьшением забора воды для использования.</w:t>
      </w:r>
      <w:r w:rsidRPr="00927944">
        <w:rPr>
          <w:rFonts w:ascii="Arial" w:eastAsia="Times New Roman" w:hAnsi="Arial" w:cs="Arial"/>
          <w:sz w:val="24"/>
          <w:szCs w:val="24"/>
          <w:lang w:eastAsia="ru-RU"/>
        </w:rPr>
        <w:br/>
      </w:r>
    </w:p>
    <w:p w14:paraId="4D01FBE0"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028AFF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Мощность систем повторного использования воды и оборотного водоснабжения в 2017 году уменьшилась на 9,74 млн. куб. м/год (0,1%) по сравнению с 2016 годом, то есть практически не изменилась и составила 9321,65 млн. куб. м/год.</w:t>
      </w:r>
      <w:r w:rsidRPr="00927944">
        <w:rPr>
          <w:rFonts w:ascii="Arial" w:eastAsia="Times New Roman" w:hAnsi="Arial" w:cs="Arial"/>
          <w:sz w:val="24"/>
          <w:szCs w:val="24"/>
          <w:lang w:eastAsia="ru-RU"/>
        </w:rPr>
        <w:br/>
      </w:r>
    </w:p>
    <w:p w14:paraId="13F29C2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D5D3159"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Объем загрязненных без очистки сточных вод в 2017 году составил 46,06 млн. куб. м, недостаточно очищенных сточных вод - 539,99 млн. куб. м, нормативно очищенных сточных вод - 71,3 млн. куб. м, нормативно чистых сточных вод - 105,66 млн. куб. м.</w:t>
      </w:r>
      <w:r w:rsidRPr="00927944">
        <w:rPr>
          <w:rFonts w:ascii="Arial" w:eastAsia="Times New Roman" w:hAnsi="Arial" w:cs="Arial"/>
          <w:sz w:val="24"/>
          <w:szCs w:val="24"/>
          <w:lang w:eastAsia="ru-RU"/>
        </w:rPr>
        <w:br/>
      </w:r>
    </w:p>
    <w:p w14:paraId="5B3B117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41A4F9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За период 2013 - 2017 годов сброс загрязненных сточных вод в поверхностные водные объекты сократился на 100,73 млн. куб. м (14,7%). За период 2008 - 2017 годов сброс загрязненных сточных вод в поверхностные водные объекты сократился на 286,84 млн. куб. м (33%).</w:t>
      </w:r>
      <w:r w:rsidRPr="00927944">
        <w:rPr>
          <w:rFonts w:ascii="Arial" w:eastAsia="Times New Roman" w:hAnsi="Arial" w:cs="Arial"/>
          <w:sz w:val="24"/>
          <w:szCs w:val="24"/>
          <w:lang w:eastAsia="ru-RU"/>
        </w:rPr>
        <w:br/>
      </w:r>
    </w:p>
    <w:p w14:paraId="006CE8C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D2B7468"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Потери воды при транспортировке в 2017 году составили 116,97 млн. куб. м, что больше, чем в 2016 году, на 9,63 млн. куб. м (9%).</w:t>
      </w:r>
      <w:r w:rsidRPr="00927944">
        <w:rPr>
          <w:rFonts w:ascii="Arial" w:eastAsia="Times New Roman" w:hAnsi="Arial" w:cs="Arial"/>
          <w:sz w:val="24"/>
          <w:szCs w:val="24"/>
          <w:lang w:eastAsia="ru-RU"/>
        </w:rPr>
        <w:br/>
      </w:r>
    </w:p>
    <w:p w14:paraId="371DB09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90D85E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Основными факторами нерационального использования водных ресурсов являются:</w:t>
      </w:r>
      <w:r w:rsidRPr="00927944">
        <w:rPr>
          <w:rFonts w:ascii="Arial" w:eastAsia="Times New Roman" w:hAnsi="Arial" w:cs="Arial"/>
          <w:sz w:val="24"/>
          <w:szCs w:val="24"/>
          <w:lang w:eastAsia="ru-RU"/>
        </w:rPr>
        <w:br/>
      </w:r>
    </w:p>
    <w:p w14:paraId="66D7977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7DB475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применение устаревших водоемких производственных технологий;</w:t>
      </w:r>
      <w:r w:rsidRPr="00927944">
        <w:rPr>
          <w:rFonts w:ascii="Arial" w:eastAsia="Times New Roman" w:hAnsi="Arial" w:cs="Arial"/>
          <w:sz w:val="24"/>
          <w:szCs w:val="24"/>
          <w:lang w:eastAsia="ru-RU"/>
        </w:rPr>
        <w:br/>
      </w:r>
    </w:p>
    <w:p w14:paraId="324C9F89"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09116D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высокий уровень потерь воды при транспортировке;</w:t>
      </w:r>
      <w:r w:rsidRPr="00927944">
        <w:rPr>
          <w:rFonts w:ascii="Arial" w:eastAsia="Times New Roman" w:hAnsi="Arial" w:cs="Arial"/>
          <w:sz w:val="24"/>
          <w:szCs w:val="24"/>
          <w:lang w:eastAsia="ru-RU"/>
        </w:rPr>
        <w:br/>
      </w:r>
    </w:p>
    <w:p w14:paraId="19255E2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9995B7A"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 недостаточная степень оснащенности водозаборных сооружений системами учета;</w:t>
      </w:r>
      <w:r w:rsidRPr="00927944">
        <w:rPr>
          <w:rFonts w:ascii="Arial" w:eastAsia="Times New Roman" w:hAnsi="Arial" w:cs="Arial"/>
          <w:sz w:val="24"/>
          <w:szCs w:val="24"/>
          <w:lang w:eastAsia="ru-RU"/>
        </w:rPr>
        <w:br/>
      </w:r>
    </w:p>
    <w:p w14:paraId="1B572D5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A732A29"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 отсутствие эффективных экономических механизмов, стимулирующих бизнес к активному внедрению прогрессивных водосберегающих технологий производства, систем оборотного и повторно-последовательного водоснабжения и сокращению непроизводительных потерь воды.</w:t>
      </w:r>
      <w:r w:rsidRPr="00927944">
        <w:rPr>
          <w:rFonts w:ascii="Arial" w:eastAsia="Times New Roman" w:hAnsi="Arial" w:cs="Arial"/>
          <w:sz w:val="24"/>
          <w:szCs w:val="24"/>
          <w:lang w:eastAsia="ru-RU"/>
        </w:rPr>
        <w:br/>
      </w:r>
    </w:p>
    <w:p w14:paraId="2F2552A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5E03F3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Сложившийся уровень антропогенного загрязнения является одной из основных причин, вызывающих деградацию рек, водохранилищ, озерных систем, накопление загрязняющих веществ в донных отложениях, водной растительности и водных организмах, в том числе токсичных, и ухудшение качества вод поверхностных водных объектов, используемых в качестве источников питьевого и хозяйственно-бытового водоснабжения и являющихся средой обитания водных биологических ресурсов.</w:t>
      </w:r>
      <w:r w:rsidRPr="00927944">
        <w:rPr>
          <w:rFonts w:ascii="Arial" w:eastAsia="Times New Roman" w:hAnsi="Arial" w:cs="Arial"/>
          <w:sz w:val="24"/>
          <w:szCs w:val="24"/>
          <w:lang w:eastAsia="ru-RU"/>
        </w:rPr>
        <w:br/>
      </w:r>
    </w:p>
    <w:p w14:paraId="46E5C81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83A138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Наибольшее количество загрязненных сточных вод поступает в поверхностные водные объекты от предприятий:</w:t>
      </w:r>
      <w:r w:rsidRPr="00927944">
        <w:rPr>
          <w:rFonts w:ascii="Arial" w:eastAsia="Times New Roman" w:hAnsi="Arial" w:cs="Arial"/>
          <w:sz w:val="24"/>
          <w:szCs w:val="24"/>
          <w:lang w:eastAsia="ru-RU"/>
        </w:rPr>
        <w:br/>
      </w:r>
    </w:p>
    <w:p w14:paraId="670B7DC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EE5186E"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коммунального хозяйства - 53%;</w:t>
      </w:r>
      <w:r w:rsidRPr="00927944">
        <w:rPr>
          <w:rFonts w:ascii="Arial" w:eastAsia="Times New Roman" w:hAnsi="Arial" w:cs="Arial"/>
          <w:sz w:val="24"/>
          <w:szCs w:val="24"/>
          <w:lang w:eastAsia="ru-RU"/>
        </w:rPr>
        <w:br/>
      </w:r>
    </w:p>
    <w:p w14:paraId="75E7055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AC471C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обрабатывающих производств - 28%;</w:t>
      </w:r>
      <w:r w:rsidRPr="00927944">
        <w:rPr>
          <w:rFonts w:ascii="Arial" w:eastAsia="Times New Roman" w:hAnsi="Arial" w:cs="Arial"/>
          <w:sz w:val="24"/>
          <w:szCs w:val="24"/>
          <w:lang w:eastAsia="ru-RU"/>
        </w:rPr>
        <w:br/>
      </w:r>
    </w:p>
    <w:p w14:paraId="1D4CFE43"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DC32190"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 по добыче полезных ископаемых - 12%;</w:t>
      </w:r>
      <w:r w:rsidRPr="00927944">
        <w:rPr>
          <w:rFonts w:ascii="Arial" w:eastAsia="Times New Roman" w:hAnsi="Arial" w:cs="Arial"/>
          <w:sz w:val="24"/>
          <w:szCs w:val="24"/>
          <w:lang w:eastAsia="ru-RU"/>
        </w:rPr>
        <w:br/>
      </w:r>
    </w:p>
    <w:p w14:paraId="31EB6742"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EE50F9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 сельского хозяйства - 7%.</w:t>
      </w:r>
      <w:r w:rsidRPr="00927944">
        <w:rPr>
          <w:rFonts w:ascii="Arial" w:eastAsia="Times New Roman" w:hAnsi="Arial" w:cs="Arial"/>
          <w:sz w:val="24"/>
          <w:szCs w:val="24"/>
          <w:lang w:eastAsia="ru-RU"/>
        </w:rPr>
        <w:br/>
      </w:r>
    </w:p>
    <w:p w14:paraId="2492F72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52180D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Основными причинами сбросов загрязняющих веществ в водные объекты являются:</w:t>
      </w:r>
      <w:r w:rsidRPr="00927944">
        <w:rPr>
          <w:rFonts w:ascii="Arial" w:eastAsia="Times New Roman" w:hAnsi="Arial" w:cs="Arial"/>
          <w:sz w:val="24"/>
          <w:szCs w:val="24"/>
          <w:lang w:eastAsia="ru-RU"/>
        </w:rPr>
        <w:br/>
      </w:r>
    </w:p>
    <w:p w14:paraId="6157BB59"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DBB34F9"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ненормативная работа очистных сооружений;</w:t>
      </w:r>
      <w:r w:rsidRPr="00927944">
        <w:rPr>
          <w:rFonts w:ascii="Arial" w:eastAsia="Times New Roman" w:hAnsi="Arial" w:cs="Arial"/>
          <w:sz w:val="24"/>
          <w:szCs w:val="24"/>
          <w:lang w:eastAsia="ru-RU"/>
        </w:rPr>
        <w:br/>
      </w:r>
    </w:p>
    <w:p w14:paraId="11EC270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BA1E0AE"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значительный износ очистных сооружений;</w:t>
      </w:r>
      <w:r w:rsidRPr="00927944">
        <w:rPr>
          <w:rFonts w:ascii="Arial" w:eastAsia="Times New Roman" w:hAnsi="Arial" w:cs="Arial"/>
          <w:sz w:val="24"/>
          <w:szCs w:val="24"/>
          <w:lang w:eastAsia="ru-RU"/>
        </w:rPr>
        <w:br/>
      </w:r>
    </w:p>
    <w:p w14:paraId="7C35425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23EAFE4"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 применение устаревших технологий очистки сточных вод и отсутствие внедрения современных технологий.</w:t>
      </w:r>
      <w:r w:rsidRPr="00927944">
        <w:rPr>
          <w:rFonts w:ascii="Arial" w:eastAsia="Times New Roman" w:hAnsi="Arial" w:cs="Arial"/>
          <w:sz w:val="24"/>
          <w:szCs w:val="24"/>
          <w:lang w:eastAsia="ru-RU"/>
        </w:rPr>
        <w:br/>
      </w:r>
    </w:p>
    <w:p w14:paraId="59EE7EC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D82F7B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Существенное негативное воздействие на поверхностные водные объекты оказывают объекты хозяйственной деятельности, выведенные из эксплуатации:</w:t>
      </w:r>
      <w:r w:rsidRPr="00927944">
        <w:rPr>
          <w:rFonts w:ascii="Arial" w:eastAsia="Times New Roman" w:hAnsi="Arial" w:cs="Arial"/>
          <w:sz w:val="24"/>
          <w:szCs w:val="24"/>
          <w:lang w:eastAsia="ru-RU"/>
        </w:rPr>
        <w:br/>
      </w:r>
    </w:p>
    <w:p w14:paraId="14668D70"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D4CC69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закрытые рудники Белореченский, Дегтярский, Карпушихинский, Левихинский, Ломовский;</w:t>
      </w:r>
      <w:r w:rsidRPr="00927944">
        <w:rPr>
          <w:rFonts w:ascii="Arial" w:eastAsia="Times New Roman" w:hAnsi="Arial" w:cs="Arial"/>
          <w:sz w:val="24"/>
          <w:szCs w:val="24"/>
          <w:lang w:eastAsia="ru-RU"/>
        </w:rPr>
        <w:br/>
      </w:r>
    </w:p>
    <w:p w14:paraId="456C9FCC"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33B2D5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объекты складирования производственных отходов акционерного общества "Русский хром 1915" и иные объекты.</w:t>
      </w:r>
      <w:r w:rsidRPr="00927944">
        <w:rPr>
          <w:rFonts w:ascii="Arial" w:eastAsia="Times New Roman" w:hAnsi="Arial" w:cs="Arial"/>
          <w:sz w:val="24"/>
          <w:szCs w:val="24"/>
          <w:lang w:eastAsia="ru-RU"/>
        </w:rPr>
        <w:br/>
      </w:r>
    </w:p>
    <w:p w14:paraId="404894A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B7C210A"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Основным механизмом нормирования выбросов/сбросов загрязняющих веществ должен являться переход промышленности Российской Федерации на принципы наилучших доступных технологий. Понятие "наилучшая доступная технология" (далее - НДТ) предусмотрено Федеральным законом от 21 июля 2014 года N 219-ФЗ "О внесении изменений в Федеральный закон "Об охране окружающей среды" и отдельные законодательные акты Российской Федерации". Данный механизм направлен на модернизацию устаревших производств путем стимулирования деятельности юридических лиц и индивидуальных предпринимателей, осуществляющих хозяйственную и (или) иную деятельность, к проведению мероприятий по снижению негативного воздействия на окружающую среду и внедрению НДТ.</w:t>
      </w:r>
      <w:r w:rsidRPr="00927944">
        <w:rPr>
          <w:rFonts w:ascii="Arial" w:eastAsia="Times New Roman" w:hAnsi="Arial" w:cs="Arial"/>
          <w:sz w:val="24"/>
          <w:szCs w:val="24"/>
          <w:lang w:eastAsia="ru-RU"/>
        </w:rPr>
        <w:br/>
      </w:r>
    </w:p>
    <w:p w14:paraId="240C49F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67E273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Переход на принципы НДТ реализуется посредством реконструкции и технического перевооружения объектов, оказывающих негативное воздействие на окружающую среду, установки оборудования и применения технологий, которые описаны в справочниках НДТ, с целью выполнения в отношении показателей воздействия на окружающую среду требований по непревышению установленных технологических показателей выбросов и сбросов загрязняющих веществ.</w:t>
      </w:r>
      <w:r w:rsidRPr="00927944">
        <w:rPr>
          <w:rFonts w:ascii="Arial" w:eastAsia="Times New Roman" w:hAnsi="Arial" w:cs="Arial"/>
          <w:sz w:val="24"/>
          <w:szCs w:val="24"/>
          <w:lang w:eastAsia="ru-RU"/>
        </w:rPr>
        <w:br/>
      </w:r>
    </w:p>
    <w:p w14:paraId="30B3B323"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8EC2219"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Высокую степень воздействия на водные объекты оказывают рассредоточенные стоки с сельскохозяйственных территорий, ливневый и талый стоки с селитебных территорий, площадей, занятых отвалами и отходами промышленного производства.</w:t>
      </w:r>
      <w:r w:rsidRPr="00927944">
        <w:rPr>
          <w:rFonts w:ascii="Arial" w:eastAsia="Times New Roman" w:hAnsi="Arial" w:cs="Arial"/>
          <w:sz w:val="24"/>
          <w:szCs w:val="24"/>
          <w:lang w:eastAsia="ru-RU"/>
        </w:rPr>
        <w:br/>
      </w:r>
    </w:p>
    <w:p w14:paraId="15E517DD"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0D139A7"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Свердловской области протяженность участков русел рек, нуждающихся в увеличении пропускной способности, составляет 30 км.</w:t>
      </w:r>
      <w:r w:rsidRPr="00927944">
        <w:rPr>
          <w:rFonts w:ascii="Arial" w:eastAsia="Times New Roman" w:hAnsi="Arial" w:cs="Arial"/>
          <w:sz w:val="24"/>
          <w:szCs w:val="24"/>
          <w:lang w:eastAsia="ru-RU"/>
        </w:rPr>
        <w:br/>
      </w:r>
    </w:p>
    <w:p w14:paraId="459D704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3E8CE2C"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lastRenderedPageBreak/>
        <w:t>Риск наводнений и иного негативного воздействия вод будет сохраняться и усиливаться в связи с учащением опасных гидрологических явлений в новых климатических условиях и продолжающимся антропогенным освоением территорий, что требует реализации мероприятий по строительству сооружений инженерной защиты и использованию принципиально новых подходов к решению задач по защите населения и объектов экономики.</w:t>
      </w:r>
      <w:r w:rsidRPr="00927944">
        <w:rPr>
          <w:rFonts w:ascii="Arial" w:eastAsia="Times New Roman" w:hAnsi="Arial" w:cs="Arial"/>
          <w:sz w:val="24"/>
          <w:szCs w:val="24"/>
          <w:lang w:eastAsia="ru-RU"/>
        </w:rPr>
        <w:br/>
      </w:r>
    </w:p>
    <w:p w14:paraId="553A5649"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A0D025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Предотвращение чрезвычайных ситуаций, связанных с негативным воздействием вод, осуществляется посредством государственного мониторинга водных объектов. Существующая сеть гидрологических наблюдений Федеральной службы по гидрометеорологии и мониторингу окружающей среды на территории Свердловской области включает в себя 44 действующих гидрологических поста, за период 2000 - 2020 годов сокращение сети гидрологических наблюдений в Российской Федерации составило 30%.</w:t>
      </w:r>
      <w:r w:rsidRPr="00927944">
        <w:rPr>
          <w:rFonts w:ascii="Arial" w:eastAsia="Times New Roman" w:hAnsi="Arial" w:cs="Arial"/>
          <w:sz w:val="24"/>
          <w:szCs w:val="24"/>
          <w:lang w:eastAsia="ru-RU"/>
        </w:rPr>
        <w:br/>
      </w:r>
    </w:p>
    <w:p w14:paraId="20208D7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BDEF1DC"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Сокращение количества постов и программ наблюдений, использование методической базы прогнозов, основывающейся на применении устаревших методов и технологий, обусловили устойчивую тенденцию ухудшения качества гидрологических прогнозов.</w:t>
      </w:r>
      <w:r w:rsidRPr="00927944">
        <w:rPr>
          <w:rFonts w:ascii="Arial" w:eastAsia="Times New Roman" w:hAnsi="Arial" w:cs="Arial"/>
          <w:sz w:val="24"/>
          <w:szCs w:val="24"/>
          <w:lang w:eastAsia="ru-RU"/>
        </w:rPr>
        <w:br/>
      </w:r>
    </w:p>
    <w:p w14:paraId="52F1352D"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A91D84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Состояние сети режимных наблюдений за загрязнением поверхностных вод также характеризуется сокращением количества пунктов гидрохимических наблюдений, отбираемых проб воды и донных отложений, выполняемых аналитических работ. Отсутствие автоматизированных и дистанционных методов наблюдения за режимом и качеством вод и слабая оснащенность водных ресурсов современным аналитическим лабораторным оборудованием предопределяют низкое качество производимых наблюдений.</w:t>
      </w:r>
      <w:r w:rsidRPr="00927944">
        <w:rPr>
          <w:rFonts w:ascii="Arial" w:eastAsia="Times New Roman" w:hAnsi="Arial" w:cs="Arial"/>
          <w:sz w:val="24"/>
          <w:szCs w:val="24"/>
          <w:lang w:eastAsia="ru-RU"/>
        </w:rPr>
        <w:br/>
      </w:r>
    </w:p>
    <w:p w14:paraId="182359A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F338CE0"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Задачами системы государственного мониторинга водных объектов являются формирование оптимального состава государственной наблюдательной сети, улучшение ее технического оснащения, внедрение современных методов прогнозирования, обеспечивающих повышение заблаговременности и оправдываемости прогнозов, а также создание информационной системы, позволяющей систематизировать и интегрировать данные государственного мониторинга водных объектов, обеспечивая их доступность для органов государственного управления, участников ведения государственного мониторинга водных объектов, научных организаций, граждан.</w:t>
      </w:r>
      <w:r w:rsidRPr="00927944">
        <w:rPr>
          <w:rFonts w:ascii="Arial" w:eastAsia="Times New Roman" w:hAnsi="Arial" w:cs="Arial"/>
          <w:sz w:val="24"/>
          <w:szCs w:val="24"/>
          <w:lang w:eastAsia="ru-RU"/>
        </w:rPr>
        <w:br/>
      </w:r>
    </w:p>
    <w:p w14:paraId="17B0371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E3ED675"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На территории Свердловской области учтены 533 гидротехнических сооружения (далее - ГТС) (433 плотины с образованными водохранилищами, 62 накопителя сточных вод, 22 защитные противопаводковые дамбы и 16 каналов), из них 393 ГТС находятся в муниципальной собственности, 125 ГТС - в собственности организаций различных форм собственности, 7 ГТС - в федеральной собственности, 4 ГТС - в собственности Свердловской области, 3 ГТС - в собственности физических лиц, 1 ГТС - бесхозяйное.</w:t>
      </w:r>
      <w:r w:rsidRPr="00927944">
        <w:rPr>
          <w:rFonts w:ascii="Arial" w:eastAsia="Times New Roman" w:hAnsi="Arial" w:cs="Arial"/>
          <w:sz w:val="24"/>
          <w:szCs w:val="24"/>
          <w:lang w:eastAsia="ru-RU"/>
        </w:rPr>
        <w:br/>
      </w:r>
    </w:p>
    <w:p w14:paraId="2BB6239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57F3C15"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lastRenderedPageBreak/>
        <w:t>На 1 января 2019 года по техническому состоянию и уровню безопасности 174 ГТС (33%) имеют нормальный уровень безопасности, 286 ГТС (53%) - пониженный уровень безопасности, 61 ГТС (11%) - неудовлетворительный уровень безопасности, 8 ГТС (1,5%) - опасный уровень безопасности, 3 ГТС спущены, 1 ГТС находится в стадии ликвидации.</w:t>
      </w:r>
      <w:r w:rsidRPr="00927944">
        <w:rPr>
          <w:rFonts w:ascii="Arial" w:eastAsia="Times New Roman" w:hAnsi="Arial" w:cs="Arial"/>
          <w:sz w:val="24"/>
          <w:szCs w:val="24"/>
          <w:lang w:eastAsia="ru-RU"/>
        </w:rPr>
        <w:br/>
      </w:r>
    </w:p>
    <w:p w14:paraId="7D30B343"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05A160A"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Ситуацию ухудшает отсутствие у собственников ГТС средств на текущий и капитальный ремонт, что создает угрозу затопления населенных пунктов и производственных объектов, расположенных в нижнем бьефе. Кроме того, продолжающаяся застройка периодически затапливаемых и потенциально опасных при прорыве плотин и дамб территорий создает предпосылки возникновения чрезвычайных ситуаций в этих зонах, особенно в период паводков.</w:t>
      </w:r>
      <w:r w:rsidRPr="00927944">
        <w:rPr>
          <w:rFonts w:ascii="Arial" w:eastAsia="Times New Roman" w:hAnsi="Arial" w:cs="Arial"/>
          <w:sz w:val="24"/>
          <w:szCs w:val="24"/>
          <w:lang w:eastAsia="ru-RU"/>
        </w:rPr>
        <w:br/>
      </w:r>
    </w:p>
    <w:p w14:paraId="2B0C4B7C"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1B8A35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Защищенность населения и объектов экономики от наводнений, паводков, подтоплений и других вредных воздействий вод требует снижения рисков, то есть минимизации материального ущерба, путем приведения ГТС в безопасное техническое состояние, регламентации хозяйственного использования территорий, предрасположенных к периодическому затоплению и проявлению других опасных гидрологических явлений, развития мониторинга ГТС, особенно в части методов прогнозирования и предупреждения опасных гидрологических явлений.</w:t>
      </w:r>
      <w:r w:rsidRPr="00927944">
        <w:rPr>
          <w:rFonts w:ascii="Arial" w:eastAsia="Times New Roman" w:hAnsi="Arial" w:cs="Arial"/>
          <w:sz w:val="24"/>
          <w:szCs w:val="24"/>
          <w:lang w:eastAsia="ru-RU"/>
        </w:rPr>
        <w:br/>
      </w:r>
    </w:p>
    <w:p w14:paraId="735E615E"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6CA588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Реальную угрозу возникновения чрезвычайных ситуаций представляют находящиеся в аварийном и предаварийном состоянии ГТС водохранилищ, в нижних бьефах которых расположены жилые дома, объекты экономики и социальной инфраструктуры. ГТС с неудовлетворительным и опасным уровнем безопасности расположены на территориях Городского округа Верхняя Тура, городского округа Нижняя Салда, городского округа Первоуральск, Полевского городского округа, Сысертского городского округа, Талицкого городского округа, городского поселения Верхние Серги, города Нижний Тагил. ГТС с неудовлетворительным и опасным уровнем безопасности в Свердловской области представлены на рисунке 2*. Осуществление мероприятий по капитальному ремонту на указанных объектах необходимо осуществлять в приоритетном порядке.</w:t>
      </w:r>
      <w:r w:rsidRPr="00927944">
        <w:rPr>
          <w:rFonts w:ascii="Arial" w:eastAsia="Times New Roman" w:hAnsi="Arial" w:cs="Arial"/>
          <w:sz w:val="24"/>
          <w:szCs w:val="24"/>
          <w:lang w:eastAsia="ru-RU"/>
        </w:rPr>
        <w:br/>
      </w:r>
    </w:p>
    <w:p w14:paraId="1BB2CC72"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________________</w:t>
      </w:r>
      <w:r w:rsidRPr="00927944">
        <w:rPr>
          <w:rFonts w:ascii="Arial" w:eastAsia="Times New Roman" w:hAnsi="Arial" w:cs="Arial"/>
          <w:sz w:val="24"/>
          <w:szCs w:val="24"/>
          <w:lang w:eastAsia="ru-RU"/>
        </w:rPr>
        <w:br/>
        <w:t>     * Рисунок 2 не приводится. - Примечание изготовителя базы данных.</w:t>
      </w:r>
    </w:p>
    <w:p w14:paraId="3559FAF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7FECA59"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Для решения указанных выше проблем в области водных ресурсов Свердловской области необходимо осуществление мероприятий по сохранению и восстановлению водных объектов.</w:t>
      </w:r>
      <w:r w:rsidRPr="00927944">
        <w:rPr>
          <w:rFonts w:ascii="Arial" w:eastAsia="Times New Roman" w:hAnsi="Arial" w:cs="Arial"/>
          <w:sz w:val="24"/>
          <w:szCs w:val="24"/>
          <w:lang w:eastAsia="ru-RU"/>
        </w:rPr>
        <w:br/>
      </w:r>
    </w:p>
    <w:p w14:paraId="64A59DA2" w14:textId="77777777" w:rsidR="00927944" w:rsidRPr="00927944" w:rsidRDefault="00927944" w:rsidP="00927944">
      <w:pPr>
        <w:keepNext/>
        <w:keepLines/>
        <w:spacing w:after="240" w:line="276" w:lineRule="auto"/>
        <w:jc w:val="center"/>
        <w:textAlignment w:val="baseline"/>
        <w:outlineLvl w:val="4"/>
        <w:rPr>
          <w:rFonts w:ascii="Arial" w:eastAsia="Times New Roman" w:hAnsi="Arial" w:cs="Arial"/>
          <w:sz w:val="24"/>
          <w:szCs w:val="24"/>
        </w:rPr>
      </w:pPr>
      <w:r w:rsidRPr="00927944">
        <w:rPr>
          <w:rFonts w:ascii="Arial" w:eastAsia="Times New Roman" w:hAnsi="Arial" w:cs="Arial"/>
          <w:sz w:val="24"/>
          <w:szCs w:val="24"/>
        </w:rPr>
        <w:br/>
        <w:t>Глава 2. ОБЩЕРАСПРОСТРАНЕННЫЕ ПОЛЕЗНЫЕ ИСКОПАЕМЫЕ И ПОДЗЕМНЫЕ ВОДЫ</w:t>
      </w:r>
    </w:p>
    <w:p w14:paraId="409D3FD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BA816B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 xml:space="preserve">По объемам добычи полезных ископаемых Свердловская область уверенно занимает лидирующие позиции по ряду важных направлений в </w:t>
      </w:r>
      <w:r w:rsidRPr="00927944">
        <w:rPr>
          <w:rFonts w:ascii="Arial" w:eastAsia="Times New Roman" w:hAnsi="Arial" w:cs="Arial"/>
          <w:sz w:val="24"/>
          <w:szCs w:val="24"/>
          <w:lang w:eastAsia="ru-RU"/>
        </w:rPr>
        <w:lastRenderedPageBreak/>
        <w:t>горнопромышленном секторе экономики, это относится и к минерально-сырьевой базе строительных материалов.</w:t>
      </w:r>
      <w:r w:rsidRPr="00927944">
        <w:rPr>
          <w:rFonts w:ascii="Arial" w:eastAsia="Times New Roman" w:hAnsi="Arial" w:cs="Arial"/>
          <w:sz w:val="24"/>
          <w:szCs w:val="24"/>
          <w:lang w:eastAsia="ru-RU"/>
        </w:rPr>
        <w:br/>
      </w:r>
    </w:p>
    <w:p w14:paraId="2A7B657C"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AF1102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Особо выгодное географическое положение Свердловской области для развития минерально-сырьевой базы общераспространенных полезных ископаемых (далее - ОПИ) позволяет поставлять ОПИ и их продукты в другие субъекты Российской Федерации. Основой минерально-сырьевого комплекса Свердловской области является минерально-сырьевая база - совокупность разведанных и оцененных запасов, а также прогнозных ресурсов полезных ископаемых.</w:t>
      </w:r>
      <w:r w:rsidRPr="00927944">
        <w:rPr>
          <w:rFonts w:ascii="Arial" w:eastAsia="Times New Roman" w:hAnsi="Arial" w:cs="Arial"/>
          <w:sz w:val="24"/>
          <w:szCs w:val="24"/>
          <w:lang w:eastAsia="ru-RU"/>
        </w:rPr>
        <w:br/>
      </w:r>
    </w:p>
    <w:p w14:paraId="6D05744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54B501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недрах Свердловской области выявлены практически все известные виды ОПИ. По состоянию на 1 января 2019 года в Свердловской области на государственном балансе запасов полезных ископаемых и территориальном балансе запасов общераспространенных полезных ископаемых числилось 1262 месторождения ОПИ. Сведения из государственного баланса запасов полезных ископаемых и территориального баланса запасов общераспространенных полезных ископаемых, находящихся на территории Свердловской области, по состоянию на 1 января 2019 года представлены в приложении N 3 к Стратегии.</w:t>
      </w:r>
    </w:p>
    <w:p w14:paraId="354B6887"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br/>
        <w:t>На территории Свердловской области почти повсеместно наблюдается деградация земель, отражающаяся на эффективности земледелия и вызывающая расширение ареалов проблемных и кризисных экологических ситуаций.</w:t>
      </w:r>
      <w:r w:rsidRPr="00927944">
        <w:rPr>
          <w:rFonts w:ascii="Arial" w:eastAsia="Times New Roman" w:hAnsi="Arial" w:cs="Arial"/>
          <w:sz w:val="24"/>
          <w:szCs w:val="24"/>
          <w:lang w:eastAsia="ru-RU"/>
        </w:rPr>
        <w:br/>
      </w:r>
    </w:p>
    <w:p w14:paraId="28F5E06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BAEB5B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Среди опасных негативных процессов на территории Свердловской области следует отметить водную эрозию, подтопления, переувлажнение, заболачивание, засоление земель, снижение содержания гумуса в пахотном горизонте, подкисление почв, зарастание сельскохозяйственных угодий мелколесьем и кустарником, загрязнение и захламление земель, нарушение земель при строительных работах, разработку и переработку полезных ископаемых и другие.</w:t>
      </w:r>
      <w:r w:rsidRPr="00927944">
        <w:rPr>
          <w:rFonts w:ascii="Arial" w:eastAsia="Times New Roman" w:hAnsi="Arial" w:cs="Arial"/>
          <w:sz w:val="24"/>
          <w:szCs w:val="24"/>
          <w:lang w:eastAsia="ru-RU"/>
        </w:rPr>
        <w:br/>
      </w:r>
    </w:p>
    <w:p w14:paraId="787D452D"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8D3D58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Значительные площади в Свердловской области по-прежнему занимают нерекультивированные нарушенные земли, представленные карьерами, выемками, отвалами, хвостохранилищами и хранилищами горнодобывающих и перерабатывающих предприятий. Также увеличиваются площади земель, загрязненных ТКО и промышленными отходами, вредными химическими веществами, тяжелыми металлами.</w:t>
      </w:r>
      <w:r w:rsidRPr="00927944">
        <w:rPr>
          <w:rFonts w:ascii="Arial" w:eastAsia="Times New Roman" w:hAnsi="Arial" w:cs="Arial"/>
          <w:sz w:val="24"/>
          <w:szCs w:val="24"/>
          <w:lang w:eastAsia="ru-RU"/>
        </w:rPr>
        <w:br/>
      </w:r>
    </w:p>
    <w:p w14:paraId="71B41B9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59492C8"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 xml:space="preserve">В Свердловской области существуют объекты накопленного вреда окружающей среде, образовавшиеся в результате хозяйственной и иной деятельности (в основном от горнодобывающей и горноперерабатывающей промышленности). Такие объекты характеризуются высокой степенью опасности для окружающей среды и здоровья населения. Наиболее крупные из них - кислые шахтные воды и шламы их нейтрализации остановленного Левихинского месторождения медных и цинковых колчеданных руд, кислые шахтные воды и шламы их нейтрализации остановленного Дегтярского медноколчеданного месторождения, подземные воды Крылатовско-Чесноковского месторождения </w:t>
      </w:r>
      <w:r w:rsidRPr="00927944">
        <w:rPr>
          <w:rFonts w:ascii="Arial" w:eastAsia="Times New Roman" w:hAnsi="Arial" w:cs="Arial"/>
          <w:sz w:val="24"/>
          <w:szCs w:val="24"/>
          <w:lang w:eastAsia="ru-RU"/>
        </w:rPr>
        <w:lastRenderedPageBreak/>
        <w:t>золото-кварцевых руд, подземные воды Буланашского угольного месторождения, шламы монохроматного производства производственного объединения "Хромпик". Информация по объектам размещения промышленных отходов на территории Свердловской области представлена на рисунке 3*, в таблицах 1 - 4.</w:t>
      </w:r>
      <w:r w:rsidRPr="00927944">
        <w:rPr>
          <w:rFonts w:ascii="Arial" w:eastAsia="Times New Roman" w:hAnsi="Arial" w:cs="Arial"/>
          <w:sz w:val="24"/>
          <w:szCs w:val="24"/>
          <w:lang w:eastAsia="ru-RU"/>
        </w:rPr>
        <w:br/>
      </w:r>
    </w:p>
    <w:p w14:paraId="4FCFCB69"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________________</w:t>
      </w:r>
      <w:r w:rsidRPr="00927944">
        <w:rPr>
          <w:rFonts w:ascii="Arial" w:eastAsia="Times New Roman" w:hAnsi="Arial" w:cs="Arial"/>
          <w:sz w:val="24"/>
          <w:szCs w:val="24"/>
          <w:lang w:eastAsia="ru-RU"/>
        </w:rPr>
        <w:br/>
        <w:t>     * Рисунок 3 не приводится. - Примечание изготовителя базы данных.</w:t>
      </w:r>
    </w:p>
    <w:p w14:paraId="71BB634B" w14:textId="77777777" w:rsidR="00927944" w:rsidRPr="00927944" w:rsidRDefault="00927944" w:rsidP="00927944">
      <w:pPr>
        <w:keepNext/>
        <w:keepLines/>
        <w:spacing w:after="240" w:line="276" w:lineRule="auto"/>
        <w:jc w:val="right"/>
        <w:textAlignment w:val="baseline"/>
        <w:outlineLvl w:val="5"/>
        <w:rPr>
          <w:rFonts w:ascii="Arial" w:eastAsia="Times New Roman" w:hAnsi="Arial" w:cs="Arial"/>
          <w:i/>
          <w:iCs/>
          <w:sz w:val="24"/>
          <w:szCs w:val="24"/>
        </w:rPr>
      </w:pPr>
      <w:r w:rsidRPr="00927944">
        <w:rPr>
          <w:rFonts w:ascii="Arial" w:eastAsia="Times New Roman" w:hAnsi="Arial" w:cs="Arial"/>
          <w:i/>
          <w:iCs/>
          <w:sz w:val="24"/>
          <w:szCs w:val="24"/>
        </w:rPr>
        <w:br/>
      </w:r>
      <w:r w:rsidRPr="00927944">
        <w:rPr>
          <w:rFonts w:ascii="Arial" w:eastAsia="Times New Roman" w:hAnsi="Arial" w:cs="Arial"/>
          <w:i/>
          <w:iCs/>
          <w:sz w:val="24"/>
          <w:szCs w:val="24"/>
        </w:rPr>
        <w:br/>
      </w:r>
      <w:r w:rsidRPr="00927944">
        <w:rPr>
          <w:rFonts w:ascii="Arial" w:eastAsia="Times New Roman" w:hAnsi="Arial" w:cs="Arial"/>
          <w:i/>
          <w:iCs/>
          <w:sz w:val="24"/>
          <w:szCs w:val="24"/>
        </w:rPr>
        <w:br/>
        <w:t>Таблица 1</w:t>
      </w:r>
    </w:p>
    <w:p w14:paraId="3CDD2085" w14:textId="77777777" w:rsidR="00927944" w:rsidRPr="00927944" w:rsidRDefault="00927944" w:rsidP="00927944">
      <w:pPr>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ОБЪЕКТЫ ГОРНОДОБЫВАЮЩЕЙ ПРОМЫШЛЕННОСТИ</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995"/>
        <w:gridCol w:w="4180"/>
        <w:gridCol w:w="4180"/>
      </w:tblGrid>
      <w:tr w:rsidR="00927944" w:rsidRPr="00927944" w14:paraId="0112EDA3" w14:textId="77777777" w:rsidTr="00927944">
        <w:trPr>
          <w:trHeight w:val="15"/>
        </w:trPr>
        <w:tc>
          <w:tcPr>
            <w:tcW w:w="924" w:type="dxa"/>
            <w:hideMark/>
          </w:tcPr>
          <w:p w14:paraId="0A3553EE" w14:textId="77777777" w:rsidR="00927944" w:rsidRPr="00927944" w:rsidRDefault="00927944" w:rsidP="00927944">
            <w:pPr>
              <w:spacing w:after="200" w:line="276" w:lineRule="auto"/>
              <w:rPr>
                <w:rFonts w:ascii="Arial" w:eastAsia="Calibri" w:hAnsi="Arial" w:cs="Arial"/>
                <w:b/>
                <w:bCs/>
              </w:rPr>
            </w:pPr>
          </w:p>
        </w:tc>
        <w:tc>
          <w:tcPr>
            <w:tcW w:w="4250" w:type="dxa"/>
            <w:hideMark/>
          </w:tcPr>
          <w:p w14:paraId="3AE17B1F"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4250" w:type="dxa"/>
            <w:hideMark/>
          </w:tcPr>
          <w:p w14:paraId="773D2DCC"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053E1C12"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349E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Номер строки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5F10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Наименование объекта горнодобывающей промышленности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CE9B2"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Характеристика объекта горнодобывающей промышленности</w:t>
            </w:r>
          </w:p>
        </w:tc>
      </w:tr>
      <w:tr w:rsidR="00927944" w:rsidRPr="00927944" w14:paraId="5EC96C00"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7A02D"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8BCAF"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B535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r>
      <w:tr w:rsidR="00927944" w:rsidRPr="00927944" w14:paraId="52F3EE12"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120B3"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07807"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Отвал пустых пород Левихинского рудника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967E6"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5867,43 тыс. тонн, отходы добывающей промышленности (S - 13,2%, Cu - 0,16%, Zn - 0,12%)</w:t>
            </w:r>
          </w:p>
        </w:tc>
      </w:tr>
      <w:tr w:rsidR="00927944" w:rsidRPr="00927944" w14:paraId="5269E5F2"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10AC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7066E"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Отвал вскрышных пород Валуевского карьера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E5BF0"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17330 тыс. тонн, прочие отходы добывающей промышленности</w:t>
            </w:r>
          </w:p>
        </w:tc>
      </w:tr>
      <w:tr w:rsidR="00927944" w:rsidRPr="00927944" w14:paraId="39E97B90"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7540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E4AB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Отвал вмещающих пород</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5D3C2"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21881,5 тыс. тонн, щебень</w:t>
            </w:r>
          </w:p>
        </w:tc>
      </w:tr>
      <w:tr w:rsidR="00927944" w:rsidRPr="00927944" w14:paraId="57C07ADB"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6251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9E522"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Отвал вскрышных и вмещающих пород (Шахта Чадар)</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813E8"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2000 куб. м (Cu - 0,437%, Zn - 1,208%, Ag - 28,52 г/тонн, Au - 1,54 г/тонн)</w:t>
            </w:r>
          </w:p>
        </w:tc>
      </w:tr>
      <w:tr w:rsidR="00927944" w:rsidRPr="00927944" w14:paraId="495D347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5F9A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74A31"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Отвал вскрышных и вмещающих пород (Шахта Северо-Ольховская)</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6216D"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112,6 тыс. тонн (Cu - 0,33%, Ag - 12,3 г/тонн, Au - 0,4 г/тонн)</w:t>
            </w:r>
          </w:p>
        </w:tc>
      </w:tr>
      <w:tr w:rsidR="00927944" w:rsidRPr="00927944" w14:paraId="0D80AA9F"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22886"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9631D"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Отвал вскрышных и вмещающих пород (Шахта Южно-Ольховская)</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C1F7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91,1 тыс. тонн (Cu - 0,49%, Ag - 25 г/тонн, Au - 0,2 г/тонн)</w:t>
            </w:r>
          </w:p>
        </w:tc>
      </w:tr>
      <w:tr w:rsidR="00927944" w:rsidRPr="00927944" w14:paraId="60E6433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E4FAF"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3AFB6"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Внешний отвал вскрышных пород (разрез "Волчанский")</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8A95E"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1545,77 тыс. тонн, прочие отходы добывающей промышленности</w:t>
            </w:r>
          </w:p>
        </w:tc>
      </w:tr>
      <w:tr w:rsidR="00927944" w:rsidRPr="00927944" w14:paraId="1BCA19CD"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DFE3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F086F"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Отвал вскрышных пород N 1 (Сухореченский карьер)</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34C7D"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6893 тыс. тонн, отходы при добыче нерудных полезных ископаемых (V класс опасности)</w:t>
            </w:r>
          </w:p>
        </w:tc>
      </w:tr>
      <w:tr w:rsidR="00927944" w:rsidRPr="00927944" w14:paraId="578FF173"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C7E67"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A0059"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Отвал вскрышных пород N 2 (Сухореченский карьер)</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C2262"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11193,3 тыс. тонн, отходы известняка, доломита и мела в кусковой форме (V класс опасности)</w:t>
            </w:r>
          </w:p>
        </w:tc>
      </w:tr>
      <w:tr w:rsidR="00927944" w:rsidRPr="00927944" w14:paraId="176CC6F5"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EBF8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6E727"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Отвал вскрышных пород N 3 (Галкинский карьер)</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E8ABA"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7562,8 тыс. тонн, отходы известняка и доломита, отходы при добыче нерудных полезных ископаемых (V класс опасности)</w:t>
            </w:r>
          </w:p>
        </w:tc>
      </w:tr>
      <w:tr w:rsidR="00927944" w:rsidRPr="00927944" w14:paraId="749502AF"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9601F"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96B2A"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Отвал вскрышных пород N 4 (Галкинский карьер)</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1054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1104,976 тыс. тонн, отходы известняка и доломита, отходы при </w:t>
            </w:r>
            <w:r w:rsidRPr="00927944">
              <w:rPr>
                <w:rFonts w:ascii="Times New Roman" w:eastAsia="Times New Roman" w:hAnsi="Times New Roman" w:cs="Times New Roman"/>
                <w:sz w:val="24"/>
                <w:szCs w:val="24"/>
                <w:lang w:eastAsia="ru-RU"/>
              </w:rPr>
              <w:lastRenderedPageBreak/>
              <w:t>добыче нерудных полезных ископаемых (V класс опасности)</w:t>
            </w:r>
          </w:p>
        </w:tc>
      </w:tr>
    </w:tbl>
    <w:p w14:paraId="1394D7C2" w14:textId="77777777" w:rsidR="00927944" w:rsidRPr="00927944" w:rsidRDefault="00927944" w:rsidP="00927944">
      <w:pPr>
        <w:keepNext/>
        <w:keepLines/>
        <w:spacing w:after="240" w:line="276" w:lineRule="auto"/>
        <w:jc w:val="right"/>
        <w:textAlignment w:val="baseline"/>
        <w:outlineLvl w:val="5"/>
        <w:rPr>
          <w:rFonts w:ascii="Arial" w:eastAsia="Times New Roman" w:hAnsi="Arial" w:cs="Arial"/>
          <w:b/>
          <w:bCs/>
          <w:i/>
          <w:iCs/>
          <w:sz w:val="24"/>
          <w:szCs w:val="24"/>
        </w:rPr>
      </w:pPr>
      <w:r w:rsidRPr="00927944">
        <w:rPr>
          <w:rFonts w:ascii="Arial" w:eastAsia="Times New Roman" w:hAnsi="Arial" w:cs="Arial"/>
          <w:i/>
          <w:iCs/>
          <w:sz w:val="24"/>
          <w:szCs w:val="24"/>
        </w:rPr>
        <w:lastRenderedPageBreak/>
        <w:br/>
      </w:r>
      <w:r w:rsidRPr="00927944">
        <w:rPr>
          <w:rFonts w:ascii="Arial" w:eastAsia="Times New Roman" w:hAnsi="Arial" w:cs="Arial"/>
          <w:i/>
          <w:iCs/>
          <w:sz w:val="24"/>
          <w:szCs w:val="24"/>
        </w:rPr>
        <w:br/>
        <w:t>Таблица 2</w:t>
      </w:r>
    </w:p>
    <w:p w14:paraId="5025DB68" w14:textId="77777777" w:rsidR="00927944" w:rsidRPr="00927944" w:rsidRDefault="00927944" w:rsidP="00927944">
      <w:pPr>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ОБЪЕКТЫ ОБОГАТИТЕЛЬНОГО ПРОИЗВОДСТВА</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995"/>
        <w:gridCol w:w="4183"/>
        <w:gridCol w:w="4177"/>
      </w:tblGrid>
      <w:tr w:rsidR="00927944" w:rsidRPr="00927944" w14:paraId="5AC4E0BE" w14:textId="77777777" w:rsidTr="00927944">
        <w:trPr>
          <w:trHeight w:val="15"/>
        </w:trPr>
        <w:tc>
          <w:tcPr>
            <w:tcW w:w="924" w:type="dxa"/>
            <w:hideMark/>
          </w:tcPr>
          <w:p w14:paraId="575F0BE2" w14:textId="77777777" w:rsidR="00927944" w:rsidRPr="00927944" w:rsidRDefault="00927944" w:rsidP="00927944">
            <w:pPr>
              <w:spacing w:after="200" w:line="276" w:lineRule="auto"/>
              <w:rPr>
                <w:rFonts w:ascii="Arial" w:eastAsia="Calibri" w:hAnsi="Arial" w:cs="Arial"/>
                <w:b/>
                <w:bCs/>
              </w:rPr>
            </w:pPr>
          </w:p>
        </w:tc>
        <w:tc>
          <w:tcPr>
            <w:tcW w:w="4250" w:type="dxa"/>
            <w:hideMark/>
          </w:tcPr>
          <w:p w14:paraId="7457B48A"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4250" w:type="dxa"/>
            <w:hideMark/>
          </w:tcPr>
          <w:p w14:paraId="63B6115C"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0EE65F9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ECF8F"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Номер строки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D886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Наименование объекта обогатительного производства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7918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Характеристика объекта обогатительного производства</w:t>
            </w:r>
          </w:p>
        </w:tc>
      </w:tr>
      <w:tr w:rsidR="00927944" w:rsidRPr="00927944" w14:paraId="0AF7124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D7686"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8D0A4"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Хвостохранилище сухих хвостов на болоте Салдинское (Кушвинский городской округ)</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8F4E0"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49684,572 тыс. тонн, минеральные шламы IV класса опасности (Fe - 11%, Cu - 0,125%)</w:t>
            </w:r>
          </w:p>
        </w:tc>
      </w:tr>
      <w:tr w:rsidR="00927944" w:rsidRPr="00927944" w14:paraId="354959C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55D5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B0F92"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Хвостохранилище (Сухореченский карьер)</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157FD"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1075 тыс. тонн, отходы известняка, доломита и мела в кусковой форме</w:t>
            </w:r>
          </w:p>
        </w:tc>
      </w:tr>
    </w:tbl>
    <w:p w14:paraId="5A0705F5" w14:textId="77777777" w:rsidR="00927944" w:rsidRPr="00927944" w:rsidRDefault="00927944" w:rsidP="00927944">
      <w:pPr>
        <w:keepNext/>
        <w:keepLines/>
        <w:spacing w:after="240" w:line="276" w:lineRule="auto"/>
        <w:jc w:val="right"/>
        <w:textAlignment w:val="baseline"/>
        <w:outlineLvl w:val="5"/>
        <w:rPr>
          <w:rFonts w:ascii="Arial" w:eastAsia="Times New Roman" w:hAnsi="Arial" w:cs="Arial"/>
          <w:b/>
          <w:bCs/>
          <w:i/>
          <w:iCs/>
          <w:sz w:val="24"/>
          <w:szCs w:val="24"/>
        </w:rPr>
      </w:pPr>
      <w:r w:rsidRPr="00927944">
        <w:rPr>
          <w:rFonts w:ascii="Arial" w:eastAsia="Times New Roman" w:hAnsi="Arial" w:cs="Arial"/>
          <w:i/>
          <w:iCs/>
          <w:sz w:val="24"/>
          <w:szCs w:val="24"/>
        </w:rPr>
        <w:br/>
      </w:r>
      <w:r w:rsidRPr="00927944">
        <w:rPr>
          <w:rFonts w:ascii="Arial" w:eastAsia="Times New Roman" w:hAnsi="Arial" w:cs="Arial"/>
          <w:i/>
          <w:iCs/>
          <w:sz w:val="24"/>
          <w:szCs w:val="24"/>
        </w:rPr>
        <w:br/>
        <w:t>Таблица 3</w:t>
      </w:r>
    </w:p>
    <w:p w14:paraId="5A7C64D7" w14:textId="77777777" w:rsidR="00927944" w:rsidRPr="00927944" w:rsidRDefault="00927944" w:rsidP="00927944">
      <w:pPr>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ОБЪЕКТЫ МЕТАЛЛУРГИЧЕСКОГО ПРОИЗВОДСТВА</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995"/>
        <w:gridCol w:w="4182"/>
        <w:gridCol w:w="4178"/>
      </w:tblGrid>
      <w:tr w:rsidR="00927944" w:rsidRPr="00927944" w14:paraId="7B629EAB" w14:textId="77777777" w:rsidTr="00927944">
        <w:trPr>
          <w:trHeight w:val="15"/>
        </w:trPr>
        <w:tc>
          <w:tcPr>
            <w:tcW w:w="924" w:type="dxa"/>
            <w:hideMark/>
          </w:tcPr>
          <w:p w14:paraId="713567F7" w14:textId="77777777" w:rsidR="00927944" w:rsidRPr="00927944" w:rsidRDefault="00927944" w:rsidP="00927944">
            <w:pPr>
              <w:spacing w:after="200" w:line="276" w:lineRule="auto"/>
              <w:rPr>
                <w:rFonts w:ascii="Arial" w:eastAsia="Calibri" w:hAnsi="Arial" w:cs="Arial"/>
                <w:b/>
                <w:bCs/>
              </w:rPr>
            </w:pPr>
          </w:p>
        </w:tc>
        <w:tc>
          <w:tcPr>
            <w:tcW w:w="4250" w:type="dxa"/>
            <w:hideMark/>
          </w:tcPr>
          <w:p w14:paraId="28E26319"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4250" w:type="dxa"/>
            <w:hideMark/>
          </w:tcPr>
          <w:p w14:paraId="10006D02"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7A1B21F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E082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Номер строки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A6CC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Наименование объекта металлургического производства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C984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Характеристика</w:t>
            </w:r>
          </w:p>
        </w:tc>
      </w:tr>
      <w:tr w:rsidR="00927944" w:rsidRPr="00927944" w14:paraId="268CDF90"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35E97"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0C0E9"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Отвал огнеупоров (акционерное общество "ЕВРАЗ Нижнетагильский металлургический комбинат")</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5A6C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2531,03 тыс. тонн, бой от печей металлургических процессов (IV класс опасности)</w:t>
            </w:r>
          </w:p>
        </w:tc>
      </w:tr>
      <w:tr w:rsidR="00927944" w:rsidRPr="00927944" w14:paraId="3A9B8686"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9701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E78A7"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Шлакоотвал</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76507"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32,813 тыс. тонн, металлургические шлаки, съемы, пыль (IV класс опасности)</w:t>
            </w:r>
          </w:p>
        </w:tc>
      </w:tr>
      <w:tr w:rsidR="00927944" w:rsidRPr="00927944" w14:paraId="0D2609AF"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4995E"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CB16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Шлакоотвал N 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F42E5"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7,328 тыс. тонн, шлак печей переплава алюминиевого производства (IV класс опасности)</w:t>
            </w:r>
          </w:p>
        </w:tc>
      </w:tr>
      <w:tr w:rsidR="00927944" w:rsidRPr="00927944" w14:paraId="46442ECD"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E44C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19990"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Шлакохранилище доменных шлаков (общество с ограниченной ответственностью (далее - ООО) "Староуткинский металлургический завод")</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D16E6"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41,2 тыс. тонн</w:t>
            </w:r>
          </w:p>
        </w:tc>
      </w:tr>
    </w:tbl>
    <w:p w14:paraId="40C43F9F" w14:textId="77777777" w:rsidR="00927944" w:rsidRPr="00927944" w:rsidRDefault="00927944" w:rsidP="00927944">
      <w:pPr>
        <w:keepNext/>
        <w:keepLines/>
        <w:spacing w:after="240" w:line="276" w:lineRule="auto"/>
        <w:jc w:val="right"/>
        <w:textAlignment w:val="baseline"/>
        <w:outlineLvl w:val="5"/>
        <w:rPr>
          <w:rFonts w:ascii="Arial" w:eastAsia="Times New Roman" w:hAnsi="Arial" w:cs="Arial"/>
          <w:b/>
          <w:bCs/>
          <w:i/>
          <w:iCs/>
          <w:sz w:val="24"/>
          <w:szCs w:val="24"/>
        </w:rPr>
      </w:pPr>
      <w:r w:rsidRPr="00927944">
        <w:rPr>
          <w:rFonts w:ascii="Arial" w:eastAsia="Times New Roman" w:hAnsi="Arial" w:cs="Arial"/>
          <w:i/>
          <w:iCs/>
          <w:sz w:val="24"/>
          <w:szCs w:val="24"/>
        </w:rPr>
        <w:lastRenderedPageBreak/>
        <w:br/>
      </w:r>
      <w:r w:rsidRPr="00927944">
        <w:rPr>
          <w:rFonts w:ascii="Arial" w:eastAsia="Times New Roman" w:hAnsi="Arial" w:cs="Arial"/>
          <w:i/>
          <w:iCs/>
          <w:sz w:val="24"/>
          <w:szCs w:val="24"/>
        </w:rPr>
        <w:br/>
        <w:t>Таблица 4</w:t>
      </w:r>
    </w:p>
    <w:p w14:paraId="43C985BC" w14:textId="77777777" w:rsidR="00927944" w:rsidRPr="00927944" w:rsidRDefault="00927944" w:rsidP="00927944">
      <w:pPr>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ПРОЧИЕ ОБЪЕКТЫ ПРОМЫШЛЕННЫХ ОТХОДОВ</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135"/>
        <w:gridCol w:w="4220"/>
      </w:tblGrid>
      <w:tr w:rsidR="00927944" w:rsidRPr="00927944" w14:paraId="2AC9F135" w14:textId="77777777" w:rsidTr="00927944">
        <w:trPr>
          <w:trHeight w:val="15"/>
        </w:trPr>
        <w:tc>
          <w:tcPr>
            <w:tcW w:w="5174" w:type="dxa"/>
            <w:hideMark/>
          </w:tcPr>
          <w:p w14:paraId="251C685F" w14:textId="77777777" w:rsidR="00927944" w:rsidRPr="00927944" w:rsidRDefault="00927944" w:rsidP="00927944">
            <w:pPr>
              <w:spacing w:after="200" w:line="276" w:lineRule="auto"/>
              <w:rPr>
                <w:rFonts w:ascii="Arial" w:eastAsia="Calibri" w:hAnsi="Arial" w:cs="Arial"/>
                <w:b/>
                <w:bCs/>
              </w:rPr>
            </w:pPr>
          </w:p>
        </w:tc>
        <w:tc>
          <w:tcPr>
            <w:tcW w:w="4250" w:type="dxa"/>
            <w:hideMark/>
          </w:tcPr>
          <w:p w14:paraId="4DDCCDA4"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314070E4" w14:textId="77777777" w:rsidTr="00927944">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755E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Наименование объекта промышленных отходов</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80625"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Характеристика объекта промышленных отходов</w:t>
            </w:r>
          </w:p>
        </w:tc>
      </w:tr>
      <w:tr w:rsidR="00927944" w:rsidRPr="00927944" w14:paraId="1A048EF0" w14:textId="77777777" w:rsidTr="00927944">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79E31"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Шламонакопитель токсичных отходов (ООО "Управляющая компания "Высокогорский механический завод")</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C7C97"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1,473 тыс. тонн, отработанные нефтепродукты (I - III класс опасности)</w:t>
            </w:r>
          </w:p>
        </w:tc>
      </w:tr>
    </w:tbl>
    <w:p w14:paraId="3BEC5E1C" w14:textId="77777777" w:rsidR="00927944" w:rsidRPr="00927944" w:rsidRDefault="00927944" w:rsidP="00927944">
      <w:pPr>
        <w:keepNext/>
        <w:keepLines/>
        <w:spacing w:after="240" w:line="276" w:lineRule="auto"/>
        <w:jc w:val="center"/>
        <w:textAlignment w:val="baseline"/>
        <w:outlineLvl w:val="4"/>
        <w:rPr>
          <w:rFonts w:ascii="Arial" w:eastAsia="Times New Roman" w:hAnsi="Arial" w:cs="Arial"/>
          <w:b/>
          <w:bCs/>
          <w:sz w:val="24"/>
          <w:szCs w:val="24"/>
        </w:rPr>
      </w:pPr>
      <w:r w:rsidRPr="00927944">
        <w:rPr>
          <w:rFonts w:ascii="Arial" w:eastAsia="Times New Roman" w:hAnsi="Arial" w:cs="Arial"/>
          <w:sz w:val="24"/>
          <w:szCs w:val="24"/>
        </w:rPr>
        <w:br/>
      </w:r>
      <w:r w:rsidRPr="00927944">
        <w:rPr>
          <w:rFonts w:ascii="Arial" w:eastAsia="Times New Roman" w:hAnsi="Arial" w:cs="Arial"/>
          <w:sz w:val="24"/>
          <w:szCs w:val="24"/>
        </w:rPr>
        <w:br/>
        <w:t>Глава 4. ОСОБО ОХРАНЯЕМЫЕ ПРИРОДНЫЕ ТЕРРИТОРИИ</w:t>
      </w:r>
    </w:p>
    <w:p w14:paraId="75E3389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8FF636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На территории Свердловской области существует 529 ООПТ, из них 5 ООПТ федерального значения, 506 ООПТ областного значения и 18 ООПТ местного значения. Общая площадь ООПТ - 1307405,55 га, что составляет 6,73% от общей площади Свердловской области. Индексы заповедности различных субъектов Российской Федерации представлены в таблице 5.</w:t>
      </w:r>
      <w:r w:rsidRPr="00927944">
        <w:rPr>
          <w:rFonts w:ascii="Arial" w:eastAsia="Times New Roman" w:hAnsi="Arial" w:cs="Arial"/>
          <w:sz w:val="24"/>
          <w:szCs w:val="24"/>
          <w:lang w:eastAsia="ru-RU"/>
        </w:rPr>
        <w:br/>
      </w:r>
    </w:p>
    <w:p w14:paraId="68946EC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169DF3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ООПТ распределяются по категориям следующим образом:</w:t>
      </w:r>
      <w:r w:rsidRPr="00927944">
        <w:rPr>
          <w:rFonts w:ascii="Arial" w:eastAsia="Times New Roman" w:hAnsi="Arial" w:cs="Arial"/>
          <w:sz w:val="24"/>
          <w:szCs w:val="24"/>
          <w:lang w:eastAsia="ru-RU"/>
        </w:rPr>
        <w:br/>
      </w:r>
    </w:p>
    <w:p w14:paraId="75A6346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43515F5"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ООПТ федерального значения:</w:t>
      </w:r>
      <w:r w:rsidRPr="00927944">
        <w:rPr>
          <w:rFonts w:ascii="Arial" w:eastAsia="Times New Roman" w:hAnsi="Arial" w:cs="Arial"/>
          <w:sz w:val="24"/>
          <w:szCs w:val="24"/>
          <w:lang w:eastAsia="ru-RU"/>
        </w:rPr>
        <w:br/>
      </w:r>
    </w:p>
    <w:p w14:paraId="039816D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CB22BB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государственных природных заповедника;</w:t>
      </w:r>
      <w:r w:rsidRPr="00927944">
        <w:rPr>
          <w:rFonts w:ascii="Arial" w:eastAsia="Times New Roman" w:hAnsi="Arial" w:cs="Arial"/>
          <w:sz w:val="24"/>
          <w:szCs w:val="24"/>
          <w:lang w:eastAsia="ru-RU"/>
        </w:rPr>
        <w:br/>
      </w:r>
    </w:p>
    <w:p w14:paraId="5A433ED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0CE2BE5"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национальный парк;</w:t>
      </w:r>
      <w:r w:rsidRPr="00927944">
        <w:rPr>
          <w:rFonts w:ascii="Arial" w:eastAsia="Times New Roman" w:hAnsi="Arial" w:cs="Arial"/>
          <w:sz w:val="24"/>
          <w:szCs w:val="24"/>
          <w:lang w:eastAsia="ru-RU"/>
        </w:rPr>
        <w:br/>
      </w:r>
    </w:p>
    <w:p w14:paraId="6076EB12"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D250D8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ботанических сада;</w:t>
      </w:r>
      <w:r w:rsidRPr="00927944">
        <w:rPr>
          <w:rFonts w:ascii="Arial" w:eastAsia="Times New Roman" w:hAnsi="Arial" w:cs="Arial"/>
          <w:sz w:val="24"/>
          <w:szCs w:val="24"/>
          <w:lang w:eastAsia="ru-RU"/>
        </w:rPr>
        <w:br/>
      </w:r>
    </w:p>
    <w:p w14:paraId="21857EF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963972E"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ООПТ областного значения:</w:t>
      </w:r>
      <w:r w:rsidRPr="00927944">
        <w:rPr>
          <w:rFonts w:ascii="Arial" w:eastAsia="Times New Roman" w:hAnsi="Arial" w:cs="Arial"/>
          <w:sz w:val="24"/>
          <w:szCs w:val="24"/>
          <w:lang w:eastAsia="ru-RU"/>
        </w:rPr>
        <w:br/>
      </w:r>
    </w:p>
    <w:p w14:paraId="1CAB78F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94C202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 природных парка;</w:t>
      </w:r>
      <w:r w:rsidRPr="00927944">
        <w:rPr>
          <w:rFonts w:ascii="Arial" w:eastAsia="Times New Roman" w:hAnsi="Arial" w:cs="Arial"/>
          <w:sz w:val="24"/>
          <w:szCs w:val="24"/>
          <w:lang w:eastAsia="ru-RU"/>
        </w:rPr>
        <w:br/>
      </w:r>
    </w:p>
    <w:p w14:paraId="787A472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6081B4E"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55 заказников;</w:t>
      </w:r>
      <w:r w:rsidRPr="00927944">
        <w:rPr>
          <w:rFonts w:ascii="Arial" w:eastAsia="Times New Roman" w:hAnsi="Arial" w:cs="Arial"/>
          <w:sz w:val="24"/>
          <w:szCs w:val="24"/>
          <w:lang w:eastAsia="ru-RU"/>
        </w:rPr>
        <w:br/>
      </w:r>
    </w:p>
    <w:p w14:paraId="000C301E"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E9EABE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lastRenderedPageBreak/>
        <w:t>425 памятников природы;</w:t>
      </w:r>
      <w:r w:rsidRPr="00927944">
        <w:rPr>
          <w:rFonts w:ascii="Arial" w:eastAsia="Times New Roman" w:hAnsi="Arial" w:cs="Arial"/>
          <w:sz w:val="24"/>
          <w:szCs w:val="24"/>
          <w:lang w:eastAsia="ru-RU"/>
        </w:rPr>
        <w:br/>
      </w:r>
    </w:p>
    <w:p w14:paraId="58351E1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8D18014"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19 лесных парков;</w:t>
      </w:r>
      <w:r w:rsidRPr="00927944">
        <w:rPr>
          <w:rFonts w:ascii="Arial" w:eastAsia="Times New Roman" w:hAnsi="Arial" w:cs="Arial"/>
          <w:sz w:val="24"/>
          <w:szCs w:val="24"/>
          <w:lang w:eastAsia="ru-RU"/>
        </w:rPr>
        <w:br/>
      </w:r>
    </w:p>
    <w:p w14:paraId="682B398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D4C08E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 дендрологических парка и ботанических сада;</w:t>
      </w:r>
      <w:r w:rsidRPr="00927944">
        <w:rPr>
          <w:rFonts w:ascii="Arial" w:eastAsia="Times New Roman" w:hAnsi="Arial" w:cs="Arial"/>
          <w:sz w:val="24"/>
          <w:szCs w:val="24"/>
          <w:lang w:eastAsia="ru-RU"/>
        </w:rPr>
        <w:br/>
      </w:r>
    </w:p>
    <w:p w14:paraId="48FF4E1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5642BC4"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 ООПТ местного значения:</w:t>
      </w:r>
      <w:r w:rsidRPr="00927944">
        <w:rPr>
          <w:rFonts w:ascii="Arial" w:eastAsia="Times New Roman" w:hAnsi="Arial" w:cs="Arial"/>
          <w:sz w:val="24"/>
          <w:szCs w:val="24"/>
          <w:lang w:eastAsia="ru-RU"/>
        </w:rPr>
        <w:br/>
      </w:r>
    </w:p>
    <w:p w14:paraId="6EEFBC6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E1B3F6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10 городских парков;</w:t>
      </w:r>
      <w:r w:rsidRPr="00927944">
        <w:rPr>
          <w:rFonts w:ascii="Arial" w:eastAsia="Times New Roman" w:hAnsi="Arial" w:cs="Arial"/>
          <w:sz w:val="24"/>
          <w:szCs w:val="24"/>
          <w:lang w:eastAsia="ru-RU"/>
        </w:rPr>
        <w:br/>
      </w:r>
    </w:p>
    <w:p w14:paraId="765BAAEE"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5B950F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 памятника ландшафтной архитектуры;</w:t>
      </w:r>
      <w:r w:rsidRPr="00927944">
        <w:rPr>
          <w:rFonts w:ascii="Arial" w:eastAsia="Times New Roman" w:hAnsi="Arial" w:cs="Arial"/>
          <w:sz w:val="24"/>
          <w:szCs w:val="24"/>
          <w:lang w:eastAsia="ru-RU"/>
        </w:rPr>
        <w:br/>
      </w:r>
    </w:p>
    <w:p w14:paraId="2162F75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CB834AC"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парка-выставки;</w:t>
      </w:r>
      <w:r w:rsidRPr="00927944">
        <w:rPr>
          <w:rFonts w:ascii="Arial" w:eastAsia="Times New Roman" w:hAnsi="Arial" w:cs="Arial"/>
          <w:sz w:val="24"/>
          <w:szCs w:val="24"/>
          <w:lang w:eastAsia="ru-RU"/>
        </w:rPr>
        <w:br/>
      </w:r>
    </w:p>
    <w:p w14:paraId="71C9A9C9"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083753C"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охраняемых природных ландшафта.</w:t>
      </w:r>
      <w:r w:rsidRPr="00927944">
        <w:rPr>
          <w:rFonts w:ascii="Arial" w:eastAsia="Times New Roman" w:hAnsi="Arial" w:cs="Arial"/>
          <w:sz w:val="24"/>
          <w:szCs w:val="24"/>
          <w:lang w:eastAsia="ru-RU"/>
        </w:rPr>
        <w:br/>
      </w:r>
    </w:p>
    <w:p w14:paraId="2E356A52" w14:textId="77777777" w:rsidR="00927944" w:rsidRPr="00927944" w:rsidRDefault="00927944" w:rsidP="00927944">
      <w:pPr>
        <w:keepNext/>
        <w:keepLines/>
        <w:spacing w:after="240" w:line="276" w:lineRule="auto"/>
        <w:jc w:val="right"/>
        <w:textAlignment w:val="baseline"/>
        <w:outlineLvl w:val="5"/>
        <w:rPr>
          <w:rFonts w:ascii="Arial" w:eastAsia="Times New Roman" w:hAnsi="Arial" w:cs="Arial"/>
          <w:i/>
          <w:iCs/>
          <w:sz w:val="24"/>
          <w:szCs w:val="24"/>
        </w:rPr>
      </w:pPr>
      <w:r w:rsidRPr="00927944">
        <w:rPr>
          <w:rFonts w:ascii="Arial" w:eastAsia="Times New Roman" w:hAnsi="Arial" w:cs="Arial"/>
          <w:i/>
          <w:iCs/>
          <w:sz w:val="24"/>
          <w:szCs w:val="24"/>
        </w:rPr>
        <w:br/>
      </w:r>
      <w:r w:rsidRPr="00927944">
        <w:rPr>
          <w:rFonts w:ascii="Arial" w:eastAsia="Times New Roman" w:hAnsi="Arial" w:cs="Arial"/>
          <w:i/>
          <w:iCs/>
          <w:sz w:val="24"/>
          <w:szCs w:val="24"/>
        </w:rPr>
        <w:br/>
        <w:t>Таблица 5</w:t>
      </w:r>
    </w:p>
    <w:p w14:paraId="523C985D" w14:textId="77777777" w:rsidR="00927944" w:rsidRPr="00927944" w:rsidRDefault="00927944" w:rsidP="00927944">
      <w:pPr>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ИНДЕКСЫ ЗАПОВЕДНОСТИ РАЗЛИЧНЫХ СУБЪЕКТОВ РОССИЙСКОЙ ФЕДЕРАЦИИ</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995"/>
        <w:gridCol w:w="3083"/>
        <w:gridCol w:w="2729"/>
        <w:gridCol w:w="2548"/>
      </w:tblGrid>
      <w:tr w:rsidR="00927944" w:rsidRPr="00927944" w14:paraId="6EDD449D" w14:textId="77777777" w:rsidTr="00927944">
        <w:trPr>
          <w:trHeight w:val="15"/>
        </w:trPr>
        <w:tc>
          <w:tcPr>
            <w:tcW w:w="924" w:type="dxa"/>
            <w:hideMark/>
          </w:tcPr>
          <w:p w14:paraId="79AE1A0C" w14:textId="77777777" w:rsidR="00927944" w:rsidRPr="00927944" w:rsidRDefault="00927944" w:rsidP="00927944">
            <w:pPr>
              <w:spacing w:after="200" w:line="276" w:lineRule="auto"/>
              <w:rPr>
                <w:rFonts w:ascii="Arial" w:eastAsia="Calibri" w:hAnsi="Arial" w:cs="Arial"/>
                <w:b/>
                <w:bCs/>
              </w:rPr>
            </w:pPr>
          </w:p>
        </w:tc>
        <w:tc>
          <w:tcPr>
            <w:tcW w:w="3142" w:type="dxa"/>
            <w:hideMark/>
          </w:tcPr>
          <w:p w14:paraId="272A3EA3"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2772" w:type="dxa"/>
            <w:hideMark/>
          </w:tcPr>
          <w:p w14:paraId="1AB1CBDC"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2587" w:type="dxa"/>
            <w:hideMark/>
          </w:tcPr>
          <w:p w14:paraId="31E665D4"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7CD282C8"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E29A1"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Номер строки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FE33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Наименование субъекта Российской Федерации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CE477"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Количество ООПТ федерального, областного и местного значения (единиц)</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56C2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Индекс заповедности субъекта Российской Федерации (процентов)</w:t>
            </w:r>
          </w:p>
        </w:tc>
      </w:tr>
      <w:tr w:rsidR="00927944" w:rsidRPr="00927944" w14:paraId="6A7415F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02D77"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CFCFB"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Российская Федерация</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1FF5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12000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DF53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13,6</w:t>
            </w:r>
          </w:p>
        </w:tc>
      </w:tr>
      <w:tr w:rsidR="00927944" w:rsidRPr="00927944" w14:paraId="020BA5F8"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AA0C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6F784"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Ямало-Ненецкий автономный округ</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25B26"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F834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10,8</w:t>
            </w:r>
          </w:p>
        </w:tc>
      </w:tr>
      <w:tr w:rsidR="00927944" w:rsidRPr="00927944" w14:paraId="523EFE9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ABB8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96990"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Пермский край</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38E4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389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6394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9,6</w:t>
            </w:r>
          </w:p>
        </w:tc>
      </w:tr>
      <w:tr w:rsidR="00927944" w:rsidRPr="00927944" w14:paraId="066D8EE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A362F"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D8A8E"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Челябинская область</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94F7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B4973"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9,2</w:t>
            </w:r>
          </w:p>
        </w:tc>
      </w:tr>
      <w:tr w:rsidR="00927944" w:rsidRPr="00927944" w14:paraId="65735BF2"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1053F"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311FD"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Курганская область</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5D10D"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1DE2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6,9</w:t>
            </w:r>
          </w:p>
        </w:tc>
      </w:tr>
      <w:tr w:rsidR="00927944" w:rsidRPr="00927944" w14:paraId="2E47C11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B497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DA842"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Свердловская область</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C998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529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AE107"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6,7</w:t>
            </w:r>
          </w:p>
        </w:tc>
      </w:tr>
      <w:tr w:rsidR="00927944" w:rsidRPr="00927944" w14:paraId="7316F489"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75E0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F281B"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Республика Башкортостан</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26D6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218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CAB5E"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6,7</w:t>
            </w:r>
          </w:p>
        </w:tc>
      </w:tr>
      <w:tr w:rsidR="00927944" w:rsidRPr="00927944" w14:paraId="73F6AF7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01F3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B1730"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Тюменская область</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576D6"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CC6E2"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5,6</w:t>
            </w:r>
          </w:p>
        </w:tc>
      </w:tr>
      <w:tr w:rsidR="00927944" w:rsidRPr="00927944" w14:paraId="4366127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5EFC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D4C49"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Ханты-Мансийский автономный округ - Югра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46AEF"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70135"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w:t>
            </w:r>
          </w:p>
        </w:tc>
      </w:tr>
      <w:tr w:rsidR="00927944" w:rsidRPr="00927944" w14:paraId="3D0B9052"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E4622"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5648A"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Итого (средний индекс)</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EC1F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43E02"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8,2</w:t>
            </w:r>
          </w:p>
        </w:tc>
      </w:tr>
    </w:tbl>
    <w:p w14:paraId="7FAC701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555433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Увеличение площади ООПТ областного значения планируется достичь путем создания новых ООПТ ("Ягодные боры", заказник "Тошемский", природный парк "Уфимское плато"), а также расширением границ и увеличением площади действующих ООПТ (природные парки "Река Чусовая" и "Бажовские места").</w:t>
      </w:r>
      <w:r w:rsidRPr="00927944">
        <w:rPr>
          <w:rFonts w:ascii="Arial" w:eastAsia="Times New Roman" w:hAnsi="Arial" w:cs="Arial"/>
          <w:sz w:val="24"/>
          <w:szCs w:val="24"/>
          <w:lang w:eastAsia="ru-RU"/>
        </w:rPr>
        <w:br/>
      </w:r>
    </w:p>
    <w:p w14:paraId="0300E150"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3D07A5A"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Из ООПТ областного значения наибольший интерес представляют 3 природных парка ("Оленьи ручьи", "Река Чусовая", "Бажовские места"), лесные парки и природно-минералогический заказник "Режевской", обеспечивающие создание условий для развития регулируемого туризма и отдыха населения, экологического просвещения, а также охраны и восстановления природных комплексов и объектов. ООПТ, расположенные на территории Свердловской области и наиболее используемые в целях развития экологического туризма, представлены в приложении N 6 к Стратегии.</w:t>
      </w:r>
      <w:r w:rsidRPr="00927944">
        <w:rPr>
          <w:rFonts w:ascii="Arial" w:eastAsia="Times New Roman" w:hAnsi="Arial" w:cs="Arial"/>
          <w:sz w:val="24"/>
          <w:szCs w:val="24"/>
          <w:lang w:eastAsia="ru-RU"/>
        </w:rPr>
        <w:br/>
      </w:r>
    </w:p>
    <w:p w14:paraId="7FF2A2B0"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A584289"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целях сохранения и развития ООПТ помимо охраны территории ежегодно осуществляются мероприятия по их санитарному содержанию, акарицидной обработке и обустройству объектами рекреационной инфраструктуры. Ведется системная работа по установлению границ ООПТ областного значения и мониторинг на ООПТ. Осуществляется зарыбление водоемов, расположенных в границах ООПТ областного значения, ценными породами рыб.</w:t>
      </w:r>
      <w:r w:rsidRPr="00927944">
        <w:rPr>
          <w:rFonts w:ascii="Arial" w:eastAsia="Times New Roman" w:hAnsi="Arial" w:cs="Arial"/>
          <w:sz w:val="24"/>
          <w:szCs w:val="24"/>
          <w:lang w:eastAsia="ru-RU"/>
        </w:rPr>
        <w:br/>
      </w:r>
    </w:p>
    <w:p w14:paraId="46FD3A5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BB3FAC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Свердловской области разработано и обустроено 13 экологических маршрутов, расположенных на ООПТ областного значения: в природном парке "Бажовские места" действуют 2 экологических маршрута общей протяженностью 9,2 км, природном парке "Оленьи ручьи" - 5 маршрутов протяженностью 46 км, природном парке "Река Чусовая" - 5 маршрутов протяженностью 39 км, Шувакишском лесном парке - 1 маршрут протяженностью 5 км. Общая протяженность маршрутов различной степени оснащенности объектами туристской инфраструктуры 99,2 км.</w:t>
      </w:r>
      <w:r w:rsidRPr="00927944">
        <w:rPr>
          <w:rFonts w:ascii="Arial" w:eastAsia="Times New Roman" w:hAnsi="Arial" w:cs="Arial"/>
          <w:sz w:val="24"/>
          <w:szCs w:val="24"/>
          <w:lang w:eastAsia="ru-RU"/>
        </w:rPr>
        <w:br/>
      </w:r>
    </w:p>
    <w:p w14:paraId="42A7FEE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1EACBB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Начато создание рекреационно-оздоровительного кластера на базе Шарташского лесного парка и прилегающих к нему территорий, сроки завершения работ - 2023 год.</w:t>
      </w:r>
      <w:r w:rsidRPr="00927944">
        <w:rPr>
          <w:rFonts w:ascii="Arial" w:eastAsia="Times New Roman" w:hAnsi="Arial" w:cs="Arial"/>
          <w:sz w:val="24"/>
          <w:szCs w:val="24"/>
          <w:lang w:eastAsia="ru-RU"/>
        </w:rPr>
        <w:br/>
      </w:r>
    </w:p>
    <w:p w14:paraId="6795351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222B3D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Управление ООПТ областного значения осуществляют специально созданные для этих целей государственные учреждения Свердловской области:</w:t>
      </w:r>
      <w:r w:rsidRPr="00927944">
        <w:rPr>
          <w:rFonts w:ascii="Arial" w:eastAsia="Times New Roman" w:hAnsi="Arial" w:cs="Arial"/>
          <w:sz w:val="24"/>
          <w:szCs w:val="24"/>
          <w:lang w:eastAsia="ru-RU"/>
        </w:rPr>
        <w:br/>
      </w:r>
    </w:p>
    <w:p w14:paraId="685AC61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D6EC2B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государственное бюджетное учреждение Свердловской области "Природный парк "Оленьи ручьи";</w:t>
      </w:r>
      <w:r w:rsidRPr="00927944">
        <w:rPr>
          <w:rFonts w:ascii="Arial" w:eastAsia="Times New Roman" w:hAnsi="Arial" w:cs="Arial"/>
          <w:sz w:val="24"/>
          <w:szCs w:val="24"/>
          <w:lang w:eastAsia="ru-RU"/>
        </w:rPr>
        <w:br/>
      </w:r>
    </w:p>
    <w:p w14:paraId="1D30B63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0CACCE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государственное бюджетное учреждение Свердловской области "Природно-минералогический заказник "Режевской";</w:t>
      </w:r>
      <w:r w:rsidRPr="00927944">
        <w:rPr>
          <w:rFonts w:ascii="Arial" w:eastAsia="Times New Roman" w:hAnsi="Arial" w:cs="Arial"/>
          <w:sz w:val="24"/>
          <w:szCs w:val="24"/>
          <w:lang w:eastAsia="ru-RU"/>
        </w:rPr>
        <w:br/>
      </w:r>
    </w:p>
    <w:p w14:paraId="2F24400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CB8C1F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lastRenderedPageBreak/>
        <w:t>3) государственное бюджетное учреждение Свердловской области "Природный парк "Река Чусовая";</w:t>
      </w:r>
      <w:r w:rsidRPr="00927944">
        <w:rPr>
          <w:rFonts w:ascii="Arial" w:eastAsia="Times New Roman" w:hAnsi="Arial" w:cs="Arial"/>
          <w:sz w:val="24"/>
          <w:szCs w:val="24"/>
          <w:lang w:eastAsia="ru-RU"/>
        </w:rPr>
        <w:br/>
      </w:r>
    </w:p>
    <w:p w14:paraId="76F67C9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915C454"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 государственное бюджетное учреждение Свердловской области "Природный парк "Бажовские места";</w:t>
      </w:r>
      <w:r w:rsidRPr="00927944">
        <w:rPr>
          <w:rFonts w:ascii="Arial" w:eastAsia="Times New Roman" w:hAnsi="Arial" w:cs="Arial"/>
          <w:sz w:val="24"/>
          <w:szCs w:val="24"/>
          <w:lang w:eastAsia="ru-RU"/>
        </w:rPr>
        <w:br/>
      </w:r>
    </w:p>
    <w:p w14:paraId="0319BBE3"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D49A020"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5) государственное бюджетное учреждение Свердловской области "Дирекция по охране государственных зоологических охотничьих заказников и охотничьих животных в Свердловской области";</w:t>
      </w:r>
      <w:r w:rsidRPr="00927944">
        <w:rPr>
          <w:rFonts w:ascii="Arial" w:eastAsia="Times New Roman" w:hAnsi="Arial" w:cs="Arial"/>
          <w:sz w:val="24"/>
          <w:szCs w:val="24"/>
          <w:lang w:eastAsia="ru-RU"/>
        </w:rPr>
        <w:br/>
      </w:r>
    </w:p>
    <w:p w14:paraId="5C90A8FE"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4B0000A"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6) государственное бюджетное учреждение Свердловской области "Шарташский лесной парк";</w:t>
      </w:r>
      <w:r w:rsidRPr="00927944">
        <w:rPr>
          <w:rFonts w:ascii="Arial" w:eastAsia="Times New Roman" w:hAnsi="Arial" w:cs="Arial"/>
          <w:sz w:val="24"/>
          <w:szCs w:val="24"/>
          <w:lang w:eastAsia="ru-RU"/>
        </w:rPr>
        <w:br/>
      </w:r>
    </w:p>
    <w:p w14:paraId="5EFE602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FBB1D1E"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7) государственное казенное учреждение Свердловской области "Дирекция лесных парков".</w:t>
      </w:r>
      <w:r w:rsidRPr="00927944">
        <w:rPr>
          <w:rFonts w:ascii="Arial" w:eastAsia="Times New Roman" w:hAnsi="Arial" w:cs="Arial"/>
          <w:sz w:val="24"/>
          <w:szCs w:val="24"/>
          <w:lang w:eastAsia="ru-RU"/>
        </w:rPr>
        <w:br/>
      </w:r>
    </w:p>
    <w:p w14:paraId="2858F22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74E650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Охрана ООПТ, для управления которыми не созданы учреждения, осуществляется лесничествами, на территориях которых располагаются ООПТ, администрациями муниципальных образований и другими организациями, определенными Постановлением Правительства Свердловской области от 17.01.2001 N 41-ПП "Об утверждении перечней особо охраняемых природных территорий областного значения, расположенных в Свердловской области, и установлении режима особой охраны особо охраняемой природной территории областного значения категории "Лесной парк".</w:t>
      </w:r>
      <w:r w:rsidRPr="00927944">
        <w:rPr>
          <w:rFonts w:ascii="Arial" w:eastAsia="Times New Roman" w:hAnsi="Arial" w:cs="Arial"/>
          <w:sz w:val="24"/>
          <w:szCs w:val="24"/>
          <w:lang w:eastAsia="ru-RU"/>
        </w:rPr>
        <w:br/>
      </w:r>
    </w:p>
    <w:p w14:paraId="1585E95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D54E8B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Начиная с 2012 года Министерством природных ресурсов и экологии Свердловской области (далее - Министерство) ежегодно выполняются работы по разработке карт (планов) ООПТ областного значения и включению сведений о границах ООПТ в Единый государственный реестр недвижимости. Из 506 ООПТ областного значения границы установлены для 133 ООПТ, по остальным ООПТ завершение работ запланировано в 2024 году (таблица 6).</w:t>
      </w:r>
      <w:r w:rsidRPr="00927944">
        <w:rPr>
          <w:rFonts w:ascii="Arial" w:eastAsia="Times New Roman" w:hAnsi="Arial" w:cs="Arial"/>
          <w:sz w:val="24"/>
          <w:szCs w:val="24"/>
          <w:lang w:eastAsia="ru-RU"/>
        </w:rPr>
        <w:br/>
      </w:r>
    </w:p>
    <w:p w14:paraId="4D6FE2CF" w14:textId="77777777" w:rsidR="00927944" w:rsidRPr="00927944" w:rsidRDefault="00927944" w:rsidP="00927944">
      <w:pPr>
        <w:keepNext/>
        <w:keepLines/>
        <w:spacing w:after="240" w:line="276" w:lineRule="auto"/>
        <w:jc w:val="right"/>
        <w:textAlignment w:val="baseline"/>
        <w:outlineLvl w:val="5"/>
        <w:rPr>
          <w:rFonts w:ascii="Arial" w:eastAsia="Times New Roman" w:hAnsi="Arial" w:cs="Arial"/>
          <w:i/>
          <w:iCs/>
          <w:sz w:val="24"/>
          <w:szCs w:val="24"/>
        </w:rPr>
      </w:pPr>
      <w:r w:rsidRPr="00927944">
        <w:rPr>
          <w:rFonts w:ascii="Arial" w:eastAsia="Times New Roman" w:hAnsi="Arial" w:cs="Arial"/>
          <w:i/>
          <w:iCs/>
          <w:sz w:val="24"/>
          <w:szCs w:val="24"/>
        </w:rPr>
        <w:br/>
      </w:r>
      <w:r w:rsidRPr="00927944">
        <w:rPr>
          <w:rFonts w:ascii="Arial" w:eastAsia="Times New Roman" w:hAnsi="Arial" w:cs="Arial"/>
          <w:i/>
          <w:iCs/>
          <w:sz w:val="24"/>
          <w:szCs w:val="24"/>
        </w:rPr>
        <w:br/>
        <w:t>Таблица 6</w:t>
      </w:r>
    </w:p>
    <w:p w14:paraId="585CF97D" w14:textId="77777777" w:rsidR="00927944" w:rsidRPr="00927944" w:rsidRDefault="00927944" w:rsidP="00927944">
      <w:pPr>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ООПТ ОБЛАСТНОГО ЗНАЧЕНИЯ С УСТАНОВЛЕННЫМИ ГРАНИЦАМИ</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445"/>
        <w:gridCol w:w="860"/>
        <w:gridCol w:w="778"/>
        <w:gridCol w:w="778"/>
        <w:gridCol w:w="778"/>
        <w:gridCol w:w="778"/>
        <w:gridCol w:w="778"/>
        <w:gridCol w:w="861"/>
        <w:gridCol w:w="1299"/>
      </w:tblGrid>
      <w:tr w:rsidR="00927944" w:rsidRPr="00927944" w14:paraId="5565EB01" w14:textId="77777777" w:rsidTr="00927944">
        <w:trPr>
          <w:trHeight w:val="15"/>
        </w:trPr>
        <w:tc>
          <w:tcPr>
            <w:tcW w:w="2772" w:type="dxa"/>
            <w:hideMark/>
          </w:tcPr>
          <w:p w14:paraId="01DC0588" w14:textId="77777777" w:rsidR="00927944" w:rsidRPr="00927944" w:rsidRDefault="00927944" w:rsidP="00927944">
            <w:pPr>
              <w:spacing w:after="200" w:line="276" w:lineRule="auto"/>
              <w:rPr>
                <w:rFonts w:ascii="Arial" w:eastAsia="Calibri" w:hAnsi="Arial" w:cs="Arial"/>
                <w:b/>
                <w:bCs/>
              </w:rPr>
            </w:pPr>
          </w:p>
        </w:tc>
        <w:tc>
          <w:tcPr>
            <w:tcW w:w="924" w:type="dxa"/>
            <w:hideMark/>
          </w:tcPr>
          <w:p w14:paraId="70CCF311"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739" w:type="dxa"/>
            <w:hideMark/>
          </w:tcPr>
          <w:p w14:paraId="0195CA05"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739" w:type="dxa"/>
            <w:hideMark/>
          </w:tcPr>
          <w:p w14:paraId="6A73C927"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739" w:type="dxa"/>
            <w:hideMark/>
          </w:tcPr>
          <w:p w14:paraId="76F8C4DE"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739" w:type="dxa"/>
            <w:hideMark/>
          </w:tcPr>
          <w:p w14:paraId="40A56CF0"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739" w:type="dxa"/>
            <w:hideMark/>
          </w:tcPr>
          <w:p w14:paraId="2551096F"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924" w:type="dxa"/>
            <w:hideMark/>
          </w:tcPr>
          <w:p w14:paraId="30E39D6C"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271B179F"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7C2AFBBE" w14:textId="77777777" w:rsidTr="00927944">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F560B3"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Наименование показателя</w:t>
            </w:r>
          </w:p>
        </w:tc>
        <w:tc>
          <w:tcPr>
            <w:tcW w:w="5544"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B9CF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Значение</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11F683"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Результат</w:t>
            </w:r>
          </w:p>
        </w:tc>
      </w:tr>
      <w:tr w:rsidR="00927944" w:rsidRPr="00927944" w14:paraId="58661505" w14:textId="77777777" w:rsidTr="00927944">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808A77B" w14:textId="77777777" w:rsidR="00927944" w:rsidRPr="00927944" w:rsidRDefault="00927944" w:rsidP="00927944">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DCC1D"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2018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C316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2019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F1C9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8E2A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B64E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9C12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42F4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2024 год</w:t>
            </w: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9A70B37" w14:textId="77777777" w:rsidR="00927944" w:rsidRPr="00927944" w:rsidRDefault="00927944" w:rsidP="00927944">
            <w:pPr>
              <w:spacing w:after="200" w:line="276" w:lineRule="auto"/>
              <w:rPr>
                <w:rFonts w:ascii="Calibri" w:eastAsia="Calibri" w:hAnsi="Calibri" w:cs="Times New Roman"/>
              </w:rPr>
            </w:pPr>
          </w:p>
        </w:tc>
      </w:tr>
      <w:tr w:rsidR="00927944" w:rsidRPr="00927944" w14:paraId="040BA4D3" w14:textId="77777777" w:rsidTr="00927944">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14B10"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Количество ООПТ с установленными границами, единиц</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99461"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E38D6"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73D4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707A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DDF0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2A47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CC35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EFDCD"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506</w:t>
            </w:r>
          </w:p>
        </w:tc>
      </w:tr>
    </w:tbl>
    <w:p w14:paraId="4DBEF62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1F675FC"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2018 году был актуализирован список видов животных, растений и грибов, занесенных в Красную книгу Свердловской области и подлежащих особой охране, который насчитывал 343 вида животных, растений и грибов. Из Красной книги Свердловской области исключены следующие виды: Еж обыкновенный, три вида птиц: Малая выпь, Луток и Сплюшка, три вида покрытосемянных растений: Василек цельнокрайнолистный, Тимьян Талиева, Норичник Скополи. Новые виды млекопитающих в Красную книгу Свердловской области не внесены.</w:t>
      </w:r>
      <w:r w:rsidRPr="00927944">
        <w:rPr>
          <w:rFonts w:ascii="Arial" w:eastAsia="Times New Roman" w:hAnsi="Arial" w:cs="Arial"/>
          <w:sz w:val="24"/>
          <w:szCs w:val="24"/>
          <w:lang w:eastAsia="ru-RU"/>
        </w:rPr>
        <w:br/>
      </w:r>
    </w:p>
    <w:p w14:paraId="57191E63"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9AF8DA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Под особой охраной остаются такие животные, как Европейская норка, Речная выдра, Европейский северный олень, Бурый ушан, Нетопырь Натузиуса, Северный кожанок, Летяга и несколько видов ночниц.</w:t>
      </w:r>
      <w:r w:rsidRPr="00927944">
        <w:rPr>
          <w:rFonts w:ascii="Arial" w:eastAsia="Times New Roman" w:hAnsi="Arial" w:cs="Arial"/>
          <w:sz w:val="24"/>
          <w:szCs w:val="24"/>
          <w:lang w:eastAsia="ru-RU"/>
        </w:rPr>
        <w:br/>
      </w:r>
    </w:p>
    <w:p w14:paraId="5ED97F9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9012B9C"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Расширен перечень видов: охраняемых птиц - с 18 до 45 наименований, насекомых - с 27 до 42 наименований, покрытосемянных растений - с 97 до 158 наименований. Впервые в Красную книгу Свердловской области включены моховидные растения (20 видов), под особой охраной находятся два вида рептилий, 10 видов лишайников и 37 видов грибов.</w:t>
      </w:r>
      <w:r w:rsidRPr="00927944">
        <w:rPr>
          <w:rFonts w:ascii="Arial" w:eastAsia="Times New Roman" w:hAnsi="Arial" w:cs="Arial"/>
          <w:sz w:val="24"/>
          <w:szCs w:val="24"/>
          <w:lang w:eastAsia="ru-RU"/>
        </w:rPr>
        <w:br/>
      </w:r>
    </w:p>
    <w:p w14:paraId="1CF2D26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A7E348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Изменения связаны с проведенной переоценкой угрозы вымирания тех или иных видов для исключения их исчезновения. В региональный список редких видов животных, растений и грибов вошли виды, обитающие на территории Свердловской области и включенные Красную книгу Российской Федерации.</w:t>
      </w:r>
      <w:r w:rsidRPr="00927944">
        <w:rPr>
          <w:rFonts w:ascii="Arial" w:eastAsia="Times New Roman" w:hAnsi="Arial" w:cs="Arial"/>
          <w:sz w:val="24"/>
          <w:szCs w:val="24"/>
          <w:lang w:eastAsia="ru-RU"/>
        </w:rPr>
        <w:br/>
      </w:r>
    </w:p>
    <w:p w14:paraId="46B2C01E" w14:textId="77777777" w:rsidR="00927944" w:rsidRPr="00927944" w:rsidRDefault="00927944" w:rsidP="00927944">
      <w:pPr>
        <w:keepNext/>
        <w:keepLines/>
        <w:spacing w:after="240" w:line="276" w:lineRule="auto"/>
        <w:jc w:val="center"/>
        <w:textAlignment w:val="baseline"/>
        <w:outlineLvl w:val="4"/>
        <w:rPr>
          <w:rFonts w:ascii="Arial" w:eastAsia="Times New Roman" w:hAnsi="Arial" w:cs="Arial"/>
          <w:sz w:val="24"/>
          <w:szCs w:val="24"/>
        </w:rPr>
      </w:pPr>
      <w:r w:rsidRPr="00927944">
        <w:rPr>
          <w:rFonts w:ascii="Arial" w:eastAsia="Times New Roman" w:hAnsi="Arial" w:cs="Arial"/>
          <w:sz w:val="24"/>
          <w:szCs w:val="24"/>
        </w:rPr>
        <w:br/>
      </w:r>
      <w:r w:rsidRPr="00927944">
        <w:rPr>
          <w:rFonts w:ascii="Arial" w:eastAsia="Times New Roman" w:hAnsi="Arial" w:cs="Arial"/>
          <w:sz w:val="24"/>
          <w:szCs w:val="24"/>
        </w:rPr>
        <w:br/>
        <w:t>Глава 5. ОКРУЖАЮЩАЯ СРЕДА</w:t>
      </w:r>
    </w:p>
    <w:p w14:paraId="52810FE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C4BAB98"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Состояние окружающей среды Свердловской области определяется следующими факторами:</w:t>
      </w:r>
      <w:r w:rsidRPr="00927944">
        <w:rPr>
          <w:rFonts w:ascii="Arial" w:eastAsia="Times New Roman" w:hAnsi="Arial" w:cs="Arial"/>
          <w:sz w:val="24"/>
          <w:szCs w:val="24"/>
          <w:lang w:eastAsia="ru-RU"/>
        </w:rPr>
        <w:br/>
      </w:r>
    </w:p>
    <w:p w14:paraId="3E02B32C"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8A0675E"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высокой техногенной нагрузкой, обусловленной чрезмерной концентрацией производства, включая преимущественно экологически опасные производства;</w:t>
      </w:r>
      <w:r w:rsidRPr="00927944">
        <w:rPr>
          <w:rFonts w:ascii="Arial" w:eastAsia="Times New Roman" w:hAnsi="Arial" w:cs="Arial"/>
          <w:sz w:val="24"/>
          <w:szCs w:val="24"/>
          <w:lang w:eastAsia="ru-RU"/>
        </w:rPr>
        <w:br/>
      </w:r>
    </w:p>
    <w:p w14:paraId="0CAA467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B5DD104"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долговременным и непрерывным негативным воздействием на природные комплексы, вызвавшим резкое сокращение природно-ресурсного потенциала, а в некоторых случаях их деградацию;</w:t>
      </w:r>
      <w:r w:rsidRPr="00927944">
        <w:rPr>
          <w:rFonts w:ascii="Arial" w:eastAsia="Times New Roman" w:hAnsi="Arial" w:cs="Arial"/>
          <w:sz w:val="24"/>
          <w:szCs w:val="24"/>
          <w:lang w:eastAsia="ru-RU"/>
        </w:rPr>
        <w:br/>
      </w:r>
    </w:p>
    <w:p w14:paraId="5928707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F6FD30E"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 xml:space="preserve">3) использованием устаревших технологий и оборудования, высокой ресурсо- и энергоемкостью производства, повлекшими накопление значительного количества отходов, загрязнение почв, воздушного и водного бассейнов, </w:t>
      </w:r>
      <w:r w:rsidRPr="00927944">
        <w:rPr>
          <w:rFonts w:ascii="Arial" w:eastAsia="Times New Roman" w:hAnsi="Arial" w:cs="Arial"/>
          <w:sz w:val="24"/>
          <w:szCs w:val="24"/>
          <w:lang w:eastAsia="ru-RU"/>
        </w:rPr>
        <w:lastRenderedPageBreak/>
        <w:t>сокращение биологического разнообразия, ухудшение качества окружающей среды;</w:t>
      </w:r>
      <w:r w:rsidRPr="00927944">
        <w:rPr>
          <w:rFonts w:ascii="Arial" w:eastAsia="Times New Roman" w:hAnsi="Arial" w:cs="Arial"/>
          <w:sz w:val="24"/>
          <w:szCs w:val="24"/>
          <w:lang w:eastAsia="ru-RU"/>
        </w:rPr>
        <w:br/>
      </w:r>
    </w:p>
    <w:p w14:paraId="0000BF0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7ACCAE7"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 сохранением угрозы экологической безопасности несмотря на принимаемые меры по снижению уровней воздействия на окружающую среду химических, физических, биологических и иных факторов, по предотвращению чрезвычайных ситуаций природного и техногенного характера, включая аварийные ситуации на опасных производственных объектах.</w:t>
      </w:r>
      <w:r w:rsidRPr="00927944">
        <w:rPr>
          <w:rFonts w:ascii="Arial" w:eastAsia="Times New Roman" w:hAnsi="Arial" w:cs="Arial"/>
          <w:sz w:val="24"/>
          <w:szCs w:val="24"/>
          <w:lang w:eastAsia="ru-RU"/>
        </w:rPr>
        <w:br/>
      </w:r>
    </w:p>
    <w:p w14:paraId="7AF0E093"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5E45B2C"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Перечисленные факторы обусловливают неблагоприятное качество окружающей среды, повышенный риск возникновения чрезвычайных ситуаций техногенного характера, деградацию природных комплексов и создают угрозу экологической безопасности Свердловской области.</w:t>
      </w:r>
      <w:r w:rsidRPr="00927944">
        <w:rPr>
          <w:rFonts w:ascii="Arial" w:eastAsia="Times New Roman" w:hAnsi="Arial" w:cs="Arial"/>
          <w:sz w:val="24"/>
          <w:szCs w:val="24"/>
          <w:lang w:eastAsia="ru-RU"/>
        </w:rPr>
        <w:br/>
      </w:r>
    </w:p>
    <w:p w14:paraId="248A4C8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8A68A97"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Неблагоприятная окружающая среда является причиной ухудшения здоровья и повышения смертности населения, особенно проживающего в промышленных центрах и вблизи производственных объектов.</w:t>
      </w:r>
      <w:r w:rsidRPr="00927944">
        <w:rPr>
          <w:rFonts w:ascii="Arial" w:eastAsia="Times New Roman" w:hAnsi="Arial" w:cs="Arial"/>
          <w:sz w:val="24"/>
          <w:szCs w:val="24"/>
          <w:lang w:eastAsia="ru-RU"/>
        </w:rPr>
        <w:br/>
      </w:r>
    </w:p>
    <w:p w14:paraId="581FC1DC"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55CEA30"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Более 60% населения Свердловской области проживает в муниципальных образованиях, на территориях которых расположены предприятия - крупные источники загрязнения окружающей среды: Асбестовский городской округ, городской округ Верхняя Пышма, муниципальное образование "город Екатеринбург", город Нижний Тагил, город Каменск-Уральский, городской округ Первоуральск, городской округ Ревда, Кировградский городской округ, Серовский городской округ, городской округ Краснотурьинск, городской округ Красноуральск, Полевской городской округ, Режевской городской округ, городской округ Рефтинский.</w:t>
      </w:r>
      <w:r w:rsidRPr="00927944">
        <w:rPr>
          <w:rFonts w:ascii="Arial" w:eastAsia="Times New Roman" w:hAnsi="Arial" w:cs="Arial"/>
          <w:sz w:val="24"/>
          <w:szCs w:val="24"/>
          <w:lang w:eastAsia="ru-RU"/>
        </w:rPr>
        <w:br/>
      </w:r>
    </w:p>
    <w:p w14:paraId="6891286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3C7BFA7"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Объем выбросов загрязняющих веществ в атмосферный воздух от стационарных и передвижных источников составляет 1369,7 тыс. тонн, в том числе от стационарных источников - 927,8 тыс. тонн в год.</w:t>
      </w:r>
      <w:r w:rsidRPr="00927944">
        <w:rPr>
          <w:rFonts w:ascii="Arial" w:eastAsia="Times New Roman" w:hAnsi="Arial" w:cs="Arial"/>
          <w:sz w:val="24"/>
          <w:szCs w:val="24"/>
          <w:lang w:eastAsia="ru-RU"/>
        </w:rPr>
        <w:br/>
      </w:r>
    </w:p>
    <w:p w14:paraId="4110210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2D05F64"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Наибольший вклад в загрязнение воздушного бассейна вносят стационарные источники предприятий по производству и распределению электроэнергии, газа и воды (40,7%), обрабатывающие производства (27,6%), предприятия по добыче полезных ископаемых (15,8%).</w:t>
      </w:r>
      <w:r w:rsidRPr="00927944">
        <w:rPr>
          <w:rFonts w:ascii="Arial" w:eastAsia="Times New Roman" w:hAnsi="Arial" w:cs="Arial"/>
          <w:sz w:val="24"/>
          <w:szCs w:val="24"/>
          <w:lang w:eastAsia="ru-RU"/>
        </w:rPr>
        <w:br/>
      </w:r>
    </w:p>
    <w:p w14:paraId="2EE8423E"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F41FFDE"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По отношению к 2013 году объем выбросов вредных веществ в атмосферный воздух от стационарных источников снизился на 15,4%. Объем выбросов загрязняющих веществ от автотранспорта в 2017 году увеличился на 5,7% к уровню 2015 года за счет увеличения количества автотранспорта. Сокращение объема сбросов загрязненных сточных вод за период 2013 - 2017 годов составило 14,7%, объема образования отходов - 18,2%.</w:t>
      </w:r>
    </w:p>
    <w:p w14:paraId="4201BC18"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 xml:space="preserve">Снижение доли утилизированных и обезвреженных отходов производства по отношению к общему объему их образования в год в 2017 году относительно 2015 </w:t>
      </w:r>
      <w:r w:rsidRPr="00927944">
        <w:rPr>
          <w:rFonts w:ascii="Arial" w:eastAsia="Times New Roman" w:hAnsi="Arial" w:cs="Arial"/>
          <w:sz w:val="24"/>
          <w:szCs w:val="24"/>
          <w:lang w:eastAsia="ru-RU"/>
        </w:rPr>
        <w:lastRenderedPageBreak/>
        <w:t>года связано с тем, что многие предприятия перевели свои образующиеся промышленные отходы в разряд "побочных продуктов" и реализуют их как продукт для вторичного использования. Динамика основных показателей состояния окружающей среды представлена в таблице 7.</w:t>
      </w:r>
      <w:r w:rsidRPr="00927944">
        <w:rPr>
          <w:rFonts w:ascii="Arial" w:eastAsia="Times New Roman" w:hAnsi="Arial" w:cs="Arial"/>
          <w:sz w:val="24"/>
          <w:szCs w:val="24"/>
          <w:lang w:eastAsia="ru-RU"/>
        </w:rPr>
        <w:br/>
      </w:r>
    </w:p>
    <w:p w14:paraId="5799B364" w14:textId="77777777" w:rsidR="00927944" w:rsidRPr="00927944" w:rsidRDefault="00927944" w:rsidP="00927944">
      <w:pPr>
        <w:keepNext/>
        <w:keepLines/>
        <w:spacing w:after="240" w:line="276" w:lineRule="auto"/>
        <w:jc w:val="right"/>
        <w:textAlignment w:val="baseline"/>
        <w:outlineLvl w:val="5"/>
        <w:rPr>
          <w:rFonts w:ascii="Arial" w:eastAsia="Times New Roman" w:hAnsi="Arial" w:cs="Arial"/>
          <w:i/>
          <w:iCs/>
          <w:sz w:val="24"/>
          <w:szCs w:val="24"/>
        </w:rPr>
      </w:pPr>
      <w:r w:rsidRPr="00927944">
        <w:rPr>
          <w:rFonts w:ascii="Arial" w:eastAsia="Times New Roman" w:hAnsi="Arial" w:cs="Arial"/>
          <w:i/>
          <w:iCs/>
          <w:sz w:val="24"/>
          <w:szCs w:val="24"/>
        </w:rPr>
        <w:br/>
      </w:r>
      <w:r w:rsidRPr="00927944">
        <w:rPr>
          <w:rFonts w:ascii="Arial" w:eastAsia="Times New Roman" w:hAnsi="Arial" w:cs="Arial"/>
          <w:i/>
          <w:iCs/>
          <w:sz w:val="24"/>
          <w:szCs w:val="24"/>
        </w:rPr>
        <w:br/>
        <w:t>Таблица 7</w:t>
      </w:r>
    </w:p>
    <w:p w14:paraId="3E83F8E4" w14:textId="77777777" w:rsidR="00927944" w:rsidRPr="00927944" w:rsidRDefault="00927944" w:rsidP="00927944">
      <w:pPr>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ДИНАМИКА ОСНОВНЫХ ПОКАЗАТЕЛЕЙ СОСТОЯНИЯ ОКРУЖАЮЩЕЙ СРЕДЫ</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995"/>
        <w:gridCol w:w="1943"/>
        <w:gridCol w:w="1439"/>
        <w:gridCol w:w="958"/>
        <w:gridCol w:w="1052"/>
        <w:gridCol w:w="958"/>
        <w:gridCol w:w="958"/>
        <w:gridCol w:w="1052"/>
      </w:tblGrid>
      <w:tr w:rsidR="00927944" w:rsidRPr="00927944" w14:paraId="6677046B" w14:textId="77777777" w:rsidTr="00927944">
        <w:trPr>
          <w:trHeight w:val="15"/>
        </w:trPr>
        <w:tc>
          <w:tcPr>
            <w:tcW w:w="924" w:type="dxa"/>
            <w:hideMark/>
          </w:tcPr>
          <w:p w14:paraId="67F01C71" w14:textId="77777777" w:rsidR="00927944" w:rsidRPr="00927944" w:rsidRDefault="00927944" w:rsidP="00927944">
            <w:pPr>
              <w:spacing w:after="200" w:line="276" w:lineRule="auto"/>
              <w:rPr>
                <w:rFonts w:ascii="Arial" w:eastAsia="Calibri" w:hAnsi="Arial" w:cs="Arial"/>
                <w:b/>
                <w:bCs/>
              </w:rPr>
            </w:pPr>
          </w:p>
        </w:tc>
        <w:tc>
          <w:tcPr>
            <w:tcW w:w="2033" w:type="dxa"/>
            <w:hideMark/>
          </w:tcPr>
          <w:p w14:paraId="017FFE2F"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478" w:type="dxa"/>
            <w:hideMark/>
          </w:tcPr>
          <w:p w14:paraId="26471077"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924" w:type="dxa"/>
            <w:hideMark/>
          </w:tcPr>
          <w:p w14:paraId="0F4F7256"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75E208B2"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924" w:type="dxa"/>
            <w:hideMark/>
          </w:tcPr>
          <w:p w14:paraId="7B7486BD"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924" w:type="dxa"/>
            <w:hideMark/>
          </w:tcPr>
          <w:p w14:paraId="406202D0"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0B12ACAC"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2AF79679" w14:textId="77777777" w:rsidTr="00927944">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F17713"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Номер строки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721DE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Наименование показателя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F2B0B1"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Единица измерения</w:t>
            </w:r>
          </w:p>
        </w:tc>
        <w:tc>
          <w:tcPr>
            <w:tcW w:w="499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1347D"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Фактическое значение</w:t>
            </w:r>
          </w:p>
        </w:tc>
      </w:tr>
      <w:tr w:rsidR="00927944" w:rsidRPr="00927944" w14:paraId="004F331F" w14:textId="77777777" w:rsidTr="00927944">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7546B8E" w14:textId="77777777" w:rsidR="00927944" w:rsidRPr="00927944" w:rsidRDefault="00927944" w:rsidP="00927944">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CAF315A"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80532D1"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B7623"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FDA01"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B488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2015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A6005"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2016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29F1F"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2017 год</w:t>
            </w:r>
          </w:p>
        </w:tc>
      </w:tr>
      <w:tr w:rsidR="00927944" w:rsidRPr="00927944" w14:paraId="632D3C0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8CAF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8501"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FEB28"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Объем выбросов загрязняющих веществ в атмосферный воздух от стационарных источников</w:t>
            </w:r>
          </w:p>
        </w:tc>
      </w:tr>
      <w:tr w:rsidR="00927944" w:rsidRPr="00927944" w14:paraId="4A10A8B8"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4412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4CEAF"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Свердловская область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9F506"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тыс. тонн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9E54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1097,3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DEFF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1021,2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BDDC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983,9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6F4B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906,4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7659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927,8</w:t>
            </w:r>
          </w:p>
        </w:tc>
      </w:tr>
      <w:tr w:rsidR="00927944" w:rsidRPr="00927944" w14:paraId="74DCF96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57F65"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53CC1"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Ханты-Мансийский автономный округ - Югра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883B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тыс. тонн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1E7E3"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1866,2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9B23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1466,8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72ED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1388,2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CCAC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1428,0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C9BAD"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1412,4</w:t>
            </w:r>
          </w:p>
        </w:tc>
      </w:tr>
      <w:tr w:rsidR="00927944" w:rsidRPr="00927944" w14:paraId="60E5E693"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7FB71"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60BF9"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Челябинская область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614D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тыс. тонн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A5D96"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666,7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52966"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653,4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1E2B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626,9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3EE01"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597,5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EA6E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532,7</w:t>
            </w:r>
          </w:p>
        </w:tc>
      </w:tr>
      <w:tr w:rsidR="00927944" w:rsidRPr="00927944" w14:paraId="78A0E146"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B7C8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8501"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4384F"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Объем выбросов загрязняющих веществ в атмосферный воздух от автотранспорта</w:t>
            </w:r>
          </w:p>
        </w:tc>
      </w:tr>
      <w:tr w:rsidR="00927944" w:rsidRPr="00927944" w14:paraId="4FBEAAA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F2B92"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764AB"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Свердловская область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DCBC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тыс. тонн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FCBC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457,7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9E231"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432,3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75B86"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418,1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F08E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428,4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5955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441,9</w:t>
            </w:r>
          </w:p>
        </w:tc>
      </w:tr>
      <w:tr w:rsidR="00927944" w:rsidRPr="00927944" w14:paraId="03997782"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6B617"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48B3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Ханты-Мансийский автономный округ - Югра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E78CE"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тыс. тонн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D41FE"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967DF"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213,3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28B2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220,9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08F3E"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223,6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3E29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229,6</w:t>
            </w:r>
          </w:p>
        </w:tc>
      </w:tr>
      <w:tr w:rsidR="00927944" w:rsidRPr="00927944" w14:paraId="078B50A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A5ADE"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CC9A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Челябинская область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188D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тыс. тонн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BE3F7"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274,4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5739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310,1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0582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313,8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3748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AA2F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305,07</w:t>
            </w:r>
          </w:p>
        </w:tc>
      </w:tr>
      <w:tr w:rsidR="00927944" w:rsidRPr="00927944" w14:paraId="2F33C37C"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1C5A7"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w:t>
            </w:r>
          </w:p>
        </w:tc>
        <w:tc>
          <w:tcPr>
            <w:tcW w:w="8501"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846E0"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Объем сбросов загрязненных сточных вод</w:t>
            </w:r>
          </w:p>
        </w:tc>
      </w:tr>
      <w:tr w:rsidR="00927944" w:rsidRPr="00927944" w14:paraId="60687B05"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F4A27"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CBFC3"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Свердловская область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596F3"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CAC76"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686,78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10FF2"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667,0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D921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660,18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ACB76"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616,6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C2371"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586,0</w:t>
            </w:r>
          </w:p>
        </w:tc>
      </w:tr>
      <w:tr w:rsidR="00927944" w:rsidRPr="00927944" w14:paraId="48268560"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447E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76800"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Ханты-Мансийский автономный округ - Югра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D7DE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2C4D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77,61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6CE2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545,07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FFB7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462,98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F2A92"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891,31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1062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86,21</w:t>
            </w:r>
          </w:p>
        </w:tc>
      </w:tr>
      <w:tr w:rsidR="00927944" w:rsidRPr="00927944" w14:paraId="2A5D619F"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780F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BCD23"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Челябинская область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99B2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1B5B5"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712,77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49D85"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678,93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BDD13"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725,4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CC8A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692,54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A11E5"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691,3</w:t>
            </w:r>
          </w:p>
        </w:tc>
      </w:tr>
      <w:tr w:rsidR="00927944" w:rsidRPr="00927944" w14:paraId="19CCB79B"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6EC1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8501"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C6507"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Объем образования отходов</w:t>
            </w:r>
          </w:p>
        </w:tc>
      </w:tr>
      <w:tr w:rsidR="00927944" w:rsidRPr="00927944" w14:paraId="747719F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C64BD"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17FAD"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Свердловская область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BE19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тонн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A6493"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14BDE"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185,2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87637"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BEB6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2BCEF"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166,9</w:t>
            </w:r>
          </w:p>
        </w:tc>
      </w:tr>
      <w:tr w:rsidR="00927944" w:rsidRPr="00927944" w14:paraId="16A66220"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B8CA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04CAB"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Ханты-Мансийский автономный округ - Югра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A2013"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тонн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D5E9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2404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824C7"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7C95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43A1E"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7,1</w:t>
            </w:r>
          </w:p>
        </w:tc>
      </w:tr>
      <w:tr w:rsidR="00927944" w:rsidRPr="00927944" w14:paraId="29E2D04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F1535"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D52D8"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Челябинская область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FF1F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тонн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2BE91"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106,2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583BD"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73,8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BB2F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95,2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C93C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94,3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D228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96,7</w:t>
            </w:r>
          </w:p>
        </w:tc>
      </w:tr>
    </w:tbl>
    <w:p w14:paraId="7D5D7DA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6AA302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Снижение абсолютных и относительных показателей воздействия на окружающую среду достигнуто благодаря принятым в Свердловской области нормативным правовым актам, регулирующим отношения в сфере охраны окружающей среды; созданию государственных учреждений Свердловской области, осуществляющих деятельность по охране ООПТ; государственному экологическому мониторингу и контролю в рамках полномочий субъекта Российской Федерации; реализации областных и муниципальных целевых и инвестиционных экологических программ, планов природоохранных мероприятий организаций-природопользователей, стабильному росту инвестиций, направленных на охрану окружающей среды и рациональное использование природных ресурсов.</w:t>
      </w:r>
      <w:r w:rsidRPr="00927944">
        <w:rPr>
          <w:rFonts w:ascii="Arial" w:eastAsia="Times New Roman" w:hAnsi="Arial" w:cs="Arial"/>
          <w:sz w:val="24"/>
          <w:szCs w:val="24"/>
          <w:lang w:eastAsia="ru-RU"/>
        </w:rPr>
        <w:br/>
      </w:r>
    </w:p>
    <w:p w14:paraId="4A073DA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2D64EC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Негативное воздействие на окружающую среду техногенного и природного характера усугубляется проблемами недостаточного государственного регулирования охраны окружающей среды и использования природных ресурсов. Несовершенство федеральных нормативных правовых актов, регламентирующих порядок осуществления экологического контроля, взыскания ущерба, наносимого окружающей среде и здоровью граждан в результате экологических правонарушений, постоянная реорганизация контролирующих органов с сокращением численности инспекторской службы приводит к безответственности и безнаказанности некоторых владельцев и руководителей организаций-природопользователей.</w:t>
      </w:r>
      <w:r w:rsidRPr="00927944">
        <w:rPr>
          <w:rFonts w:ascii="Arial" w:eastAsia="Times New Roman" w:hAnsi="Arial" w:cs="Arial"/>
          <w:sz w:val="24"/>
          <w:szCs w:val="24"/>
          <w:lang w:eastAsia="ru-RU"/>
        </w:rPr>
        <w:br/>
      </w:r>
    </w:p>
    <w:p w14:paraId="4298C07F" w14:textId="77777777" w:rsidR="00927944" w:rsidRPr="00927944" w:rsidRDefault="00927944" w:rsidP="00927944">
      <w:pPr>
        <w:keepNext/>
        <w:keepLines/>
        <w:spacing w:after="240" w:line="276" w:lineRule="auto"/>
        <w:jc w:val="center"/>
        <w:textAlignment w:val="baseline"/>
        <w:outlineLvl w:val="4"/>
        <w:rPr>
          <w:rFonts w:ascii="Arial" w:eastAsia="Times New Roman" w:hAnsi="Arial" w:cs="Arial"/>
          <w:sz w:val="24"/>
          <w:szCs w:val="24"/>
        </w:rPr>
      </w:pPr>
      <w:r w:rsidRPr="00927944">
        <w:rPr>
          <w:rFonts w:ascii="Arial" w:eastAsia="Times New Roman" w:hAnsi="Arial" w:cs="Arial"/>
          <w:sz w:val="24"/>
          <w:szCs w:val="24"/>
        </w:rPr>
        <w:br/>
      </w:r>
      <w:r w:rsidRPr="00927944">
        <w:rPr>
          <w:rFonts w:ascii="Arial" w:eastAsia="Times New Roman" w:hAnsi="Arial" w:cs="Arial"/>
          <w:sz w:val="24"/>
          <w:szCs w:val="24"/>
        </w:rPr>
        <w:br/>
        <w:t>Глава 6. РЕГИОНАЛЬНЫЙ ГОСУДАРСТВЕННЫЙ ЭКОЛОГИЧЕСКИЙ НАДЗОР</w:t>
      </w:r>
    </w:p>
    <w:p w14:paraId="791D954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EF5FB58"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Министерством осуществляются полномочия по региональному государственному экологическому надзору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в части:</w:t>
      </w:r>
      <w:r w:rsidRPr="00927944">
        <w:rPr>
          <w:rFonts w:ascii="Arial" w:eastAsia="Times New Roman" w:hAnsi="Arial" w:cs="Arial"/>
          <w:sz w:val="24"/>
          <w:szCs w:val="24"/>
          <w:lang w:eastAsia="ru-RU"/>
        </w:rPr>
        <w:br/>
      </w:r>
    </w:p>
    <w:p w14:paraId="3DB864B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5FCA329"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 xml:space="preserve">1) организации и осуществления государственного надзора в области охраны атмосферного воздуха на объектах хозяйственной и иной деятельности, </w:t>
      </w:r>
      <w:r w:rsidRPr="00927944">
        <w:rPr>
          <w:rFonts w:ascii="Arial" w:eastAsia="Times New Roman" w:hAnsi="Arial" w:cs="Arial"/>
          <w:sz w:val="24"/>
          <w:szCs w:val="24"/>
          <w:lang w:eastAsia="ru-RU"/>
        </w:rPr>
        <w:lastRenderedPageBreak/>
        <w:t>подлежащих региональному государственному экологическому надзору;</w:t>
      </w:r>
      <w:r w:rsidRPr="00927944">
        <w:rPr>
          <w:rFonts w:ascii="Arial" w:eastAsia="Times New Roman" w:hAnsi="Arial" w:cs="Arial"/>
          <w:sz w:val="24"/>
          <w:szCs w:val="24"/>
          <w:lang w:eastAsia="ru-RU"/>
        </w:rPr>
        <w:br/>
      </w:r>
    </w:p>
    <w:p w14:paraId="280C3E3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8BB105A"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осуществления государственного надзора в области обращения с отходами на объектах хозяйственной и иной деятельности, подлежащих региональному государственному экологическому надзору;</w:t>
      </w:r>
      <w:r w:rsidRPr="00927944">
        <w:rPr>
          <w:rFonts w:ascii="Arial" w:eastAsia="Times New Roman" w:hAnsi="Arial" w:cs="Arial"/>
          <w:sz w:val="24"/>
          <w:szCs w:val="24"/>
          <w:lang w:eastAsia="ru-RU"/>
        </w:rPr>
        <w:br/>
      </w:r>
    </w:p>
    <w:p w14:paraId="3B6F472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7088F5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 осуществления регионального государственного надзора в области использования и охраны водных объектов;</w:t>
      </w:r>
      <w:r w:rsidRPr="00927944">
        <w:rPr>
          <w:rFonts w:ascii="Arial" w:eastAsia="Times New Roman" w:hAnsi="Arial" w:cs="Arial"/>
          <w:sz w:val="24"/>
          <w:szCs w:val="24"/>
          <w:lang w:eastAsia="ru-RU"/>
        </w:rPr>
        <w:br/>
      </w:r>
    </w:p>
    <w:p w14:paraId="5E6FA19E"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B98204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 организации и осуществления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w:t>
      </w:r>
      <w:r w:rsidRPr="00927944">
        <w:rPr>
          <w:rFonts w:ascii="Arial" w:eastAsia="Times New Roman" w:hAnsi="Arial" w:cs="Arial"/>
          <w:sz w:val="24"/>
          <w:szCs w:val="24"/>
          <w:lang w:eastAsia="ru-RU"/>
        </w:rPr>
        <w:br/>
      </w:r>
    </w:p>
    <w:p w14:paraId="161A797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0B29CE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5) осуществления государственного надзора в области охраны и использования ООПТ областного значения при осуществлении регионального государственного экологического надзора в соответствии с законодательством Российской Федерации об охране окружающей среды.</w:t>
      </w:r>
      <w:r w:rsidRPr="00927944">
        <w:rPr>
          <w:rFonts w:ascii="Arial" w:eastAsia="Times New Roman" w:hAnsi="Arial" w:cs="Arial"/>
          <w:sz w:val="24"/>
          <w:szCs w:val="24"/>
          <w:lang w:eastAsia="ru-RU"/>
        </w:rPr>
        <w:br/>
      </w:r>
    </w:p>
    <w:p w14:paraId="2F3924A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E3EF38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рамках реализации государственной политики, направленной на снижение административного давления на бизнес, за период 2013 - 2018 годов количество проводимых Министерством проверок снизилось на 37% (с 763 до 477).</w:t>
      </w:r>
      <w:r w:rsidRPr="00927944">
        <w:rPr>
          <w:rFonts w:ascii="Arial" w:eastAsia="Times New Roman" w:hAnsi="Arial" w:cs="Arial"/>
          <w:sz w:val="24"/>
          <w:szCs w:val="24"/>
          <w:lang w:eastAsia="ru-RU"/>
        </w:rPr>
        <w:br/>
      </w:r>
    </w:p>
    <w:p w14:paraId="10106C7D"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11EBBF8"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Появились новые формы контрольно-надзорных мероприятий, не предусматривающие взаимодействия с хозяйствующими субъектами, - предварительная проверка и внесение предостережения.</w:t>
      </w:r>
      <w:r w:rsidRPr="00927944">
        <w:rPr>
          <w:rFonts w:ascii="Arial" w:eastAsia="Times New Roman" w:hAnsi="Arial" w:cs="Arial"/>
          <w:sz w:val="24"/>
          <w:szCs w:val="24"/>
          <w:lang w:eastAsia="ru-RU"/>
        </w:rPr>
        <w:br/>
      </w:r>
    </w:p>
    <w:p w14:paraId="731DFAA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0259F2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Региональный государственный экологический надзор направлен на выявление (установление) фактов соблюдения (несоблюдения) юридическими лицами, индивидуальными предпринимателями обязательных требований, реализацию принципа неотвратимости наказания за совершенные правонарушения путем возбуждения и осуществления административного производства по делам об экологических правонарушениях, а также предупреждение нарушений юридическими лицами и индивидуальными предпринимателями обязательных требований, устранение причин, факторов и условий, способствующих таким нарушениям.</w:t>
      </w:r>
      <w:r w:rsidRPr="00927944">
        <w:rPr>
          <w:rFonts w:ascii="Arial" w:eastAsia="Times New Roman" w:hAnsi="Arial" w:cs="Arial"/>
          <w:sz w:val="24"/>
          <w:szCs w:val="24"/>
          <w:lang w:eastAsia="ru-RU"/>
        </w:rPr>
        <w:br/>
      </w:r>
    </w:p>
    <w:p w14:paraId="1E58585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E41D70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 xml:space="preserve">Анализ результатов деятельности в сфере реализации полномочий по региональному государственному экологическому надзору за период 2013 - 2018 годов свидетельствует о снижении негативного воздействия на окружающую среду Свердловской области. Уровень загрязненности химическими веществами атмосферного воздуха по итогам 2018 года составил 86% от базового значения 2017 года при запланированном и установленном Постановлением Правительства Свердловской области от 29.12.2017 N 1033-ПП "Об утверждении Порядка (методики) и перечня показателей оценки результативности и эффективности </w:t>
      </w:r>
      <w:r w:rsidRPr="00927944">
        <w:rPr>
          <w:rFonts w:ascii="Arial" w:eastAsia="Times New Roman" w:hAnsi="Arial" w:cs="Arial"/>
          <w:sz w:val="24"/>
          <w:szCs w:val="24"/>
          <w:lang w:eastAsia="ru-RU"/>
        </w:rPr>
        <w:lastRenderedPageBreak/>
        <w:t>контрольно-надзорной деятельности в Свердловской области" показателе в 98%. Загрязненность химическими веществами при осуществлении сбросов сточных вод в водные объекты составила 94% (при плане в 98%).</w:t>
      </w:r>
      <w:r w:rsidRPr="00927944">
        <w:rPr>
          <w:rFonts w:ascii="Arial" w:eastAsia="Times New Roman" w:hAnsi="Arial" w:cs="Arial"/>
          <w:sz w:val="24"/>
          <w:szCs w:val="24"/>
          <w:lang w:eastAsia="ru-RU"/>
        </w:rPr>
        <w:br/>
      </w:r>
    </w:p>
    <w:p w14:paraId="7EE2DDB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0609BD5"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Все это нашло отражение в сокращении количества нарушений, вскрытых в ходе надзорных мероприятий в период 2013 - 2018 годов в деятельности юридических лиц и индивидуальных предпринимателей, на 49% (с 1842 до 936), выданных для их устранения предписаний - на 52% (с 1692 до 815).</w:t>
      </w:r>
      <w:r w:rsidRPr="00927944">
        <w:rPr>
          <w:rFonts w:ascii="Arial" w:eastAsia="Times New Roman" w:hAnsi="Arial" w:cs="Arial"/>
          <w:sz w:val="24"/>
          <w:szCs w:val="24"/>
          <w:lang w:eastAsia="ru-RU"/>
        </w:rPr>
        <w:br/>
      </w:r>
    </w:p>
    <w:p w14:paraId="75471903"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39771B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По результатам осуществления государственного надзора в области охраны атмосферного воздуха и регионального государственного надзора в области использования и охраны водных объектов в период с 2019 по 2025 год планируется постепенное снижение негативного воздействия юридических лиц и индивидуальных предпринимателей на атмосферный воздух и водные объекты при выбросе (сбросе) загрязняющих веществ в окружающую среду на 14%.</w:t>
      </w:r>
      <w:r w:rsidRPr="00927944">
        <w:rPr>
          <w:rFonts w:ascii="Arial" w:eastAsia="Times New Roman" w:hAnsi="Arial" w:cs="Arial"/>
          <w:sz w:val="24"/>
          <w:szCs w:val="24"/>
          <w:lang w:eastAsia="ru-RU"/>
        </w:rPr>
        <w:br/>
      </w:r>
    </w:p>
    <w:p w14:paraId="23F33DF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59E2D6A"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Высокая эффективность регионального государственного экологического надзора является основным механизмом реализации государственной политики в сфере обеспечения надлежащего природопользования и экологической безопасности.</w:t>
      </w:r>
      <w:r w:rsidRPr="00927944">
        <w:rPr>
          <w:rFonts w:ascii="Arial" w:eastAsia="Times New Roman" w:hAnsi="Arial" w:cs="Arial"/>
          <w:sz w:val="24"/>
          <w:szCs w:val="24"/>
          <w:lang w:eastAsia="ru-RU"/>
        </w:rPr>
        <w:br/>
      </w:r>
    </w:p>
    <w:p w14:paraId="604103D0" w14:textId="77777777" w:rsidR="00927944" w:rsidRPr="00927944" w:rsidRDefault="00927944" w:rsidP="00927944">
      <w:pPr>
        <w:keepNext/>
        <w:keepLines/>
        <w:spacing w:after="240" w:line="276" w:lineRule="auto"/>
        <w:jc w:val="center"/>
        <w:textAlignment w:val="baseline"/>
        <w:outlineLvl w:val="4"/>
        <w:rPr>
          <w:rFonts w:ascii="Arial" w:eastAsia="Times New Roman" w:hAnsi="Arial" w:cs="Arial"/>
          <w:sz w:val="24"/>
          <w:szCs w:val="24"/>
        </w:rPr>
      </w:pPr>
      <w:r w:rsidRPr="00927944">
        <w:rPr>
          <w:rFonts w:ascii="Arial" w:eastAsia="Times New Roman" w:hAnsi="Arial" w:cs="Arial"/>
          <w:sz w:val="24"/>
          <w:szCs w:val="24"/>
        </w:rPr>
        <w:br/>
      </w:r>
      <w:r w:rsidRPr="00927944">
        <w:rPr>
          <w:rFonts w:ascii="Arial" w:eastAsia="Times New Roman" w:hAnsi="Arial" w:cs="Arial"/>
          <w:sz w:val="24"/>
          <w:szCs w:val="24"/>
        </w:rPr>
        <w:br/>
        <w:t>Глава 7. КАДРОВОЕ ОБЕСПЕЧЕНИЕ СФЕРЫ ПРИРОДОПОЛЬЗОВАНИЯ И ЭКОЛОГИЧЕСКОЙ БЕЗОПАСНОСТИ СВЕРДЛОВСКОЙ ОБЛАСТИ</w:t>
      </w:r>
    </w:p>
    <w:p w14:paraId="393C274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3BB3A5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Кадровая политика в Министерстве является частью государственной политики в сфере государственного управления и одним из направлений его деятельности. Важнейшим условием обеспечения устойчивого социально-экономического развития Свердловской области в области охраны окружающей среды и природопользования является создание надежного механизма управления, формирование и эффективное использование кадрового потенциала.</w:t>
      </w:r>
      <w:r w:rsidRPr="00927944">
        <w:rPr>
          <w:rFonts w:ascii="Arial" w:eastAsia="Times New Roman" w:hAnsi="Arial" w:cs="Arial"/>
          <w:sz w:val="24"/>
          <w:szCs w:val="24"/>
          <w:lang w:eastAsia="ru-RU"/>
        </w:rPr>
        <w:br/>
      </w:r>
    </w:p>
    <w:p w14:paraId="50B9DEE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5A8AF04"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Штатная численность Министерства в соответствии с Постановлением Правительства Свердловской области от 16.09.2015 N 832-ПП "О Министерстве природных ресурсов и экологии Свердловской области" на 1 октября 2019 года составляла 190 человек, из них 177 государственных гражданских служащих Свердловской области имели высшее образование, в том числе 21 человек - два высших образования и 5 человек - ученую степень кандидата наук.</w:t>
      </w:r>
      <w:r w:rsidRPr="00927944">
        <w:rPr>
          <w:rFonts w:ascii="Arial" w:eastAsia="Times New Roman" w:hAnsi="Arial" w:cs="Arial"/>
          <w:sz w:val="24"/>
          <w:szCs w:val="24"/>
          <w:lang w:eastAsia="ru-RU"/>
        </w:rPr>
        <w:br/>
      </w:r>
    </w:p>
    <w:p w14:paraId="334EEC4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5CBC9C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По гендерному признаку по состоянию на 1 июля 2019 года в Министерстве работало 79,2% женщин, 20,8% мужчин. Возрастная характеристика кадрового состава Министерства следующая:</w:t>
      </w:r>
      <w:r w:rsidRPr="00927944">
        <w:rPr>
          <w:rFonts w:ascii="Arial" w:eastAsia="Times New Roman" w:hAnsi="Arial" w:cs="Arial"/>
          <w:sz w:val="24"/>
          <w:szCs w:val="24"/>
          <w:lang w:eastAsia="ru-RU"/>
        </w:rPr>
        <w:br/>
      </w:r>
    </w:p>
    <w:p w14:paraId="260954B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F033CD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lastRenderedPageBreak/>
        <w:t>лица в возрасте до 30 лет - 13,7%;</w:t>
      </w:r>
      <w:r w:rsidRPr="00927944">
        <w:rPr>
          <w:rFonts w:ascii="Arial" w:eastAsia="Times New Roman" w:hAnsi="Arial" w:cs="Arial"/>
          <w:sz w:val="24"/>
          <w:szCs w:val="24"/>
          <w:lang w:eastAsia="ru-RU"/>
        </w:rPr>
        <w:br/>
      </w:r>
    </w:p>
    <w:p w14:paraId="4A4271A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20DFFA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30 - 39 лет - 42,1%;</w:t>
      </w:r>
      <w:r w:rsidRPr="00927944">
        <w:rPr>
          <w:rFonts w:ascii="Arial" w:eastAsia="Times New Roman" w:hAnsi="Arial" w:cs="Arial"/>
          <w:sz w:val="24"/>
          <w:szCs w:val="24"/>
          <w:lang w:eastAsia="ru-RU"/>
        </w:rPr>
        <w:br/>
      </w:r>
    </w:p>
    <w:p w14:paraId="1E16C062"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9DF20FA"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40 - 49 лет - 20,2%;</w:t>
      </w:r>
      <w:r w:rsidRPr="00927944">
        <w:rPr>
          <w:rFonts w:ascii="Arial" w:eastAsia="Times New Roman" w:hAnsi="Arial" w:cs="Arial"/>
          <w:sz w:val="24"/>
          <w:szCs w:val="24"/>
          <w:lang w:eastAsia="ru-RU"/>
        </w:rPr>
        <w:br/>
      </w:r>
    </w:p>
    <w:p w14:paraId="30010B8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32546A4"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50 - 59 лет - 21,3%;</w:t>
      </w:r>
      <w:r w:rsidRPr="00927944">
        <w:rPr>
          <w:rFonts w:ascii="Arial" w:eastAsia="Times New Roman" w:hAnsi="Arial" w:cs="Arial"/>
          <w:sz w:val="24"/>
          <w:szCs w:val="24"/>
          <w:lang w:eastAsia="ru-RU"/>
        </w:rPr>
        <w:br/>
      </w:r>
    </w:p>
    <w:p w14:paraId="3813C550"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9856FB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старше 60 лет - 2,2%.</w:t>
      </w:r>
      <w:r w:rsidRPr="00927944">
        <w:rPr>
          <w:rFonts w:ascii="Arial" w:eastAsia="Times New Roman" w:hAnsi="Arial" w:cs="Arial"/>
          <w:sz w:val="24"/>
          <w:szCs w:val="24"/>
          <w:lang w:eastAsia="ru-RU"/>
        </w:rPr>
        <w:br/>
      </w:r>
    </w:p>
    <w:p w14:paraId="3F1ACD2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23CB0E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По стажу работы:</w:t>
      </w:r>
      <w:r w:rsidRPr="00927944">
        <w:rPr>
          <w:rFonts w:ascii="Arial" w:eastAsia="Times New Roman" w:hAnsi="Arial" w:cs="Arial"/>
          <w:sz w:val="24"/>
          <w:szCs w:val="24"/>
          <w:lang w:eastAsia="ru-RU"/>
        </w:rPr>
        <w:br/>
      </w:r>
    </w:p>
    <w:p w14:paraId="6D5A5032"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CC391A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менее 1 года - 3,3%;</w:t>
      </w:r>
      <w:r w:rsidRPr="00927944">
        <w:rPr>
          <w:rFonts w:ascii="Arial" w:eastAsia="Times New Roman" w:hAnsi="Arial" w:cs="Arial"/>
          <w:sz w:val="24"/>
          <w:szCs w:val="24"/>
          <w:lang w:eastAsia="ru-RU"/>
        </w:rPr>
        <w:br/>
      </w:r>
    </w:p>
    <w:p w14:paraId="35B80F22"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1296629"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от 1 до 5 лет - 22,4%;</w:t>
      </w:r>
      <w:r w:rsidRPr="00927944">
        <w:rPr>
          <w:rFonts w:ascii="Arial" w:eastAsia="Times New Roman" w:hAnsi="Arial" w:cs="Arial"/>
          <w:sz w:val="24"/>
          <w:szCs w:val="24"/>
          <w:lang w:eastAsia="ru-RU"/>
        </w:rPr>
        <w:br/>
      </w:r>
    </w:p>
    <w:p w14:paraId="5C4138C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D2C8E00"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от 5 до 10 лет - 25,7%;</w:t>
      </w:r>
      <w:r w:rsidRPr="00927944">
        <w:rPr>
          <w:rFonts w:ascii="Arial" w:eastAsia="Times New Roman" w:hAnsi="Arial" w:cs="Arial"/>
          <w:sz w:val="24"/>
          <w:szCs w:val="24"/>
          <w:lang w:eastAsia="ru-RU"/>
        </w:rPr>
        <w:br/>
      </w:r>
    </w:p>
    <w:p w14:paraId="41507010"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5E7FC64"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от 10 до 15 лет - 24,6%;</w:t>
      </w:r>
      <w:r w:rsidRPr="00927944">
        <w:rPr>
          <w:rFonts w:ascii="Arial" w:eastAsia="Times New Roman" w:hAnsi="Arial" w:cs="Arial"/>
          <w:sz w:val="24"/>
          <w:szCs w:val="24"/>
          <w:lang w:eastAsia="ru-RU"/>
        </w:rPr>
        <w:br/>
      </w:r>
    </w:p>
    <w:p w14:paraId="6FCA555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0395368"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от 15 до 20 лет - 14,8%;</w:t>
      </w:r>
      <w:r w:rsidRPr="00927944">
        <w:rPr>
          <w:rFonts w:ascii="Arial" w:eastAsia="Times New Roman" w:hAnsi="Arial" w:cs="Arial"/>
          <w:sz w:val="24"/>
          <w:szCs w:val="24"/>
          <w:lang w:eastAsia="ru-RU"/>
        </w:rPr>
        <w:br/>
      </w:r>
    </w:p>
    <w:p w14:paraId="7241A46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B4D0BA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от 20 до 25 лет - 3,8%;</w:t>
      </w:r>
      <w:r w:rsidRPr="00927944">
        <w:rPr>
          <w:rFonts w:ascii="Arial" w:eastAsia="Times New Roman" w:hAnsi="Arial" w:cs="Arial"/>
          <w:sz w:val="24"/>
          <w:szCs w:val="24"/>
          <w:lang w:eastAsia="ru-RU"/>
        </w:rPr>
        <w:br/>
      </w:r>
    </w:p>
    <w:p w14:paraId="35C44EB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70DC9C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свыше 25 лет - 5,5%.</w:t>
      </w:r>
      <w:r w:rsidRPr="00927944">
        <w:rPr>
          <w:rFonts w:ascii="Arial" w:eastAsia="Times New Roman" w:hAnsi="Arial" w:cs="Arial"/>
          <w:sz w:val="24"/>
          <w:szCs w:val="24"/>
          <w:lang w:eastAsia="ru-RU"/>
        </w:rPr>
        <w:br/>
      </w:r>
    </w:p>
    <w:p w14:paraId="7701DF2E"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DDBE16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Численность работников подведомственных Министерству учреждений, осуществляющих деятельность в природоохранной сфере, составляет 348 человек.</w:t>
      </w:r>
      <w:r w:rsidRPr="00927944">
        <w:rPr>
          <w:rFonts w:ascii="Arial" w:eastAsia="Times New Roman" w:hAnsi="Arial" w:cs="Arial"/>
          <w:sz w:val="24"/>
          <w:szCs w:val="24"/>
          <w:lang w:eastAsia="ru-RU"/>
        </w:rPr>
        <w:br/>
      </w:r>
    </w:p>
    <w:p w14:paraId="1762B8E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15D691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Наблюдается дефицит высококвалифицированных специалистов в области экологии, что отчасти связано с последующей работой многих выпускников-экологов не по специальности. Проблему обеспечения потребностей в специалистах в области охраны окружающей среды и природопользования необходимо решать за счет повышения качества образования и закрепления в отрасли квалифицированных кадров. Для чего необходимо:</w:t>
      </w:r>
      <w:r w:rsidRPr="00927944">
        <w:rPr>
          <w:rFonts w:ascii="Arial" w:eastAsia="Times New Roman" w:hAnsi="Arial" w:cs="Arial"/>
          <w:sz w:val="24"/>
          <w:szCs w:val="24"/>
          <w:lang w:eastAsia="ru-RU"/>
        </w:rPr>
        <w:br/>
      </w:r>
    </w:p>
    <w:p w14:paraId="3796518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CC299A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lastRenderedPageBreak/>
        <w:t>1) обоснование необходимого для отрасли количества специалистов с высшим и средним профессиональным образованием по специальностям в сфере природопользования и экологии в образовательных организациях высшего образования с учетом их географического размещения и близости к промышленным регионам;</w:t>
      </w:r>
      <w:r w:rsidRPr="00927944">
        <w:rPr>
          <w:rFonts w:ascii="Arial" w:eastAsia="Times New Roman" w:hAnsi="Arial" w:cs="Arial"/>
          <w:sz w:val="24"/>
          <w:szCs w:val="24"/>
          <w:lang w:eastAsia="ru-RU"/>
        </w:rPr>
        <w:br/>
      </w:r>
    </w:p>
    <w:p w14:paraId="708CC3C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33F80A8"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принятие мер по увеличению количества бюджетных мест в высших учебных заведениях по специальностям в сфере природопользования и экологии;</w:t>
      </w:r>
      <w:r w:rsidRPr="00927944">
        <w:rPr>
          <w:rFonts w:ascii="Arial" w:eastAsia="Times New Roman" w:hAnsi="Arial" w:cs="Arial"/>
          <w:sz w:val="24"/>
          <w:szCs w:val="24"/>
          <w:lang w:eastAsia="ru-RU"/>
        </w:rPr>
        <w:br/>
      </w:r>
    </w:p>
    <w:p w14:paraId="1637A572"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FD2B5EA"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 создание правовых механизмов проведения студенческих практик на предприятиях (в учреждениях) с последующим трудоустройством дипломированных специалистов-экологов;</w:t>
      </w:r>
      <w:r w:rsidRPr="00927944">
        <w:rPr>
          <w:rFonts w:ascii="Arial" w:eastAsia="Times New Roman" w:hAnsi="Arial" w:cs="Arial"/>
          <w:sz w:val="24"/>
          <w:szCs w:val="24"/>
          <w:lang w:eastAsia="ru-RU"/>
        </w:rPr>
        <w:br/>
      </w:r>
    </w:p>
    <w:p w14:paraId="0199D85C"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60DE8C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 обеспечение конкурентного уровня заработной платы специалистов в области охраны окружающей среды и природопользования;</w:t>
      </w:r>
      <w:r w:rsidRPr="00927944">
        <w:rPr>
          <w:rFonts w:ascii="Arial" w:eastAsia="Times New Roman" w:hAnsi="Arial" w:cs="Arial"/>
          <w:sz w:val="24"/>
          <w:szCs w:val="24"/>
          <w:lang w:eastAsia="ru-RU"/>
        </w:rPr>
        <w:br/>
      </w:r>
    </w:p>
    <w:p w14:paraId="5EA7422D"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1A2ACA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5) содействие расширению программ целевой подготовки специалистов-экологов на основе договоров, заключаемых между студентом и работодателем;</w:t>
      </w:r>
      <w:r w:rsidRPr="00927944">
        <w:rPr>
          <w:rFonts w:ascii="Arial" w:eastAsia="Times New Roman" w:hAnsi="Arial" w:cs="Arial"/>
          <w:sz w:val="24"/>
          <w:szCs w:val="24"/>
          <w:lang w:eastAsia="ru-RU"/>
        </w:rPr>
        <w:br/>
      </w:r>
    </w:p>
    <w:p w14:paraId="68C7016C"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58E7C4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6) содействие развитию детско-юношеских экологических движений для популяризации среди молодежи профессий экологической направленности.</w:t>
      </w:r>
      <w:r w:rsidRPr="00927944">
        <w:rPr>
          <w:rFonts w:ascii="Arial" w:eastAsia="Times New Roman" w:hAnsi="Arial" w:cs="Arial"/>
          <w:sz w:val="24"/>
          <w:szCs w:val="24"/>
          <w:lang w:eastAsia="ru-RU"/>
        </w:rPr>
        <w:br/>
      </w:r>
    </w:p>
    <w:p w14:paraId="3641924B" w14:textId="77777777" w:rsidR="00927944" w:rsidRPr="00927944" w:rsidRDefault="00927944" w:rsidP="00927944">
      <w:pPr>
        <w:keepNext/>
        <w:keepLines/>
        <w:spacing w:after="240" w:line="276" w:lineRule="auto"/>
        <w:jc w:val="center"/>
        <w:textAlignment w:val="baseline"/>
        <w:outlineLvl w:val="4"/>
        <w:rPr>
          <w:rFonts w:ascii="Arial" w:eastAsia="Times New Roman" w:hAnsi="Arial" w:cs="Arial"/>
          <w:sz w:val="24"/>
          <w:szCs w:val="24"/>
        </w:rPr>
      </w:pPr>
      <w:r w:rsidRPr="00927944">
        <w:rPr>
          <w:rFonts w:ascii="Arial" w:eastAsia="Times New Roman" w:hAnsi="Arial" w:cs="Arial"/>
          <w:sz w:val="24"/>
          <w:szCs w:val="24"/>
        </w:rPr>
        <w:br/>
      </w:r>
      <w:r w:rsidRPr="00927944">
        <w:rPr>
          <w:rFonts w:ascii="Arial" w:eastAsia="Times New Roman" w:hAnsi="Arial" w:cs="Arial"/>
          <w:sz w:val="24"/>
          <w:szCs w:val="24"/>
        </w:rPr>
        <w:br/>
        <w:t>Глава 8. АНАЛИЗ СИЛЬНЫХ И СЛАБЫХ СТОРОН, ВОЗМОЖНОСТЕЙ И УГРОЗ СТРАТЕГИИ (SWOT-АНАЛИЗ)</w:t>
      </w:r>
    </w:p>
    <w:p w14:paraId="0C96286E"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799CDF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целях выработки рекомендаций по эффективной реализации государственной политики природопользования и экологической безопасности, минимизации и предотвращения экологических последствий, а также связанных с ними социально-экономических проблем проведен итоговый SWOT-анализ природопользования и экологической безопасности (таблица 8).</w:t>
      </w:r>
      <w:r w:rsidRPr="00927944">
        <w:rPr>
          <w:rFonts w:ascii="Arial" w:eastAsia="Times New Roman" w:hAnsi="Arial" w:cs="Arial"/>
          <w:sz w:val="24"/>
          <w:szCs w:val="24"/>
          <w:lang w:eastAsia="ru-RU"/>
        </w:rPr>
        <w:br/>
      </w:r>
    </w:p>
    <w:p w14:paraId="62804E6E" w14:textId="77777777" w:rsidR="00927944" w:rsidRPr="00927944" w:rsidRDefault="00927944" w:rsidP="00927944">
      <w:pPr>
        <w:keepNext/>
        <w:keepLines/>
        <w:spacing w:after="240" w:line="276" w:lineRule="auto"/>
        <w:jc w:val="right"/>
        <w:textAlignment w:val="baseline"/>
        <w:outlineLvl w:val="5"/>
        <w:rPr>
          <w:rFonts w:ascii="Arial" w:eastAsia="Times New Roman" w:hAnsi="Arial" w:cs="Arial"/>
          <w:i/>
          <w:iCs/>
          <w:sz w:val="24"/>
          <w:szCs w:val="24"/>
        </w:rPr>
      </w:pPr>
      <w:r w:rsidRPr="00927944">
        <w:rPr>
          <w:rFonts w:ascii="Arial" w:eastAsia="Times New Roman" w:hAnsi="Arial" w:cs="Arial"/>
          <w:i/>
          <w:iCs/>
          <w:sz w:val="24"/>
          <w:szCs w:val="24"/>
        </w:rPr>
        <w:br/>
      </w:r>
      <w:r w:rsidRPr="00927944">
        <w:rPr>
          <w:rFonts w:ascii="Arial" w:eastAsia="Times New Roman" w:hAnsi="Arial" w:cs="Arial"/>
          <w:i/>
          <w:iCs/>
          <w:sz w:val="24"/>
          <w:szCs w:val="24"/>
        </w:rPr>
        <w:br/>
        <w:t>Таблица 8</w:t>
      </w:r>
    </w:p>
    <w:p w14:paraId="6F4DC4F9" w14:textId="77777777" w:rsidR="00927944" w:rsidRPr="00927944" w:rsidRDefault="00927944" w:rsidP="00927944">
      <w:pPr>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ИТОГОВЫЙ SWOT-АНАЛИЗ ОЦЕНКИ ПРИРОДОПОЛЬЗОВАНИЯ И ЭКОЛОГИЧЕСКОЙ БЕЗОПАСНОСТИ</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995"/>
        <w:gridCol w:w="3996"/>
        <w:gridCol w:w="4364"/>
      </w:tblGrid>
      <w:tr w:rsidR="00927944" w:rsidRPr="00927944" w14:paraId="66A48BF9" w14:textId="77777777" w:rsidTr="00927944">
        <w:trPr>
          <w:trHeight w:val="15"/>
        </w:trPr>
        <w:tc>
          <w:tcPr>
            <w:tcW w:w="924" w:type="dxa"/>
            <w:hideMark/>
          </w:tcPr>
          <w:p w14:paraId="158A7DB2" w14:textId="77777777" w:rsidR="00927944" w:rsidRPr="00927944" w:rsidRDefault="00927944" w:rsidP="00927944">
            <w:pPr>
              <w:spacing w:after="200" w:line="276" w:lineRule="auto"/>
              <w:rPr>
                <w:rFonts w:ascii="Arial" w:eastAsia="Calibri" w:hAnsi="Arial" w:cs="Arial"/>
                <w:b/>
                <w:bCs/>
              </w:rPr>
            </w:pPr>
          </w:p>
        </w:tc>
        <w:tc>
          <w:tcPr>
            <w:tcW w:w="6468" w:type="dxa"/>
            <w:hideMark/>
          </w:tcPr>
          <w:p w14:paraId="7D04C53D"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6838" w:type="dxa"/>
            <w:hideMark/>
          </w:tcPr>
          <w:p w14:paraId="3B0FC27A"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4ACBA49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ABE8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Номер строки</w:t>
            </w:r>
          </w:p>
        </w:tc>
        <w:tc>
          <w:tcPr>
            <w:tcW w:w="1330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B15AF"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Показатели SWOT-анализа</w:t>
            </w:r>
          </w:p>
        </w:tc>
      </w:tr>
      <w:tr w:rsidR="00927944" w:rsidRPr="00927944" w14:paraId="61E7C7D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69379"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42F2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276E3"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r>
      <w:tr w:rsidR="00927944" w:rsidRPr="00927944" w14:paraId="48C9FB3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A7A1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AAF4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S (сильные стороны)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3185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W (слабые стороны)</w:t>
            </w:r>
          </w:p>
        </w:tc>
      </w:tr>
      <w:tr w:rsidR="00927944" w:rsidRPr="00927944" w14:paraId="569C167D"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6D0D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563A7"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Существующий потенциал научных организаций для оказания помощи в решении проблем водопользования;</w:t>
            </w:r>
          </w:p>
          <w:p w14:paraId="317CB7F7"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наличие общественных организаций, добровольно помогающих в решении экологических проблем;</w:t>
            </w:r>
          </w:p>
          <w:p w14:paraId="18AA3E59"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наличие материального ресурса для решения задач в области охраны водных объектов;</w:t>
            </w:r>
          </w:p>
          <w:p w14:paraId="562697F9"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положительная государственная политика в области охраны водных объектов;</w:t>
            </w:r>
          </w:p>
          <w:p w14:paraId="21A11BC7"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высокая обеспеченность разведанными запасами основных видов ОПИ, отсутствие дефицита ОПИ в Свердловской области;</w:t>
            </w:r>
          </w:p>
          <w:p w14:paraId="3CB35F7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выгодное географическое положение Свердловской области для развития минерально-сырьевой базы: отсутствие некоторых видов ОПИ в соседних регионах, хорошая транспортная доступность;</w:t>
            </w:r>
          </w:p>
          <w:p w14:paraId="4862E8BF"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большое количество накопленных отходов прежней добычи полезных ископаемых и связанных с ней перерабатывающих производств, из которых возможно производить строительный щебень, строительный песок, использовать данные техногенные месторождения в качестве грунтов для отсыпки;</w:t>
            </w:r>
          </w:p>
          <w:p w14:paraId="1587B2EB"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высокая обеспеченность разведанными запасами подземных вод;</w:t>
            </w:r>
          </w:p>
          <w:p w14:paraId="11E79872"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эффективное управление минерально-сырьевым комплексом, рациональное недропользование;</w:t>
            </w:r>
          </w:p>
          <w:p w14:paraId="7CD0144B"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проводимая государственная политика в области охраны окружающей среды;</w:t>
            </w:r>
          </w:p>
          <w:p w14:paraId="55A77B01"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устойчивые тенденции экономического роста Свердловской области как одно из главных условий решения экологических проблем;</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6B5A6"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Низкая доля протяженности участков русел рек, на которых осуществлены работы по оптимизации их пропускной способности, в общей протяженности участков русел рек, нуждающихся в увеличении их пропускной способности;</w:t>
            </w:r>
          </w:p>
          <w:p w14:paraId="09136472"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неудовлетворительное состояние большинства очистных сооружений;</w:t>
            </w:r>
          </w:p>
          <w:p w14:paraId="4801134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низкое качество и высокий износ водоподготовительных систем в городских округах, удаленных от административного центра Свердловской области;</w:t>
            </w:r>
          </w:p>
          <w:p w14:paraId="6C4E390D"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незначительное количество частных инвестиций, направляемых на улучшение ситуации, связанной с водным хозяйством, в том числе очисткой стоков от сбросов в водные объекты;</w:t>
            </w:r>
          </w:p>
          <w:p w14:paraId="0FEF9DE3"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высокая антропогенная нагрузка на водные объекты в старопромышленных районах Свердловской области;</w:t>
            </w:r>
          </w:p>
          <w:p w14:paraId="7688D22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отсутствие защищенных источников водоснабжения, используемых для питьевого и хозяйственно-бытового назначения (отсутствие зон санитарной охраны);</w:t>
            </w:r>
          </w:p>
          <w:p w14:paraId="79F3D179"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низкая востребованность значительной части разведанных запасов месторождений ОПИ и подземных вод нераспределенного фонда недр;</w:t>
            </w:r>
          </w:p>
          <w:p w14:paraId="19B819F4"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наличие диспропорций между географо-экономическим размещением сырьевой базы и потребителями минерального сырья;</w:t>
            </w:r>
          </w:p>
          <w:p w14:paraId="46C85705"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высокая антропогенная нагрузка на различные сферы природной среды в таких центрах старопромышленных районов Свердловской области, как города Нижний Тагил, Екатеринбург, Каменск-Уральский и другие;</w:t>
            </w:r>
          </w:p>
          <w:p w14:paraId="0EBF2932"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отсутствие защищенных питьевых подземных источников в ряде городов и поселков Свердловской области;</w:t>
            </w:r>
          </w:p>
        </w:tc>
      </w:tr>
      <w:tr w:rsidR="00927944" w:rsidRPr="00927944" w14:paraId="7611005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7A382" w14:textId="77777777" w:rsidR="00927944" w:rsidRPr="00927944" w:rsidRDefault="00927944" w:rsidP="00927944">
            <w:pPr>
              <w:spacing w:after="200" w:line="276" w:lineRule="auto"/>
              <w:rPr>
                <w:rFonts w:ascii="Calibri" w:eastAsia="Calibri" w:hAnsi="Calibri" w:cs="Times New Roman"/>
              </w:rPr>
            </w:pP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893D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выявление и объективная оценка приоритетных экологических проблем;</w:t>
            </w:r>
          </w:p>
          <w:p w14:paraId="4B7D2C66"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созданная региональная система экологического мониторинга;</w:t>
            </w:r>
          </w:p>
          <w:p w14:paraId="1C1D17DA"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созданная областная сеть ООПТ;</w:t>
            </w:r>
          </w:p>
          <w:p w14:paraId="2328D506"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разнообразие ландшафтов, позволяющих создавать рекреационно-оздоровительные зоны и кластеры;</w:t>
            </w:r>
          </w:p>
          <w:p w14:paraId="7080FDF3"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использование экономических механизмов как действенного рычага в повышении эффективности природоохранных мероприятий (заключение соглашений о взаимодействии в сфере охраны окружающей среды между Правительством Свердловской области и предприятиями - крупными источниками загрязнения окружающей среды);</w:t>
            </w:r>
          </w:p>
          <w:p w14:paraId="1F9B4B04"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наличие системы информирования населения о состоянии окружающей среды Свердловской области посредством издания и распространения ежегодного государственного доклада о состоянии окружающей среды на территории Свердловской области, а также средств массовой информации (далее - СМИ)</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9961F"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очень сложные геолого-гидрогеологические условия при изыскании новых подземных источников, особенно в горноскладчатой части Урала;</w:t>
            </w:r>
          </w:p>
          <w:p w14:paraId="5620E98B"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недостаточное использование потенциала разведанных месторождений подземных вод;</w:t>
            </w:r>
          </w:p>
          <w:p w14:paraId="47AC61DF"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отсутствие зон санитарной охраны на многих подземных источниках питьевого водоснабжения;</w:t>
            </w:r>
          </w:p>
          <w:p w14:paraId="3B3382D3"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отсутствие или несовершенство систем водоподготовки питьевых источников при использовании некондиционных подземных вод, особенно в восточных районах Свердловской области;</w:t>
            </w:r>
          </w:p>
          <w:p w14:paraId="422EB830"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отсутствие экономической заинтересованности предприятий в проведении природоохранных мероприятий;</w:t>
            </w:r>
          </w:p>
          <w:p w14:paraId="155CD39F"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слабость систем ограничений для природопользователей (нормирование, сертификация, стандартизация, аудит и иное);</w:t>
            </w:r>
          </w:p>
          <w:p w14:paraId="252F277F"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слабое техническое оснащение системы охраны окружающей среды;</w:t>
            </w:r>
          </w:p>
          <w:p w14:paraId="1D0AF779"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ограниченность финансовых ресурсов для развития природоохранной сферы и недостаточное финансирование природоохранных мероприятий;</w:t>
            </w:r>
          </w:p>
          <w:p w14:paraId="48C4A99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низкая заработная плата сотрудников природоохранных учреждений;</w:t>
            </w:r>
          </w:p>
          <w:p w14:paraId="3BAB988B"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отсутствие инфраструктуры для проведения научно-исследовательских работ в сфере практической охраны окружающей среды и природопользования;</w:t>
            </w:r>
          </w:p>
          <w:p w14:paraId="4107E24A"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слабое использование результатов научно-исследовательских работ в </w:t>
            </w:r>
            <w:r w:rsidRPr="00927944">
              <w:rPr>
                <w:rFonts w:ascii="Times New Roman" w:eastAsia="Times New Roman" w:hAnsi="Times New Roman" w:cs="Times New Roman"/>
                <w:sz w:val="24"/>
                <w:szCs w:val="24"/>
                <w:lang w:eastAsia="ru-RU"/>
              </w:rPr>
              <w:lastRenderedPageBreak/>
              <w:t>управлении природоохранной деятельностью и ресурсосбережением;</w:t>
            </w:r>
          </w:p>
          <w:p w14:paraId="668109E5"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недостаточное участие общественности в принятии решений природоохранного характера;</w:t>
            </w:r>
          </w:p>
          <w:p w14:paraId="7F658E4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ярко выраженная сезонность активного рекреационного использования ООПТ</w:t>
            </w:r>
          </w:p>
        </w:tc>
      </w:tr>
      <w:tr w:rsidR="00927944" w:rsidRPr="00927944" w14:paraId="303B2D0F"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68723"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3.</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AFD7D"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O (возможности)</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B91F5"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T (угрозы)</w:t>
            </w:r>
          </w:p>
        </w:tc>
      </w:tr>
      <w:tr w:rsidR="00927944" w:rsidRPr="00927944" w14:paraId="77D7C70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C761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BEBF5"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Информирование населения Свердловской области через СМИ (в печатном и электронном виде) об уровнях рек, угрозах подтоплений, запасах вод, основных вопросах водоснабжения;</w:t>
            </w:r>
          </w:p>
          <w:p w14:paraId="45E80366"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расширение процесса государственной поддержки водоохранных проектов за счет средств федерального и областного бюджетов;</w:t>
            </w:r>
          </w:p>
          <w:p w14:paraId="70D74162"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возможность использования федеральных и региональных ресурсов, направленных на решение проблемы приведения ГТС в безопасное техническое состояние;</w:t>
            </w:r>
          </w:p>
          <w:p w14:paraId="0CF44AEF"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сокращение водопользования, что достигается путем создания замкнутых систем охлаждения, увеличения доли повторного использования воды и оборотных систем водоснабжения;</w:t>
            </w:r>
          </w:p>
          <w:p w14:paraId="12EB6FE5"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строительство и модернизация очистных сооружений, обеспечивающих нормативную очистку и сброс сточных вод в водные объекты Свердловской области;</w:t>
            </w:r>
          </w:p>
          <w:p w14:paraId="6D305917"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комплексное взаимодействие исполнительных органов государственной власти Свердловской области, органов местного самоуправления муниципальных образований, надзорных органов и частных </w:t>
            </w:r>
            <w:r w:rsidRPr="00927944">
              <w:rPr>
                <w:rFonts w:ascii="Times New Roman" w:eastAsia="Times New Roman" w:hAnsi="Times New Roman" w:cs="Times New Roman"/>
                <w:sz w:val="24"/>
                <w:szCs w:val="24"/>
                <w:lang w:eastAsia="ru-RU"/>
              </w:rPr>
              <w:lastRenderedPageBreak/>
              <w:t>хозяйствующих субъектов в сфере снижения экологической нагрузки на водные объекты Свердловской области;</w:t>
            </w:r>
          </w:p>
          <w:p w14:paraId="72D6AA55"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использование подземных вод для обеспечения населения питьевой водой и создания на их основе резервных источников водоснабжения поселений;</w:t>
            </w:r>
          </w:p>
          <w:p w14:paraId="30517D22"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организация и обустройство зон санитарной охраны источников питьевого водоснабжения;</w:t>
            </w:r>
          </w:p>
          <w:p w14:paraId="413A5DBD"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закрепление на местности зон с особыми условиями использования, в том числе водоохранных зон и прибрежных защитных полос водных объектов;</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AF413"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Недостаточное количество достоверной информации о состоянии водных объектов на территории Свердловской области в связи с утратой разветвленной сети государственного мониторинга гидрологического, гидрохимического и гидробиологического режимов водных объектов Свердловской области;</w:t>
            </w:r>
          </w:p>
          <w:p w14:paraId="45E263A1"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наличие значительной доли ГТС на территории Свердловской области, имеющих неудовлетворительный и опасный уровень безопасности;</w:t>
            </w:r>
          </w:p>
          <w:p w14:paraId="1914F287"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низкая заинтересованность водопользователей по решению экологических проблем, связанная с необходимостью изыскания дополнительных инвестиционных средств;</w:t>
            </w:r>
          </w:p>
          <w:p w14:paraId="53A8F31E"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низкая социальная активность в области охраны водных объектов;</w:t>
            </w:r>
          </w:p>
          <w:p w14:paraId="1383AA15"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истощение природных ресурсов, в том числе из-за неэффективного использования и хищнического природопользования;</w:t>
            </w:r>
          </w:p>
          <w:p w14:paraId="3D20957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самовольная добыча ОПИ и подземных вод;</w:t>
            </w:r>
          </w:p>
          <w:p w14:paraId="2613962F"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негативное воздействие на окружающую среду, техногенное преобразование ландшафта, развитие экзогенных геологических процессов, загрязнение окружающей среды;</w:t>
            </w:r>
          </w:p>
          <w:p w14:paraId="58753E46"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низкая доля использования подземных вод в балансе хозяйственно-питьевого водоснабжения Свердловской области;</w:t>
            </w:r>
          </w:p>
          <w:p w14:paraId="24E2DBE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активное хозяйственное использование водосборных площадей </w:t>
            </w:r>
            <w:r w:rsidRPr="00927944">
              <w:rPr>
                <w:rFonts w:ascii="Times New Roman" w:eastAsia="Times New Roman" w:hAnsi="Times New Roman" w:cs="Times New Roman"/>
                <w:sz w:val="24"/>
                <w:szCs w:val="24"/>
                <w:lang w:eastAsia="ru-RU"/>
              </w:rPr>
              <w:lastRenderedPageBreak/>
              <w:t>месторождений подземных вод, особенно не введенных в эксплуатацию;</w:t>
            </w:r>
          </w:p>
          <w:p w14:paraId="2E1BB411"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накопленный ущерб окружающей среде, нанесенный в предшествующие годы, высокая концентрация источников потенциального экологического риска на ограниченных территориях;</w:t>
            </w:r>
          </w:p>
        </w:tc>
      </w:tr>
      <w:tr w:rsidR="00927944" w:rsidRPr="00927944" w14:paraId="35DED0A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AD24D" w14:textId="77777777" w:rsidR="00927944" w:rsidRPr="00927944" w:rsidRDefault="00927944" w:rsidP="00927944">
            <w:pPr>
              <w:spacing w:after="200" w:line="276" w:lineRule="auto"/>
              <w:rPr>
                <w:rFonts w:ascii="Calibri" w:eastAsia="Calibri" w:hAnsi="Calibri" w:cs="Times New Roman"/>
              </w:rPr>
            </w:pP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29289"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внедрение стимулирующих экономических механизмов для водопользователя с целью внедрения наилучших доступных технологий;</w:t>
            </w:r>
          </w:p>
          <w:p w14:paraId="709C854E"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дальнейшее развитие минерально-сырьевой базы ОПИ и подземных вод;</w:t>
            </w:r>
          </w:p>
          <w:p w14:paraId="3FB304FC"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переработка имеющихся сырьевых ресурсов ОПИ и большого количества техногенных отходов, новые виды использования ресурсов ОПИ, рост спроса на ОПИ;</w:t>
            </w:r>
          </w:p>
          <w:p w14:paraId="51D316EE"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приоритет в использовании подземных вод в сравнении с поверхностными водами;</w:t>
            </w:r>
          </w:p>
          <w:p w14:paraId="2A238B11"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постоянное увеличение спроса на подземные питьевые источники;</w:t>
            </w:r>
          </w:p>
          <w:p w14:paraId="309AE684"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использование подземных источников в случае чрезвычайных ситуаций;</w:t>
            </w:r>
          </w:p>
          <w:p w14:paraId="418A198A"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усиление значимости экологических интересов экономического развития; внедрение идей устойчивого развития;</w:t>
            </w:r>
          </w:p>
          <w:p w14:paraId="6A0296D3"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созданная региональная система экологического мониторинга; расширение областной сети ООПТ;</w:t>
            </w:r>
          </w:p>
          <w:p w14:paraId="006118BD"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повышение уровня рекреационной обустроенности ООПТ в целях развития экологического туризма;</w:t>
            </w:r>
          </w:p>
          <w:p w14:paraId="27FEB658"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постоянное совершенствование законодательства Российской Федерации и законодательства Свердловской области в части правового обеспечения природоохранной сферы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623D6"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высокий риск аварийных ситуаций из-за изношенности основных фондов;</w:t>
            </w:r>
          </w:p>
          <w:p w14:paraId="0DB9B71D"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синергический эффект взаимодействия загрязняющих веществ в природной среде;</w:t>
            </w:r>
          </w:p>
          <w:p w14:paraId="28B29C71"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ослабление в 2000-е годы государственной экологической политики и, соответственно, методов управления экологической сферой;</w:t>
            </w:r>
          </w:p>
          <w:p w14:paraId="67286AC6"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отсутствие эффективных стимулов проведения природоохранных мероприятий у хозяйствующих субъектов;</w:t>
            </w:r>
          </w:p>
          <w:p w14:paraId="149511F6"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невысокий уровень информированности населения о состоянии окружающей среды</w:t>
            </w:r>
          </w:p>
        </w:tc>
      </w:tr>
    </w:tbl>
    <w:p w14:paraId="3FF758AE"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F11E607"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Итоговый SWOT-анализ оценки природопользования и экологической безопасности позволяет сделать стратегические выводы, точно структурировать проблемы и задачи, стоящие перед Министерством, и найти пути их решения.</w:t>
      </w:r>
    </w:p>
    <w:p w14:paraId="3CB253B7" w14:textId="77777777" w:rsidR="00927944" w:rsidRPr="00927944" w:rsidRDefault="00927944" w:rsidP="00927944">
      <w:pPr>
        <w:keepNext/>
        <w:keepLines/>
        <w:spacing w:after="240" w:line="276" w:lineRule="auto"/>
        <w:jc w:val="center"/>
        <w:textAlignment w:val="baseline"/>
        <w:outlineLvl w:val="3"/>
        <w:rPr>
          <w:rFonts w:ascii="Arial" w:eastAsia="Times New Roman" w:hAnsi="Arial" w:cs="Arial"/>
          <w:b/>
          <w:bCs/>
          <w:i/>
          <w:iCs/>
        </w:rPr>
      </w:pPr>
      <w:r w:rsidRPr="00927944">
        <w:rPr>
          <w:rFonts w:ascii="Arial" w:eastAsia="Times New Roman" w:hAnsi="Arial" w:cs="Arial"/>
          <w:b/>
          <w:bCs/>
          <w:i/>
          <w:iCs/>
        </w:rPr>
        <w:t>Подраздел 2.2. ТЕРРИТОРИАЛЬНАЯ ПРИВЯЗКА И ГРАФИЧЕСКАЯ ИНФОРМАЦИЯ</w:t>
      </w:r>
    </w:p>
    <w:p w14:paraId="20425DA9"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D0FEF7E"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Проблемы рационального использования водных ресурсов на территории Свердловской области концентрируются вокруг крупных промышленных и логистических региональных узлов. Неэффективное водопотребление зафиксировано в муниципальном образовании "город Екатеринбург", городском округе Первоуральск, городском округе Ревда.</w:t>
      </w:r>
      <w:r w:rsidRPr="00927944">
        <w:rPr>
          <w:rFonts w:ascii="Arial" w:eastAsia="Times New Roman" w:hAnsi="Arial" w:cs="Arial"/>
          <w:sz w:val="24"/>
          <w:szCs w:val="24"/>
          <w:lang w:eastAsia="ru-RU"/>
        </w:rPr>
        <w:br/>
      </w:r>
    </w:p>
    <w:p w14:paraId="5763791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E29F3D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части вероятного вреда, который может быть причинен жизни, здоровью физических лиц, имуществу физических и юридических лиц в результате аварии на ГТС по причине имеющегося неудовлетворительного технического состояния, следует выделить городской округ Нижняя Салда, город Нижний Тагил, Белоярский городской округ.</w:t>
      </w:r>
      <w:r w:rsidRPr="00927944">
        <w:rPr>
          <w:rFonts w:ascii="Arial" w:eastAsia="Times New Roman" w:hAnsi="Arial" w:cs="Arial"/>
          <w:sz w:val="24"/>
          <w:szCs w:val="24"/>
          <w:lang w:eastAsia="ru-RU"/>
        </w:rPr>
        <w:br/>
      </w:r>
    </w:p>
    <w:p w14:paraId="4A7BB88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762C27A"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отношении негативного воздействия вод необходимо проводить работы по оптимизации пропускной способности участков русел рек в Байкаловском муниципальном районе и Артемовском городском округе.</w:t>
      </w:r>
      <w:r w:rsidRPr="00927944">
        <w:rPr>
          <w:rFonts w:ascii="Arial" w:eastAsia="Times New Roman" w:hAnsi="Arial" w:cs="Arial"/>
          <w:sz w:val="24"/>
          <w:szCs w:val="24"/>
          <w:lang w:eastAsia="ru-RU"/>
        </w:rPr>
        <w:br/>
      </w:r>
    </w:p>
    <w:p w14:paraId="72CB74F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2534635"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Мероприятия, направленные на улучшение качества окружающей среды Свердловской области, должны быть в приоритетном порядке реализованы на территориях с экологически неблагополучной обстановкой и наибольшим негативным влиянием на здоровье населения, проживающего на этих территориях: Асбестовский городской округ, городской округ Верхняя Пышма, муниципальное образование "город Екатеринбург", город Нижний Тагил, город Каменск-Уральский, городской округ Первоуральск, городской округ Ревда, Кировградский городской округ, Серовский городской округ, городской округ Краснотурьинск, городской округ Красноуральск, Полевской городской округ, Режевской городской округ, городской округ Рефтинский.</w:t>
      </w:r>
      <w:r w:rsidRPr="00927944">
        <w:rPr>
          <w:rFonts w:ascii="Arial" w:eastAsia="Times New Roman" w:hAnsi="Arial" w:cs="Arial"/>
          <w:sz w:val="24"/>
          <w:szCs w:val="24"/>
          <w:lang w:eastAsia="ru-RU"/>
        </w:rPr>
        <w:br/>
      </w:r>
    </w:p>
    <w:p w14:paraId="4FB91953"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B0D563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lastRenderedPageBreak/>
        <w:t>В соответствии с перечнем поручений Президента Российской Федерации от 28.12.2016 N ПР-2563 по итогам пленарного заседания Общероссийского народного фронта "Форум действий" 22 ноября 2016 года в Свердловской области была начата работа по формированию лесопарковых зеленых поясов вокруг населенных пунктов (далее - зеленый пояс).</w:t>
      </w:r>
      <w:r w:rsidRPr="00927944">
        <w:rPr>
          <w:rFonts w:ascii="Arial" w:eastAsia="Times New Roman" w:hAnsi="Arial" w:cs="Arial"/>
          <w:sz w:val="24"/>
          <w:szCs w:val="24"/>
          <w:lang w:eastAsia="ru-RU"/>
        </w:rPr>
        <w:br/>
      </w:r>
    </w:p>
    <w:p w14:paraId="19B1CE1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53BBB64"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Одной из основных задач зеленых поясов является противостояние техногенному воздействию крупных промышленных центров и поддержание экологического баланса Свердловской области. В 2017 году проведено предварительное изучение потребности городов Свердловской области в создании зеленых поясов, и приоритет в этом вопросе был отдан 14 муниципальным образованиям с наиболее неблагоприятной экологической обстановкой, на территориях которых расположены предприятия крупные источники загрязнения окружающей среды. Проведен анализ обеспеченности муниципальных образований территориями, не вовлеченными в хозяйственный оборот, на которых осуществляется охрана природных комплексов и их компонентов, ООПТ.</w:t>
      </w:r>
      <w:r w:rsidRPr="00927944">
        <w:rPr>
          <w:rFonts w:ascii="Arial" w:eastAsia="Times New Roman" w:hAnsi="Arial" w:cs="Arial"/>
          <w:sz w:val="24"/>
          <w:szCs w:val="24"/>
          <w:lang w:eastAsia="ru-RU"/>
        </w:rPr>
        <w:br/>
      </w:r>
    </w:p>
    <w:p w14:paraId="6F90DB4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338CE25"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В результате проведенного анализа получены следующие данные: 6 муниципальных образований имеют высокий индекс заповедности, достаточный для поддержания экологического баланса муниципального образования, 8 - индекс заповедности ниже, чем средний по Свердловской области (6,69%), в том числе 3 муниципальных образования имеют нулевой показатель индекса заповедности (городской округ Краснотурьинск, городской округ Красноуральск и городской округ Рефтинский).</w:t>
      </w:r>
      <w:r w:rsidRPr="00927944">
        <w:rPr>
          <w:rFonts w:ascii="Arial" w:eastAsia="Times New Roman" w:hAnsi="Arial" w:cs="Arial"/>
          <w:sz w:val="24"/>
          <w:szCs w:val="24"/>
          <w:lang w:eastAsia="ru-RU"/>
        </w:rPr>
        <w:br/>
      </w:r>
    </w:p>
    <w:p w14:paraId="5549207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16EF920"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Начиная с 2017 года ведется работа по созданию зеленых поясов, с 2018 года - установление их границ и внесение сведений в Единый государственный реестр недвижимости. В 2018 году были установлены границы зеленых поясов вокруг городов Верхняя Пышма и Екатеринбург (общая площадь зеленых поясов составила 18500 га). Также ведется работа по созданию зеленых поясов вокруг 3 населенных пунктов, расположенных на территориях Полевского городского округа, городского округа Рефтинский и городского округа Сухой Лог.</w:t>
      </w:r>
      <w:r w:rsidRPr="00927944">
        <w:rPr>
          <w:rFonts w:ascii="Arial" w:eastAsia="Times New Roman" w:hAnsi="Arial" w:cs="Arial"/>
          <w:sz w:val="24"/>
          <w:szCs w:val="24"/>
          <w:lang w:eastAsia="ru-RU"/>
        </w:rPr>
        <w:br/>
      </w:r>
    </w:p>
    <w:p w14:paraId="49582B8C"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68B7B7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Геологоразведочные работы по обоснованию новых питьевых подземных источников, защищенных от загрязнения, планируется провести для ряда крупных городов, водоснабжение которых осуществляется за счет поверхностных вод. В первую очередь это города Нижний Тагил, Екатеринбург, Качканар, Верхняя Салда (карта месторождений подземных вод на территории Свердловской области представлена в приложении N 5 к Стратегии).</w:t>
      </w:r>
      <w:r w:rsidRPr="00927944">
        <w:rPr>
          <w:rFonts w:ascii="Arial" w:eastAsia="Times New Roman" w:hAnsi="Arial" w:cs="Arial"/>
          <w:sz w:val="24"/>
          <w:szCs w:val="24"/>
          <w:lang w:eastAsia="ru-RU"/>
        </w:rPr>
        <w:br/>
      </w:r>
    </w:p>
    <w:p w14:paraId="400D5E40"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BE5900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Геологоразведочные работы на ОПИ проводятся преимущественно в пределах горноскладчатого Урала, юго-западной части Свердловской области, вблизи крупных населенных пунктов, для обеспечения нужд строительства и реконструкции планируется в дальнейшем разработка ОПИ.</w:t>
      </w:r>
      <w:r w:rsidRPr="00927944">
        <w:rPr>
          <w:rFonts w:ascii="Arial" w:eastAsia="Times New Roman" w:hAnsi="Arial" w:cs="Arial"/>
          <w:sz w:val="24"/>
          <w:szCs w:val="24"/>
          <w:lang w:eastAsia="ru-RU"/>
        </w:rPr>
        <w:br/>
      </w:r>
    </w:p>
    <w:p w14:paraId="10D3EB30" w14:textId="77777777" w:rsidR="00927944" w:rsidRPr="00927944" w:rsidRDefault="00927944" w:rsidP="00927944">
      <w:pPr>
        <w:keepNext/>
        <w:keepLines/>
        <w:spacing w:after="240" w:line="276" w:lineRule="auto"/>
        <w:jc w:val="center"/>
        <w:textAlignment w:val="baseline"/>
        <w:outlineLvl w:val="3"/>
        <w:rPr>
          <w:rFonts w:ascii="Arial" w:eastAsia="Times New Roman" w:hAnsi="Arial" w:cs="Arial"/>
          <w:b/>
          <w:bCs/>
          <w:i/>
          <w:iCs/>
        </w:rPr>
      </w:pPr>
      <w:r w:rsidRPr="00927944">
        <w:rPr>
          <w:rFonts w:ascii="Arial" w:eastAsia="Times New Roman" w:hAnsi="Arial" w:cs="Arial"/>
          <w:b/>
          <w:bCs/>
          <w:i/>
          <w:iCs/>
        </w:rPr>
        <w:lastRenderedPageBreak/>
        <w:br/>
      </w:r>
      <w:r w:rsidRPr="00927944">
        <w:rPr>
          <w:rFonts w:ascii="Arial" w:eastAsia="Times New Roman" w:hAnsi="Arial" w:cs="Arial"/>
          <w:b/>
          <w:bCs/>
          <w:i/>
          <w:iCs/>
        </w:rPr>
        <w:br/>
        <w:t>Подраздел 2.3. ЦЕЛЬ СТРАТЕГИИ</w:t>
      </w:r>
    </w:p>
    <w:p w14:paraId="2CF24736"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5A2B3F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Целью Стратегии является обеспечение рационального природопользования, экологической безопасности в части сохранения, восстановления природной среды, а также качества окружающей среды, необходимого для благоприятной жизни человека.</w:t>
      </w:r>
      <w:r w:rsidRPr="00927944">
        <w:rPr>
          <w:rFonts w:ascii="Arial" w:eastAsia="Times New Roman" w:hAnsi="Arial" w:cs="Arial"/>
          <w:sz w:val="24"/>
          <w:szCs w:val="24"/>
          <w:lang w:eastAsia="ru-RU"/>
        </w:rPr>
        <w:br/>
      </w:r>
    </w:p>
    <w:p w14:paraId="2DDFD4CA" w14:textId="77777777" w:rsidR="00927944" w:rsidRPr="00927944" w:rsidRDefault="00927944" w:rsidP="00927944">
      <w:pPr>
        <w:keepNext/>
        <w:keepLines/>
        <w:spacing w:after="240" w:line="276" w:lineRule="auto"/>
        <w:jc w:val="center"/>
        <w:textAlignment w:val="baseline"/>
        <w:outlineLvl w:val="3"/>
        <w:rPr>
          <w:rFonts w:ascii="Arial" w:eastAsia="Times New Roman" w:hAnsi="Arial" w:cs="Arial"/>
          <w:b/>
          <w:bCs/>
          <w:i/>
          <w:iCs/>
        </w:rPr>
      </w:pPr>
      <w:r w:rsidRPr="00927944">
        <w:rPr>
          <w:rFonts w:ascii="Arial" w:eastAsia="Times New Roman" w:hAnsi="Arial" w:cs="Arial"/>
          <w:b/>
          <w:bCs/>
          <w:i/>
          <w:iCs/>
        </w:rPr>
        <w:br/>
      </w:r>
      <w:r w:rsidRPr="00927944">
        <w:rPr>
          <w:rFonts w:ascii="Arial" w:eastAsia="Times New Roman" w:hAnsi="Arial" w:cs="Arial"/>
          <w:b/>
          <w:bCs/>
          <w:i/>
          <w:iCs/>
        </w:rPr>
        <w:br/>
        <w:t>Подраздел 2.4. ЗАДАЧИ СТРАТЕГИИ</w:t>
      </w:r>
    </w:p>
    <w:p w14:paraId="7EF3281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155EAF9"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Перечень задач Стратегии представлен в приложении N 1 к Стратегии.</w:t>
      </w:r>
      <w:r w:rsidRPr="00927944">
        <w:rPr>
          <w:rFonts w:ascii="Arial" w:eastAsia="Times New Roman" w:hAnsi="Arial" w:cs="Arial"/>
          <w:sz w:val="24"/>
          <w:szCs w:val="24"/>
          <w:lang w:eastAsia="ru-RU"/>
        </w:rPr>
        <w:br/>
      </w:r>
    </w:p>
    <w:p w14:paraId="68242C9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ECFB0C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Основные показатели по этапам Стратегии представлены в приложении N 2 к Стратегии.</w:t>
      </w:r>
      <w:r w:rsidRPr="00927944">
        <w:rPr>
          <w:rFonts w:ascii="Arial" w:eastAsia="Times New Roman" w:hAnsi="Arial" w:cs="Arial"/>
          <w:sz w:val="24"/>
          <w:szCs w:val="24"/>
          <w:lang w:eastAsia="ru-RU"/>
        </w:rPr>
        <w:br/>
      </w:r>
    </w:p>
    <w:p w14:paraId="10BD181D" w14:textId="77777777" w:rsidR="00927944" w:rsidRPr="00927944" w:rsidRDefault="00927944" w:rsidP="00927944">
      <w:pPr>
        <w:spacing w:after="240" w:line="240" w:lineRule="auto"/>
        <w:jc w:val="center"/>
        <w:textAlignment w:val="baseline"/>
        <w:outlineLvl w:val="2"/>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Раздел 3. ТЕХНОЛОГИЯ РЕАЛИЗАЦИИ СТРАТЕГИИ (МЕХАНИЗМЫ)</w:t>
      </w:r>
    </w:p>
    <w:p w14:paraId="4152B9E5" w14:textId="77777777" w:rsidR="00927944" w:rsidRPr="00927944" w:rsidRDefault="00927944" w:rsidP="00927944">
      <w:pPr>
        <w:keepNext/>
        <w:keepLines/>
        <w:spacing w:after="240" w:line="276" w:lineRule="auto"/>
        <w:jc w:val="center"/>
        <w:textAlignment w:val="baseline"/>
        <w:outlineLvl w:val="3"/>
        <w:rPr>
          <w:rFonts w:ascii="Arial" w:eastAsia="Times New Roman" w:hAnsi="Arial" w:cs="Arial"/>
          <w:b/>
          <w:bCs/>
          <w:i/>
          <w:iCs/>
          <w:sz w:val="24"/>
          <w:szCs w:val="24"/>
        </w:rPr>
      </w:pPr>
      <w:r w:rsidRPr="00927944">
        <w:rPr>
          <w:rFonts w:ascii="Arial" w:eastAsia="Times New Roman" w:hAnsi="Arial" w:cs="Arial"/>
          <w:b/>
          <w:bCs/>
          <w:i/>
          <w:iCs/>
        </w:rPr>
        <w:br/>
      </w:r>
      <w:r w:rsidRPr="00927944">
        <w:rPr>
          <w:rFonts w:ascii="Arial" w:eastAsia="Times New Roman" w:hAnsi="Arial" w:cs="Arial"/>
          <w:b/>
          <w:bCs/>
          <w:i/>
          <w:iCs/>
        </w:rPr>
        <w:br/>
        <w:t>Подраздел 3.1. МЕХАНИЗМЫ РЕАЛИЗАЦИИ СТРАТЕГИИ</w:t>
      </w:r>
    </w:p>
    <w:p w14:paraId="1DB26A39"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0A1D2F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Экономические механизмы реализации Стратегии:</w:t>
      </w:r>
      <w:r w:rsidRPr="00927944">
        <w:rPr>
          <w:rFonts w:ascii="Arial" w:eastAsia="Times New Roman" w:hAnsi="Arial" w:cs="Arial"/>
          <w:sz w:val="24"/>
          <w:szCs w:val="24"/>
          <w:lang w:eastAsia="ru-RU"/>
        </w:rPr>
        <w:br/>
      </w:r>
    </w:p>
    <w:p w14:paraId="3B281C49"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CD1F75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стимулирование привлечения частных инвестиций в проекты строительства и модернизации очистных сооружений водопользователей;</w:t>
      </w:r>
      <w:r w:rsidRPr="00927944">
        <w:rPr>
          <w:rFonts w:ascii="Arial" w:eastAsia="Times New Roman" w:hAnsi="Arial" w:cs="Arial"/>
          <w:sz w:val="24"/>
          <w:szCs w:val="24"/>
          <w:lang w:eastAsia="ru-RU"/>
        </w:rPr>
        <w:br/>
      </w:r>
    </w:p>
    <w:p w14:paraId="6E0A5769"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DC847B0"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обеспечение полного взимания с хозяйствующих субъектов платы за негативное воздействие на окружающую среду и использование платы на охрану окружающей среды и обеспечение экологической безопасности;</w:t>
      </w:r>
      <w:r w:rsidRPr="00927944">
        <w:rPr>
          <w:rFonts w:ascii="Arial" w:eastAsia="Times New Roman" w:hAnsi="Arial" w:cs="Arial"/>
          <w:sz w:val="24"/>
          <w:szCs w:val="24"/>
          <w:lang w:eastAsia="ru-RU"/>
        </w:rPr>
        <w:br/>
      </w:r>
    </w:p>
    <w:p w14:paraId="2772FE2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18E235A"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 реализация мероприятий по сохранению уникальных водных объектов на территории Свердловской области, в том числе экологической реабилитации и улучшению пропускной способности гидрографической сети;</w:t>
      </w:r>
      <w:r w:rsidRPr="00927944">
        <w:rPr>
          <w:rFonts w:ascii="Arial" w:eastAsia="Times New Roman" w:hAnsi="Arial" w:cs="Arial"/>
          <w:sz w:val="24"/>
          <w:szCs w:val="24"/>
          <w:lang w:eastAsia="ru-RU"/>
        </w:rPr>
        <w:br/>
      </w:r>
    </w:p>
    <w:p w14:paraId="44EED1BE"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8F139A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 совершенствование механизмов оценки и учета экологического ущерба, обязательств по проведению реабилитационных мероприятий;</w:t>
      </w:r>
      <w:r w:rsidRPr="00927944">
        <w:rPr>
          <w:rFonts w:ascii="Arial" w:eastAsia="Times New Roman" w:hAnsi="Arial" w:cs="Arial"/>
          <w:sz w:val="24"/>
          <w:szCs w:val="24"/>
          <w:lang w:eastAsia="ru-RU"/>
        </w:rPr>
        <w:br/>
      </w:r>
    </w:p>
    <w:p w14:paraId="793D492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F2C51A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lastRenderedPageBreak/>
        <w:t>5) содействие развитию экологического аудита, а также добровольной сертификации в сфере экологической безопасности;</w:t>
      </w:r>
      <w:r w:rsidRPr="00927944">
        <w:rPr>
          <w:rFonts w:ascii="Arial" w:eastAsia="Times New Roman" w:hAnsi="Arial" w:cs="Arial"/>
          <w:sz w:val="24"/>
          <w:szCs w:val="24"/>
          <w:lang w:eastAsia="ru-RU"/>
        </w:rPr>
        <w:br/>
      </w:r>
    </w:p>
    <w:p w14:paraId="22466B6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2945865"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6) содействие предпринимательству, развитию рынка услуг, обеспечение условий конкуренции в сфере охраны и рационального использования природных ресурсов и обеспечения экологической безопасности.</w:t>
      </w:r>
      <w:r w:rsidRPr="00927944">
        <w:rPr>
          <w:rFonts w:ascii="Arial" w:eastAsia="Times New Roman" w:hAnsi="Arial" w:cs="Arial"/>
          <w:sz w:val="24"/>
          <w:szCs w:val="24"/>
          <w:lang w:eastAsia="ru-RU"/>
        </w:rPr>
        <w:br/>
      </w:r>
    </w:p>
    <w:p w14:paraId="100FD0B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9C6D4E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Организационные механизмы реализации Стратегии:</w:t>
      </w:r>
      <w:r w:rsidRPr="00927944">
        <w:rPr>
          <w:rFonts w:ascii="Arial" w:eastAsia="Times New Roman" w:hAnsi="Arial" w:cs="Arial"/>
          <w:sz w:val="24"/>
          <w:szCs w:val="24"/>
          <w:lang w:eastAsia="ru-RU"/>
        </w:rPr>
        <w:br/>
      </w:r>
    </w:p>
    <w:p w14:paraId="6BE252E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493F9A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осуществление работы межведомственных координационных комиссий, направленных на охрану водных объектов Свердловской области;</w:t>
      </w:r>
      <w:r w:rsidRPr="00927944">
        <w:rPr>
          <w:rFonts w:ascii="Arial" w:eastAsia="Times New Roman" w:hAnsi="Arial" w:cs="Arial"/>
          <w:sz w:val="24"/>
          <w:szCs w:val="24"/>
          <w:lang w:eastAsia="ru-RU"/>
        </w:rPr>
        <w:br/>
      </w:r>
    </w:p>
    <w:p w14:paraId="1BDC83DC"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5BB57C0"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учет и контроль за использованием водных ресурсов;</w:t>
      </w:r>
      <w:r w:rsidRPr="00927944">
        <w:rPr>
          <w:rFonts w:ascii="Arial" w:eastAsia="Times New Roman" w:hAnsi="Arial" w:cs="Arial"/>
          <w:sz w:val="24"/>
          <w:szCs w:val="24"/>
          <w:lang w:eastAsia="ru-RU"/>
        </w:rPr>
        <w:br/>
      </w:r>
    </w:p>
    <w:p w14:paraId="2F224FD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25EDFD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 ограничение водопотребления и водопользования;</w:t>
      </w:r>
      <w:r w:rsidRPr="00927944">
        <w:rPr>
          <w:rFonts w:ascii="Arial" w:eastAsia="Times New Roman" w:hAnsi="Arial" w:cs="Arial"/>
          <w:sz w:val="24"/>
          <w:szCs w:val="24"/>
          <w:lang w:eastAsia="ru-RU"/>
        </w:rPr>
        <w:br/>
      </w:r>
    </w:p>
    <w:p w14:paraId="1CBF614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502BC06"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 планирование размещения отраслей экономики;</w:t>
      </w:r>
      <w:r w:rsidRPr="00927944">
        <w:rPr>
          <w:rFonts w:ascii="Arial" w:eastAsia="Times New Roman" w:hAnsi="Arial" w:cs="Arial"/>
          <w:sz w:val="24"/>
          <w:szCs w:val="24"/>
          <w:lang w:eastAsia="ru-RU"/>
        </w:rPr>
        <w:br/>
      </w:r>
    </w:p>
    <w:p w14:paraId="04F421F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4C82799"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5) установление границ зон с особыми условиями использования;</w:t>
      </w:r>
      <w:r w:rsidRPr="00927944">
        <w:rPr>
          <w:rFonts w:ascii="Arial" w:eastAsia="Times New Roman" w:hAnsi="Arial" w:cs="Arial"/>
          <w:sz w:val="24"/>
          <w:szCs w:val="24"/>
          <w:lang w:eastAsia="ru-RU"/>
        </w:rPr>
        <w:br/>
      </w:r>
    </w:p>
    <w:p w14:paraId="2DA3DFC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2CC2B1D"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6) расширение сети ООПТ;</w:t>
      </w:r>
      <w:r w:rsidRPr="00927944">
        <w:rPr>
          <w:rFonts w:ascii="Arial" w:eastAsia="Times New Roman" w:hAnsi="Arial" w:cs="Arial"/>
          <w:sz w:val="24"/>
          <w:szCs w:val="24"/>
          <w:lang w:eastAsia="ru-RU"/>
        </w:rPr>
        <w:br/>
      </w:r>
    </w:p>
    <w:p w14:paraId="6D9EA0E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98F5538"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7) проведение мероприятий в рамках реализации полномочий по региональному государственному экологическому надзору;</w:t>
      </w:r>
      <w:r w:rsidRPr="00927944">
        <w:rPr>
          <w:rFonts w:ascii="Arial" w:eastAsia="Times New Roman" w:hAnsi="Arial" w:cs="Arial"/>
          <w:sz w:val="24"/>
          <w:szCs w:val="24"/>
          <w:lang w:eastAsia="ru-RU"/>
        </w:rPr>
        <w:br/>
      </w:r>
    </w:p>
    <w:p w14:paraId="0AC548FF"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D8E17A8"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8) осуществление мероприятий по профилактике нарушений обязательных требований природоохранного законодательства юридическими лицами, индивидуальными предпринимателями;</w:t>
      </w:r>
      <w:r w:rsidRPr="00927944">
        <w:rPr>
          <w:rFonts w:ascii="Arial" w:eastAsia="Times New Roman" w:hAnsi="Arial" w:cs="Arial"/>
          <w:sz w:val="24"/>
          <w:szCs w:val="24"/>
          <w:lang w:eastAsia="ru-RU"/>
        </w:rPr>
        <w:br/>
      </w:r>
    </w:p>
    <w:p w14:paraId="5F2E6AA3"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2BDCA8E"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9) мониторинг и оценка рисков выполнения запланированных мероприятий, включая эффективные механизмы их адаптации и изменения в соответствии с меняющимися внешними и внутренними условиями;</w:t>
      </w:r>
      <w:r w:rsidRPr="00927944">
        <w:rPr>
          <w:rFonts w:ascii="Arial" w:eastAsia="Times New Roman" w:hAnsi="Arial" w:cs="Arial"/>
          <w:sz w:val="24"/>
          <w:szCs w:val="24"/>
          <w:lang w:eastAsia="ru-RU"/>
        </w:rPr>
        <w:br/>
      </w:r>
    </w:p>
    <w:p w14:paraId="16106D2D"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F3904A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10) ведение Свердловского областного кадастра отходов производства и потребления;</w:t>
      </w:r>
      <w:r w:rsidRPr="00927944">
        <w:rPr>
          <w:rFonts w:ascii="Arial" w:eastAsia="Times New Roman" w:hAnsi="Arial" w:cs="Arial"/>
          <w:sz w:val="24"/>
          <w:szCs w:val="24"/>
          <w:lang w:eastAsia="ru-RU"/>
        </w:rPr>
        <w:br/>
      </w:r>
    </w:p>
    <w:p w14:paraId="19755CEE"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67AE88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 xml:space="preserve">11) формирование и обеспечение функционирования территориальных систем наблюдения за состоянием окружающей среды на территории </w:t>
      </w:r>
      <w:r w:rsidRPr="00927944">
        <w:rPr>
          <w:rFonts w:ascii="Arial" w:eastAsia="Times New Roman" w:hAnsi="Arial" w:cs="Arial"/>
          <w:sz w:val="24"/>
          <w:szCs w:val="24"/>
          <w:lang w:eastAsia="ru-RU"/>
        </w:rPr>
        <w:lastRenderedPageBreak/>
        <w:t>Свердловской области;</w:t>
      </w:r>
      <w:r w:rsidRPr="00927944">
        <w:rPr>
          <w:rFonts w:ascii="Arial" w:eastAsia="Times New Roman" w:hAnsi="Arial" w:cs="Arial"/>
          <w:sz w:val="24"/>
          <w:szCs w:val="24"/>
          <w:lang w:eastAsia="ru-RU"/>
        </w:rPr>
        <w:br/>
      </w:r>
    </w:p>
    <w:p w14:paraId="74369917"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D9C0DB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12) организация и проведение государственной экологической экспертизы объектов регионального уровня;</w:t>
      </w:r>
      <w:r w:rsidRPr="00927944">
        <w:rPr>
          <w:rFonts w:ascii="Arial" w:eastAsia="Times New Roman" w:hAnsi="Arial" w:cs="Arial"/>
          <w:sz w:val="24"/>
          <w:szCs w:val="24"/>
          <w:lang w:eastAsia="ru-RU"/>
        </w:rPr>
        <w:br/>
      </w:r>
    </w:p>
    <w:p w14:paraId="16C6801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582CDA21"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13) выделение на каждом этапе реализации Стратегии важнейших целевых ориентиров и концентрация имеющихся ресурсов, направленных на их достижение.</w:t>
      </w:r>
      <w:r w:rsidRPr="00927944">
        <w:rPr>
          <w:rFonts w:ascii="Arial" w:eastAsia="Times New Roman" w:hAnsi="Arial" w:cs="Arial"/>
          <w:sz w:val="24"/>
          <w:szCs w:val="24"/>
          <w:lang w:eastAsia="ru-RU"/>
        </w:rPr>
        <w:br/>
      </w:r>
    </w:p>
    <w:p w14:paraId="4BB913C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638B9CC"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Правовые механизмы реализации Стратегии предусматривают разработку нормативных правовых актов, регулирующих деятельность в сфере охраны и использования природных ресурсов и обеспечения экологической безопасности в соответствии с законодательством Российской Федерации.</w:t>
      </w:r>
      <w:r w:rsidRPr="00927944">
        <w:rPr>
          <w:rFonts w:ascii="Arial" w:eastAsia="Times New Roman" w:hAnsi="Arial" w:cs="Arial"/>
          <w:sz w:val="24"/>
          <w:szCs w:val="24"/>
          <w:lang w:eastAsia="ru-RU"/>
        </w:rPr>
        <w:br/>
      </w:r>
    </w:p>
    <w:p w14:paraId="193C8E4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32B9C27"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Институциональные механизмы направлены на реформирование сферы охраны и использования природных ресурсов и выполняются органами государственной власти Свердловской области, муниципальными образованиями с привлечением ведущих специалистов в области природопользования, охраны окружающей среды, а также научных организаций.</w:t>
      </w:r>
      <w:r w:rsidRPr="00927944">
        <w:rPr>
          <w:rFonts w:ascii="Arial" w:eastAsia="Times New Roman" w:hAnsi="Arial" w:cs="Arial"/>
          <w:sz w:val="24"/>
          <w:szCs w:val="24"/>
          <w:lang w:eastAsia="ru-RU"/>
        </w:rPr>
        <w:br/>
      </w:r>
    </w:p>
    <w:p w14:paraId="7B1253E3"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92935DC"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Информационные механизмы реализации Стратегии:</w:t>
      </w:r>
      <w:r w:rsidRPr="00927944">
        <w:rPr>
          <w:rFonts w:ascii="Arial" w:eastAsia="Times New Roman" w:hAnsi="Arial" w:cs="Arial"/>
          <w:sz w:val="24"/>
          <w:szCs w:val="24"/>
          <w:lang w:eastAsia="ru-RU"/>
        </w:rPr>
        <w:br/>
      </w:r>
    </w:p>
    <w:p w14:paraId="0D03FF4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D65362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 вовлечение в процесс охраны и использования природных ресурсов всех заинтересованных сторон, в том числе путем информирования о планируемых и проводимых в рамках Стратегии мероприятиях;</w:t>
      </w:r>
      <w:r w:rsidRPr="00927944">
        <w:rPr>
          <w:rFonts w:ascii="Arial" w:eastAsia="Times New Roman" w:hAnsi="Arial" w:cs="Arial"/>
          <w:sz w:val="24"/>
          <w:szCs w:val="24"/>
          <w:lang w:eastAsia="ru-RU"/>
        </w:rPr>
        <w:br/>
      </w:r>
    </w:p>
    <w:p w14:paraId="5EDAB36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7217CC5"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 развитие системы экологического просвещения, повышение квалификации кадров в области обеспечения экологической безопасности;</w:t>
      </w:r>
      <w:r w:rsidRPr="00927944">
        <w:rPr>
          <w:rFonts w:ascii="Arial" w:eastAsia="Times New Roman" w:hAnsi="Arial" w:cs="Arial"/>
          <w:sz w:val="24"/>
          <w:szCs w:val="24"/>
          <w:lang w:eastAsia="ru-RU"/>
        </w:rPr>
        <w:br/>
      </w:r>
    </w:p>
    <w:p w14:paraId="2ABC38D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1DCFDC0"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3) поддержка волонтерской деятельности и реализации гражданских инициатив, направленных на решение экологических проблем Свердловской области;</w:t>
      </w:r>
      <w:r w:rsidRPr="00927944">
        <w:rPr>
          <w:rFonts w:ascii="Arial" w:eastAsia="Times New Roman" w:hAnsi="Arial" w:cs="Arial"/>
          <w:sz w:val="24"/>
          <w:szCs w:val="24"/>
          <w:lang w:eastAsia="ru-RU"/>
        </w:rPr>
        <w:br/>
      </w:r>
    </w:p>
    <w:p w14:paraId="65FF755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14451BC4"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4) привлечение населения Свердловской области к участию в массовых экологических акциях, проводимых в рамках Стратегии;</w:t>
      </w:r>
      <w:r w:rsidRPr="00927944">
        <w:rPr>
          <w:rFonts w:ascii="Arial" w:eastAsia="Times New Roman" w:hAnsi="Arial" w:cs="Arial"/>
          <w:sz w:val="24"/>
          <w:szCs w:val="24"/>
          <w:lang w:eastAsia="ru-RU"/>
        </w:rPr>
        <w:br/>
      </w:r>
    </w:p>
    <w:p w14:paraId="3A46F88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FB95A70"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5) формирование общественных и экспертных советов и комиссий с целью вовлечения общественности в обсуждение вопросов улучшения экологической обстановки в Свердловской области;</w:t>
      </w:r>
      <w:r w:rsidRPr="00927944">
        <w:rPr>
          <w:rFonts w:ascii="Arial" w:eastAsia="Times New Roman" w:hAnsi="Arial" w:cs="Arial"/>
          <w:sz w:val="24"/>
          <w:szCs w:val="24"/>
          <w:lang w:eastAsia="ru-RU"/>
        </w:rPr>
        <w:br/>
      </w:r>
    </w:p>
    <w:p w14:paraId="14CF5D2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23521D7"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lastRenderedPageBreak/>
        <w:t>6) информирование населения о планируемых и проводимых государственных экологических экспертизах и их результатах.</w:t>
      </w:r>
      <w:r w:rsidRPr="00927944">
        <w:rPr>
          <w:rFonts w:ascii="Arial" w:eastAsia="Times New Roman" w:hAnsi="Arial" w:cs="Arial"/>
          <w:sz w:val="24"/>
          <w:szCs w:val="24"/>
          <w:lang w:eastAsia="ru-RU"/>
        </w:rPr>
        <w:br/>
      </w:r>
    </w:p>
    <w:p w14:paraId="7B60274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2D0618E"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Информирование населения осуществляется посредством размещения соответствующей информации в СМИ, информационно-телекоммуникационной сети "Интернет" (в том числе с использованием ресурса социальных сетей), путем выпуска информационных листовок, буклетов.</w:t>
      </w:r>
      <w:r w:rsidRPr="00927944">
        <w:rPr>
          <w:rFonts w:ascii="Arial" w:eastAsia="Times New Roman" w:hAnsi="Arial" w:cs="Arial"/>
          <w:sz w:val="24"/>
          <w:szCs w:val="24"/>
          <w:lang w:eastAsia="ru-RU"/>
        </w:rPr>
        <w:br/>
      </w:r>
    </w:p>
    <w:p w14:paraId="7F3B616B"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4154819"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Основной целью информационных мероприятий является повышение уровня информированности и заинтересованности различных целевых аудиторий в обеспечении экологической безопасности Свердловской области.</w:t>
      </w:r>
      <w:r w:rsidRPr="00927944">
        <w:rPr>
          <w:rFonts w:ascii="Arial" w:eastAsia="Times New Roman" w:hAnsi="Arial" w:cs="Arial"/>
          <w:sz w:val="24"/>
          <w:szCs w:val="24"/>
          <w:lang w:eastAsia="ru-RU"/>
        </w:rPr>
        <w:br/>
      </w:r>
    </w:p>
    <w:p w14:paraId="5F7BB53B" w14:textId="77777777" w:rsidR="00927944" w:rsidRPr="00927944" w:rsidRDefault="00927944" w:rsidP="00927944">
      <w:pPr>
        <w:keepNext/>
        <w:keepLines/>
        <w:spacing w:after="240" w:line="276" w:lineRule="auto"/>
        <w:jc w:val="center"/>
        <w:textAlignment w:val="baseline"/>
        <w:outlineLvl w:val="3"/>
        <w:rPr>
          <w:rFonts w:ascii="Arial" w:eastAsia="Times New Roman" w:hAnsi="Arial" w:cs="Arial"/>
          <w:b/>
          <w:bCs/>
          <w:i/>
          <w:iCs/>
        </w:rPr>
      </w:pPr>
      <w:r w:rsidRPr="00927944">
        <w:rPr>
          <w:rFonts w:ascii="Arial" w:eastAsia="Times New Roman" w:hAnsi="Arial" w:cs="Arial"/>
          <w:b/>
          <w:bCs/>
          <w:i/>
          <w:iCs/>
        </w:rPr>
        <w:br/>
      </w:r>
      <w:r w:rsidRPr="00927944">
        <w:rPr>
          <w:rFonts w:ascii="Arial" w:eastAsia="Times New Roman" w:hAnsi="Arial" w:cs="Arial"/>
          <w:b/>
          <w:bCs/>
          <w:i/>
          <w:iCs/>
        </w:rPr>
        <w:br/>
        <w:t>Подраздел 3.2. ИНФОРМАЦИЯ О ПРОГРАММАХ И ПРОЕКТАХ, ИХ ТЕРРИТОРИАЛЬНОЙ ПРИВЯЗКЕ</w:t>
      </w:r>
    </w:p>
    <w:p w14:paraId="27E48395"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0498BB3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Программы и проекты, реализуемые в рамках природопользования на территории Свердловской области, представлены в таблице 9.</w:t>
      </w:r>
      <w:r w:rsidRPr="00927944">
        <w:rPr>
          <w:rFonts w:ascii="Arial" w:eastAsia="Times New Roman" w:hAnsi="Arial" w:cs="Arial"/>
          <w:sz w:val="24"/>
          <w:szCs w:val="24"/>
          <w:lang w:eastAsia="ru-RU"/>
        </w:rPr>
        <w:br/>
      </w:r>
    </w:p>
    <w:p w14:paraId="72538093" w14:textId="77777777" w:rsidR="00927944" w:rsidRPr="00927944" w:rsidRDefault="00927944" w:rsidP="00927944">
      <w:pPr>
        <w:keepNext/>
        <w:keepLines/>
        <w:spacing w:after="240" w:line="276" w:lineRule="auto"/>
        <w:jc w:val="right"/>
        <w:textAlignment w:val="baseline"/>
        <w:outlineLvl w:val="4"/>
        <w:rPr>
          <w:rFonts w:ascii="Arial" w:eastAsia="Times New Roman" w:hAnsi="Arial" w:cs="Arial"/>
          <w:sz w:val="24"/>
          <w:szCs w:val="24"/>
        </w:rPr>
      </w:pPr>
      <w:r w:rsidRPr="00927944">
        <w:rPr>
          <w:rFonts w:ascii="Arial" w:eastAsia="Times New Roman" w:hAnsi="Arial" w:cs="Arial"/>
          <w:sz w:val="24"/>
          <w:szCs w:val="24"/>
        </w:rPr>
        <w:br/>
      </w:r>
      <w:r w:rsidRPr="00927944">
        <w:rPr>
          <w:rFonts w:ascii="Arial" w:eastAsia="Times New Roman" w:hAnsi="Arial" w:cs="Arial"/>
          <w:sz w:val="24"/>
          <w:szCs w:val="24"/>
        </w:rPr>
        <w:br/>
        <w:t>Таблица 9</w:t>
      </w:r>
    </w:p>
    <w:p w14:paraId="087885CF" w14:textId="77777777" w:rsidR="00927944" w:rsidRPr="00927944" w:rsidRDefault="00927944" w:rsidP="00927944">
      <w:pPr>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ПРОГРАММЫ И ПРОЕКТЫ, РЕАЛИЗУЕМЫЕ В РАМКАХ ПРИРОДОПОЛЬЗОВАНИЯ НА ТЕРРИТОРИИ СВЕРДЛОВСКОЙ ОБЛАСТИ</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995"/>
        <w:gridCol w:w="3538"/>
        <w:gridCol w:w="1475"/>
        <w:gridCol w:w="3347"/>
      </w:tblGrid>
      <w:tr w:rsidR="00927944" w:rsidRPr="00927944" w14:paraId="7BEBE51D" w14:textId="77777777" w:rsidTr="00927944">
        <w:trPr>
          <w:trHeight w:val="15"/>
        </w:trPr>
        <w:tc>
          <w:tcPr>
            <w:tcW w:w="995" w:type="dxa"/>
            <w:hideMark/>
          </w:tcPr>
          <w:p w14:paraId="12B21A2A" w14:textId="77777777" w:rsidR="00927944" w:rsidRPr="00927944" w:rsidRDefault="00927944" w:rsidP="00927944">
            <w:pPr>
              <w:spacing w:after="200" w:line="276" w:lineRule="auto"/>
              <w:rPr>
                <w:rFonts w:ascii="Arial" w:eastAsia="Calibri" w:hAnsi="Arial" w:cs="Arial"/>
                <w:b/>
                <w:bCs/>
              </w:rPr>
            </w:pPr>
          </w:p>
        </w:tc>
        <w:tc>
          <w:tcPr>
            <w:tcW w:w="3538" w:type="dxa"/>
            <w:hideMark/>
          </w:tcPr>
          <w:p w14:paraId="55A26711"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475" w:type="dxa"/>
            <w:hideMark/>
          </w:tcPr>
          <w:p w14:paraId="5258DEA7"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3347" w:type="dxa"/>
            <w:hideMark/>
          </w:tcPr>
          <w:p w14:paraId="36628097"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0D771F26" w14:textId="77777777" w:rsidTr="00927944">
        <w:tc>
          <w:tcPr>
            <w:tcW w:w="9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17595"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Номер строки</w:t>
            </w:r>
          </w:p>
        </w:tc>
        <w:tc>
          <w:tcPr>
            <w:tcW w:w="35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8AC45"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Наименование проекта (программы)</w:t>
            </w:r>
          </w:p>
        </w:tc>
        <w:tc>
          <w:tcPr>
            <w:tcW w:w="147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5B66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Период реализации проекта (годы)</w:t>
            </w:r>
          </w:p>
        </w:tc>
        <w:tc>
          <w:tcPr>
            <w:tcW w:w="33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4218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Перечень муниципальных образований, на территориях которых реализуется проект (программа)</w:t>
            </w:r>
          </w:p>
        </w:tc>
      </w:tr>
      <w:tr w:rsidR="00927944" w:rsidRPr="00927944" w14:paraId="5E09BDAB" w14:textId="77777777" w:rsidTr="00927944">
        <w:tc>
          <w:tcPr>
            <w:tcW w:w="9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2A5E2"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35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2A7F7"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147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298E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33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0BE8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r>
      <w:tr w:rsidR="00927944" w:rsidRPr="00927944" w14:paraId="35C487FD" w14:textId="77777777" w:rsidTr="00927944">
        <w:tc>
          <w:tcPr>
            <w:tcW w:w="9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E42B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35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2D235"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Подпрограмма 1 "Воспроизводство минерально-сырьевой базы, геологическое изучение недр" государственной программы Российской Федерации "Воспроизводство и использование природных ресурсов", утвержденной Постановлением Правительства Российской </w:t>
            </w:r>
            <w:r w:rsidRPr="00927944">
              <w:rPr>
                <w:rFonts w:ascii="Times New Roman" w:eastAsia="Times New Roman" w:hAnsi="Times New Roman" w:cs="Times New Roman"/>
                <w:sz w:val="24"/>
                <w:szCs w:val="24"/>
                <w:lang w:eastAsia="ru-RU"/>
              </w:rPr>
              <w:lastRenderedPageBreak/>
              <w:t>Федерации от 15.04.2014 N 322 "Об утверждении государственной программы Российской Федерации "Воспроизводство и использование природных ресурсов"</w:t>
            </w:r>
          </w:p>
        </w:tc>
        <w:tc>
          <w:tcPr>
            <w:tcW w:w="147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6FFAA"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2018 - 2035</w:t>
            </w:r>
          </w:p>
        </w:tc>
        <w:tc>
          <w:tcPr>
            <w:tcW w:w="33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AF061"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поиск и оценка подземных вод для населенных пунктов и муниципальных образований: город Нижний Тагил, Верхнесалдинский городской округ, Качканарский городской округ, а также терминально-логистического комплекса в районе поселка Первомайского Сысертского </w:t>
            </w:r>
            <w:r w:rsidRPr="00927944">
              <w:rPr>
                <w:rFonts w:ascii="Times New Roman" w:eastAsia="Times New Roman" w:hAnsi="Times New Roman" w:cs="Times New Roman"/>
                <w:sz w:val="24"/>
                <w:szCs w:val="24"/>
                <w:lang w:eastAsia="ru-RU"/>
              </w:rPr>
              <w:lastRenderedPageBreak/>
              <w:t>городского округа; оценка новых месторождений ОПИ в районе строительства высокоскоростной железнодорожной магистрали "Москва - Казань - Екатеринбург" (ВСМ-2) и железнодорожной магистрали "Москва - Казань - "Екатеринбург - Челябинск"</w:t>
            </w:r>
          </w:p>
        </w:tc>
      </w:tr>
      <w:tr w:rsidR="00927944" w:rsidRPr="00927944" w14:paraId="30D4205E" w14:textId="77777777" w:rsidTr="00927944">
        <w:tc>
          <w:tcPr>
            <w:tcW w:w="9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1CB14"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2.</w:t>
            </w:r>
          </w:p>
        </w:tc>
        <w:tc>
          <w:tcPr>
            <w:tcW w:w="35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893C3"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Федеральная целевая программа "Развитие водохозяйственного комплекса Российской Федерации в 2012 - 2020 годах", утвержденная Постановлением Правительства Российской Федерации от 19.04.2012 N 350 "О федеральной целевой программе "Развитие водохозяйственного комплекса Российской Федерации в 2012 - 2020 годах", по направлению "Защита от негативного воздействия вод и обеспечение безопасности гидротехнических сооружений"</w:t>
            </w:r>
          </w:p>
        </w:tc>
        <w:tc>
          <w:tcPr>
            <w:tcW w:w="147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95CFB"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2019 - 2022</w:t>
            </w:r>
          </w:p>
        </w:tc>
        <w:tc>
          <w:tcPr>
            <w:tcW w:w="33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0EB6B"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капитальный ремонт ГТС в Кушвинском городском округе, городском округе Нижняя Салда, Муниципальном образовании Красноуфимский округ, Байкаловском муниципальном районе, Нижнесергинском муниципальном районе, Городском округе Верхняя Тура, городском округе Богданович</w:t>
            </w:r>
          </w:p>
        </w:tc>
      </w:tr>
      <w:tr w:rsidR="00927944" w:rsidRPr="00927944" w14:paraId="1E6D4E4A" w14:textId="77777777" w:rsidTr="00927944">
        <w:tc>
          <w:tcPr>
            <w:tcW w:w="9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A8E57"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35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3716D"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Региональный проект "Сохранение уникальных водных объектов, расположенных на территории Свердловской области" национального проекта "Экология"</w:t>
            </w:r>
          </w:p>
        </w:tc>
        <w:tc>
          <w:tcPr>
            <w:tcW w:w="147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349ED"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2019 - 2024</w:t>
            </w:r>
          </w:p>
        </w:tc>
        <w:tc>
          <w:tcPr>
            <w:tcW w:w="33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7CF16"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экологическая реабилитация уникальных водных объектов в городе Нижний Тагил, муниципальном образовании "город Екатеринбург", Сысертском городском округе, Полевском городском округе, Невьянском городском округе, Артемовском городском округе, городском округе Первоуральск, Байкаловском муниципальном районе;</w:t>
            </w:r>
          </w:p>
          <w:p w14:paraId="78102521"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улучшение экологического состояния гидрографической </w:t>
            </w:r>
            <w:r w:rsidRPr="00927944">
              <w:rPr>
                <w:rFonts w:ascii="Times New Roman" w:eastAsia="Times New Roman" w:hAnsi="Times New Roman" w:cs="Times New Roman"/>
                <w:sz w:val="24"/>
                <w:szCs w:val="24"/>
                <w:lang w:eastAsia="ru-RU"/>
              </w:rPr>
              <w:lastRenderedPageBreak/>
              <w:t>сети водных объектов Свердловской области в Артемовском городском округе, Невьянском городском округе, Байкаловском муниципальном районе, Камышловском муниципальном районе</w:t>
            </w:r>
          </w:p>
        </w:tc>
      </w:tr>
      <w:tr w:rsidR="00927944" w:rsidRPr="00927944" w14:paraId="0613BDE3" w14:textId="77777777" w:rsidTr="00927944">
        <w:tc>
          <w:tcPr>
            <w:tcW w:w="9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132F0"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4.</w:t>
            </w:r>
          </w:p>
        </w:tc>
        <w:tc>
          <w:tcPr>
            <w:tcW w:w="35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C1B05"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Региональный проект "Сохранение биологического разнообразия и развитие экологического туризма в Свердловской области" национального проекта "Экология"</w:t>
            </w:r>
          </w:p>
        </w:tc>
        <w:tc>
          <w:tcPr>
            <w:tcW w:w="147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575FF"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2019 - 2024</w:t>
            </w:r>
          </w:p>
        </w:tc>
        <w:tc>
          <w:tcPr>
            <w:tcW w:w="33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C6FAF"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создание двух новых ООПТ: заказник Тошемский (Ивдельский городской округ) и природный парк "Уфимское плато" (городской округ Красноуфимск);</w:t>
            </w:r>
          </w:p>
          <w:p w14:paraId="4AF56151"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расширение границ двух существующих ООПТ: природного парка "Бажовские места" (Сысертский городской округ) и природного парка "Река Чусовая" (город Нижний Тагил);</w:t>
            </w:r>
          </w:p>
          <w:p w14:paraId="42A34AF9"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обустройство 8 ООПТ ежегодно (муниципальное образование "город Екатеринбург", Нижнесергинский муниципальный район, Режевской городской округ, город Нижний Тагил, Шалинский городской округ, Горноуральский городской округ, Сысертский городской округ, Ивдельский городской округ);</w:t>
            </w:r>
          </w:p>
          <w:p w14:paraId="0D80178A"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зарыбление 18 водоемов, расположенных на ООПТ, ценными породами рыб</w:t>
            </w:r>
          </w:p>
        </w:tc>
      </w:tr>
      <w:tr w:rsidR="00927944" w:rsidRPr="00927944" w14:paraId="18F692D7" w14:textId="77777777" w:rsidTr="00927944">
        <w:tc>
          <w:tcPr>
            <w:tcW w:w="9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85C25"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35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3D780"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Региональный проект "Чистый воздух Свердловской области" национального проекта "Экология"</w:t>
            </w:r>
          </w:p>
        </w:tc>
        <w:tc>
          <w:tcPr>
            <w:tcW w:w="147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F1E18"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2019 - 2024</w:t>
            </w:r>
          </w:p>
        </w:tc>
        <w:tc>
          <w:tcPr>
            <w:tcW w:w="33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25B54"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установка автоматической станции контроля за загрязнением атмосферного воздуха в городе Нижний Тагил</w:t>
            </w:r>
          </w:p>
        </w:tc>
      </w:tr>
      <w:tr w:rsidR="00927944" w:rsidRPr="00927944" w14:paraId="386D7B4C" w14:textId="77777777" w:rsidTr="00927944">
        <w:tc>
          <w:tcPr>
            <w:tcW w:w="9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BF62E"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6.</w:t>
            </w:r>
          </w:p>
        </w:tc>
        <w:tc>
          <w:tcPr>
            <w:tcW w:w="35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025C4"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Региональный проект "Чистый регион (Свердловская область)" национального проекта "Экология"</w:t>
            </w:r>
          </w:p>
        </w:tc>
        <w:tc>
          <w:tcPr>
            <w:tcW w:w="147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5AEFC" w14:textId="77777777" w:rsidR="00927944" w:rsidRPr="00927944" w:rsidRDefault="00927944" w:rsidP="00927944">
            <w:pPr>
              <w:spacing w:after="0" w:line="276"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2019 - 2024</w:t>
            </w:r>
          </w:p>
        </w:tc>
        <w:tc>
          <w:tcPr>
            <w:tcW w:w="33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6F123" w14:textId="77777777" w:rsidR="00927944" w:rsidRPr="00927944" w:rsidRDefault="00927944" w:rsidP="00927944">
            <w:pPr>
              <w:spacing w:after="0" w:line="276"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проведение работ по ликвидации объектов накопленного вреда, расположенных на территории Свердловской области</w:t>
            </w:r>
          </w:p>
        </w:tc>
      </w:tr>
    </w:tbl>
    <w:p w14:paraId="5B1FD332"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br/>
        <w:t>14. </w:t>
      </w:r>
      <w:r w:rsidRPr="00927944">
        <w:rPr>
          <w:rFonts w:ascii="Arial" w:eastAsia="Times New Roman" w:hAnsi="Arial" w:cs="Arial"/>
          <w:sz w:val="24"/>
          <w:szCs w:val="24"/>
          <w:u w:val="single"/>
          <w:lang w:eastAsia="ru-RU"/>
        </w:rPr>
        <w:t>Стратегия по обращению с отходами производства на территории Свердловской области до 2030 года</w:t>
      </w:r>
      <w:r w:rsidRPr="00927944">
        <w:rPr>
          <w:rFonts w:ascii="Arial" w:eastAsia="Times New Roman" w:hAnsi="Arial" w:cs="Arial"/>
          <w:sz w:val="24"/>
          <w:szCs w:val="24"/>
          <w:lang w:eastAsia="ru-RU"/>
        </w:rPr>
        <w:t>, утвержденная </w:t>
      </w:r>
      <w:r w:rsidRPr="00927944">
        <w:rPr>
          <w:rFonts w:ascii="Arial" w:eastAsia="Times New Roman" w:hAnsi="Arial" w:cs="Arial"/>
          <w:sz w:val="24"/>
          <w:szCs w:val="24"/>
          <w:u w:val="single"/>
          <w:lang w:eastAsia="ru-RU"/>
        </w:rPr>
        <w:t>Постановлением Правительства Свердловской области от 09.09.2014 N 774-ПП "О Стратегии по обращению с отходами производства на территории Свердловской области до 2030 года"</w:t>
      </w:r>
      <w:r w:rsidRPr="00927944">
        <w:rPr>
          <w:rFonts w:ascii="Arial" w:eastAsia="Times New Roman" w:hAnsi="Arial" w:cs="Arial"/>
          <w:sz w:val="24"/>
          <w:szCs w:val="24"/>
          <w:lang w:eastAsia="ru-RU"/>
        </w:rPr>
        <w:t>.</w:t>
      </w:r>
      <w:r w:rsidRPr="00927944">
        <w:rPr>
          <w:rFonts w:ascii="Arial" w:eastAsia="Times New Roman" w:hAnsi="Arial" w:cs="Arial"/>
          <w:sz w:val="24"/>
          <w:szCs w:val="24"/>
          <w:lang w:eastAsia="ru-RU"/>
        </w:rPr>
        <w:br/>
      </w:r>
    </w:p>
    <w:p w14:paraId="6EF6150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191B503"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15. </w:t>
      </w:r>
      <w:r w:rsidRPr="00927944">
        <w:rPr>
          <w:rFonts w:ascii="Arial" w:eastAsia="Times New Roman" w:hAnsi="Arial" w:cs="Arial"/>
          <w:sz w:val="24"/>
          <w:szCs w:val="24"/>
          <w:u w:val="single"/>
          <w:lang w:eastAsia="ru-RU"/>
        </w:rPr>
        <w:t>Стратегия водной безопасности Свердловской области на период до 2030 года</w:t>
      </w:r>
      <w:r w:rsidRPr="00927944">
        <w:rPr>
          <w:rFonts w:ascii="Arial" w:eastAsia="Times New Roman" w:hAnsi="Arial" w:cs="Arial"/>
          <w:sz w:val="24"/>
          <w:szCs w:val="24"/>
          <w:lang w:eastAsia="ru-RU"/>
        </w:rPr>
        <w:t>, утвержденная </w:t>
      </w:r>
      <w:r w:rsidRPr="00927944">
        <w:rPr>
          <w:rFonts w:ascii="Arial" w:eastAsia="Times New Roman" w:hAnsi="Arial" w:cs="Arial"/>
          <w:sz w:val="24"/>
          <w:szCs w:val="24"/>
          <w:u w:val="single"/>
          <w:lang w:eastAsia="ru-RU"/>
        </w:rPr>
        <w:t>Постановлением Правительства Свердловской области от 08.06.2017 N 409-ПП "О Стратегии водной безопасности Свердловской области на период до 2030 года"</w:t>
      </w:r>
      <w:r w:rsidRPr="00927944">
        <w:rPr>
          <w:rFonts w:ascii="Arial" w:eastAsia="Times New Roman" w:hAnsi="Arial" w:cs="Arial"/>
          <w:sz w:val="24"/>
          <w:szCs w:val="24"/>
          <w:lang w:eastAsia="ru-RU"/>
        </w:rPr>
        <w:t>.</w:t>
      </w:r>
      <w:r w:rsidRPr="00927944">
        <w:rPr>
          <w:rFonts w:ascii="Arial" w:eastAsia="Times New Roman" w:hAnsi="Arial" w:cs="Arial"/>
          <w:sz w:val="24"/>
          <w:szCs w:val="24"/>
          <w:lang w:eastAsia="ru-RU"/>
        </w:rPr>
        <w:br/>
      </w:r>
    </w:p>
    <w:p w14:paraId="7DDA1D83"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33AB1A4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16. </w:t>
      </w:r>
      <w:r w:rsidRPr="00927944">
        <w:rPr>
          <w:rFonts w:ascii="Arial" w:eastAsia="Times New Roman" w:hAnsi="Arial" w:cs="Arial"/>
          <w:sz w:val="24"/>
          <w:szCs w:val="24"/>
          <w:u w:val="single"/>
          <w:lang w:eastAsia="ru-RU"/>
        </w:rPr>
        <w:t>Постановление Правительства Свердловской области от 07.12.2015 N 1083-ПП "Об утверждении Порядка принятия решений о разработке, формирования, утверждения и реализации отраслевых и межотраслевых стратегий социально-экономического развития Свердловской области"</w:t>
      </w:r>
      <w:r w:rsidRPr="00927944">
        <w:rPr>
          <w:rFonts w:ascii="Arial" w:eastAsia="Times New Roman" w:hAnsi="Arial" w:cs="Arial"/>
          <w:sz w:val="24"/>
          <w:szCs w:val="24"/>
          <w:lang w:eastAsia="ru-RU"/>
        </w:rPr>
        <w:t>.</w:t>
      </w:r>
      <w:r w:rsidRPr="00927944">
        <w:rPr>
          <w:rFonts w:ascii="Arial" w:eastAsia="Times New Roman" w:hAnsi="Arial" w:cs="Arial"/>
          <w:sz w:val="24"/>
          <w:szCs w:val="24"/>
          <w:lang w:eastAsia="ru-RU"/>
        </w:rPr>
        <w:br/>
      </w:r>
    </w:p>
    <w:p w14:paraId="461D1BF2"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65C5E52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17. </w:t>
      </w:r>
      <w:r w:rsidRPr="00927944">
        <w:rPr>
          <w:rFonts w:ascii="Arial" w:eastAsia="Times New Roman" w:hAnsi="Arial" w:cs="Arial"/>
          <w:sz w:val="24"/>
          <w:szCs w:val="24"/>
          <w:u w:val="single"/>
          <w:lang w:eastAsia="ru-RU"/>
        </w:rPr>
        <w:t>Постановление Правительства Свердловской области от 29.12.2017 N 1033-ПП "Об утверждении Порядка (методики) и перечня показателей оценки результативности и эффективности контрольно-надзорной деятельности в Свердловской области"</w:t>
      </w:r>
      <w:r w:rsidRPr="00927944">
        <w:rPr>
          <w:rFonts w:ascii="Arial" w:eastAsia="Times New Roman" w:hAnsi="Arial" w:cs="Arial"/>
          <w:sz w:val="24"/>
          <w:szCs w:val="24"/>
          <w:lang w:eastAsia="ru-RU"/>
        </w:rPr>
        <w:t>.</w:t>
      </w:r>
      <w:r w:rsidRPr="00927944">
        <w:rPr>
          <w:rFonts w:ascii="Arial" w:eastAsia="Times New Roman" w:hAnsi="Arial" w:cs="Arial"/>
          <w:sz w:val="24"/>
          <w:szCs w:val="24"/>
          <w:lang w:eastAsia="ru-RU"/>
        </w:rPr>
        <w:br/>
      </w:r>
    </w:p>
    <w:p w14:paraId="73F626D8"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53D2674"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18. </w:t>
      </w:r>
      <w:r w:rsidRPr="00927944">
        <w:rPr>
          <w:rFonts w:ascii="Arial" w:eastAsia="Times New Roman" w:hAnsi="Arial" w:cs="Arial"/>
          <w:sz w:val="24"/>
          <w:szCs w:val="24"/>
          <w:u w:val="single"/>
          <w:lang w:eastAsia="ru-RU"/>
        </w:rPr>
        <w:t>Постановление Правительства Свердловской области от 20.06.2019 N 375-ПП "Об утверждении государственной программы Свердловской области "Обеспечение рационального, безопасного природопользования и развития лесного хозяйства на территории Свердловской области до 2024 года"</w:t>
      </w:r>
      <w:r w:rsidRPr="00927944">
        <w:rPr>
          <w:rFonts w:ascii="Arial" w:eastAsia="Times New Roman" w:hAnsi="Arial" w:cs="Arial"/>
          <w:sz w:val="24"/>
          <w:szCs w:val="24"/>
          <w:lang w:eastAsia="ru-RU"/>
        </w:rPr>
        <w:t>.</w:t>
      </w:r>
      <w:r w:rsidRPr="00927944">
        <w:rPr>
          <w:rFonts w:ascii="Arial" w:eastAsia="Times New Roman" w:hAnsi="Arial" w:cs="Arial"/>
          <w:sz w:val="24"/>
          <w:szCs w:val="24"/>
          <w:lang w:eastAsia="ru-RU"/>
        </w:rPr>
        <w:br/>
      </w:r>
    </w:p>
    <w:p w14:paraId="55F8FEE4"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4C5746F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19. </w:t>
      </w:r>
      <w:r w:rsidRPr="00927944">
        <w:rPr>
          <w:rFonts w:ascii="Arial" w:eastAsia="Times New Roman" w:hAnsi="Arial" w:cs="Arial"/>
          <w:sz w:val="24"/>
          <w:szCs w:val="24"/>
          <w:u w:val="single"/>
          <w:lang w:eastAsia="ru-RU"/>
        </w:rPr>
        <w:t>Распоряжение Правительства Свердловской области от 03.08.2017 N 629-РП "Об утверждении Перечня концепций отраслевых и межотраслевых стратегий социально-экономического развития Свердловской области, планируемых к разработке в 2017 году"</w:t>
      </w:r>
      <w:r w:rsidRPr="00927944">
        <w:rPr>
          <w:rFonts w:ascii="Arial" w:eastAsia="Times New Roman" w:hAnsi="Arial" w:cs="Arial"/>
          <w:sz w:val="24"/>
          <w:szCs w:val="24"/>
          <w:lang w:eastAsia="ru-RU"/>
        </w:rPr>
        <w:t>.</w:t>
      </w:r>
      <w:r w:rsidRPr="00927944">
        <w:rPr>
          <w:rFonts w:ascii="Arial" w:eastAsia="Times New Roman" w:hAnsi="Arial" w:cs="Arial"/>
          <w:sz w:val="24"/>
          <w:szCs w:val="24"/>
          <w:lang w:eastAsia="ru-RU"/>
        </w:rPr>
        <w:br/>
      </w:r>
    </w:p>
    <w:p w14:paraId="4B4B7A21"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2999277F"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20. </w:t>
      </w:r>
      <w:r w:rsidRPr="00927944">
        <w:rPr>
          <w:rFonts w:ascii="Arial" w:eastAsia="Times New Roman" w:hAnsi="Arial" w:cs="Arial"/>
          <w:sz w:val="24"/>
          <w:szCs w:val="24"/>
          <w:u w:val="single"/>
          <w:lang w:eastAsia="ru-RU"/>
        </w:rPr>
        <w:t>Распоряжение Правительства Свердловской области от 07.05.2018 N 294-РП "О внесении изменений в Распоряжение Правительства Свердловской области от 03.08.2017 N 629-РП "Об утверждении Перечня концепций отраслевых и межотраслевых стратегий социально-экономического развития Свердловской области, планируемых к разработке в 2017 году"</w:t>
      </w:r>
      <w:r w:rsidRPr="00927944">
        <w:rPr>
          <w:rFonts w:ascii="Arial" w:eastAsia="Times New Roman" w:hAnsi="Arial" w:cs="Arial"/>
          <w:sz w:val="24"/>
          <w:szCs w:val="24"/>
          <w:lang w:eastAsia="ru-RU"/>
        </w:rPr>
        <w:t xml:space="preserve"> и об утверждении Перечня отраслевых и межотраслевых стратегий социально-экономического развития </w:t>
      </w:r>
      <w:r w:rsidRPr="00927944">
        <w:rPr>
          <w:rFonts w:ascii="Arial" w:eastAsia="Times New Roman" w:hAnsi="Arial" w:cs="Arial"/>
          <w:sz w:val="24"/>
          <w:szCs w:val="24"/>
          <w:lang w:eastAsia="ru-RU"/>
        </w:rPr>
        <w:lastRenderedPageBreak/>
        <w:t>Свердловской области".</w:t>
      </w:r>
      <w:r w:rsidRPr="00927944">
        <w:rPr>
          <w:rFonts w:ascii="Arial" w:eastAsia="Times New Roman" w:hAnsi="Arial" w:cs="Arial"/>
          <w:sz w:val="24"/>
          <w:szCs w:val="24"/>
          <w:lang w:eastAsia="ru-RU"/>
        </w:rPr>
        <w:br/>
      </w:r>
    </w:p>
    <w:p w14:paraId="738CEF00" w14:textId="77777777" w:rsidR="00927944" w:rsidRPr="00927944" w:rsidRDefault="00927944" w:rsidP="00927944">
      <w:pPr>
        <w:spacing w:after="240" w:line="240" w:lineRule="auto"/>
        <w:jc w:val="center"/>
        <w:textAlignment w:val="baseline"/>
        <w:outlineLvl w:val="2"/>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Раздел 4. ФИНАНСОВЫЙ ПЛАН СТРАТЕГИИ</w:t>
      </w:r>
    </w:p>
    <w:p w14:paraId="00B9D83A" w14:textId="77777777" w:rsidR="00927944" w:rsidRPr="00927944" w:rsidRDefault="00927944" w:rsidP="00927944">
      <w:pPr>
        <w:spacing w:after="0" w:line="240" w:lineRule="auto"/>
        <w:textAlignment w:val="baseline"/>
        <w:rPr>
          <w:rFonts w:ascii="Arial" w:eastAsia="Times New Roman" w:hAnsi="Arial" w:cs="Arial"/>
          <w:sz w:val="24"/>
          <w:szCs w:val="24"/>
          <w:lang w:eastAsia="ru-RU"/>
        </w:rPr>
      </w:pPr>
    </w:p>
    <w:p w14:paraId="74A8DB0B" w14:textId="77777777" w:rsidR="00927944" w:rsidRPr="00927944" w:rsidRDefault="00927944" w:rsidP="00927944">
      <w:pPr>
        <w:spacing w:after="0" w:line="240" w:lineRule="auto"/>
        <w:ind w:firstLine="480"/>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План и источники финансирования решения задач по проектам Стратегии представлены в приложении N 7 к Стратегии.</w:t>
      </w:r>
      <w:r w:rsidRPr="00927944">
        <w:rPr>
          <w:rFonts w:ascii="Arial" w:eastAsia="Times New Roman" w:hAnsi="Arial" w:cs="Arial"/>
          <w:sz w:val="24"/>
          <w:szCs w:val="24"/>
          <w:lang w:eastAsia="ru-RU"/>
        </w:rPr>
        <w:br/>
      </w:r>
    </w:p>
    <w:p w14:paraId="0CE83B1F" w14:textId="77777777" w:rsidR="00927944" w:rsidRPr="00927944" w:rsidRDefault="00927944" w:rsidP="00927944">
      <w:pPr>
        <w:spacing w:after="240" w:line="240" w:lineRule="auto"/>
        <w:jc w:val="right"/>
        <w:textAlignment w:val="baseline"/>
        <w:outlineLvl w:val="2"/>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Приложение N 1</w:t>
      </w:r>
      <w:r w:rsidRPr="00927944">
        <w:rPr>
          <w:rFonts w:ascii="Arial" w:eastAsia="Times New Roman" w:hAnsi="Arial" w:cs="Arial"/>
          <w:b/>
          <w:bCs/>
          <w:sz w:val="24"/>
          <w:szCs w:val="24"/>
          <w:lang w:eastAsia="ru-RU"/>
        </w:rPr>
        <w:br/>
        <w:t>к Стратегии природопользования</w:t>
      </w:r>
      <w:r w:rsidRPr="00927944">
        <w:rPr>
          <w:rFonts w:ascii="Arial" w:eastAsia="Times New Roman" w:hAnsi="Arial" w:cs="Arial"/>
          <w:b/>
          <w:bCs/>
          <w:sz w:val="24"/>
          <w:szCs w:val="24"/>
          <w:lang w:eastAsia="ru-RU"/>
        </w:rPr>
        <w:br/>
        <w:t>и экологической безопасности</w:t>
      </w:r>
      <w:r w:rsidRPr="00927944">
        <w:rPr>
          <w:rFonts w:ascii="Arial" w:eastAsia="Times New Roman" w:hAnsi="Arial" w:cs="Arial"/>
          <w:b/>
          <w:bCs/>
          <w:sz w:val="24"/>
          <w:szCs w:val="24"/>
          <w:lang w:eastAsia="ru-RU"/>
        </w:rPr>
        <w:br/>
        <w:t>Свердловской области</w:t>
      </w:r>
      <w:r w:rsidRPr="00927944">
        <w:rPr>
          <w:rFonts w:ascii="Arial" w:eastAsia="Times New Roman" w:hAnsi="Arial" w:cs="Arial"/>
          <w:b/>
          <w:bCs/>
          <w:sz w:val="24"/>
          <w:szCs w:val="24"/>
          <w:lang w:eastAsia="ru-RU"/>
        </w:rPr>
        <w:br/>
        <w:t>на период до 2035 года</w:t>
      </w:r>
    </w:p>
    <w:p w14:paraId="4430D885" w14:textId="77777777" w:rsidR="00927944" w:rsidRPr="00927944" w:rsidRDefault="00927944" w:rsidP="00927944">
      <w:pPr>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ПЕРЕЧЕНЬ ЗАДАЧ СТРАТЕГИИ ПРИРОДОПОЛЬЗОВАНИЯ И ЭКОЛОГИЧЕСКОЙ БЕЗОПАСНОСТИ СВЕРДЛОВСКОЙ ОБЛАСТИ НА ПЕРИОД ДО 2035 ГОДА</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934"/>
        <w:gridCol w:w="2312"/>
        <w:gridCol w:w="2213"/>
        <w:gridCol w:w="1584"/>
        <w:gridCol w:w="2312"/>
      </w:tblGrid>
      <w:tr w:rsidR="00927944" w:rsidRPr="00927944" w14:paraId="0A393C4E" w14:textId="77777777" w:rsidTr="00927944">
        <w:trPr>
          <w:trHeight w:val="15"/>
        </w:trPr>
        <w:tc>
          <w:tcPr>
            <w:tcW w:w="924" w:type="dxa"/>
            <w:hideMark/>
          </w:tcPr>
          <w:p w14:paraId="20EF525D" w14:textId="77777777" w:rsidR="00927944" w:rsidRPr="00927944" w:rsidRDefault="00927944" w:rsidP="00927944">
            <w:pPr>
              <w:spacing w:after="200" w:line="276" w:lineRule="auto"/>
              <w:rPr>
                <w:rFonts w:ascii="Arial" w:eastAsia="Times New Roman" w:hAnsi="Arial" w:cs="Arial"/>
                <w:b/>
                <w:bCs/>
                <w:sz w:val="24"/>
                <w:szCs w:val="24"/>
                <w:lang w:eastAsia="ru-RU"/>
              </w:rPr>
            </w:pPr>
          </w:p>
        </w:tc>
        <w:tc>
          <w:tcPr>
            <w:tcW w:w="4250" w:type="dxa"/>
            <w:hideMark/>
          </w:tcPr>
          <w:p w14:paraId="183790C8"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3142" w:type="dxa"/>
            <w:hideMark/>
          </w:tcPr>
          <w:p w14:paraId="26B9F7B7"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848" w:type="dxa"/>
            <w:hideMark/>
          </w:tcPr>
          <w:p w14:paraId="4760DDA7"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4066" w:type="dxa"/>
            <w:hideMark/>
          </w:tcPr>
          <w:p w14:paraId="6A243605"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41F0813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B31A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Номер строки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DED0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Метод (основные мероприятия)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9FE7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Результат реализации метода (основного мероприятия)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37FB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Срок реализации метода (основного мероприятия) (год)</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80FB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Ключевые показатели (критические точки), на решение которых направлена задача (основное мероприятие)</w:t>
            </w:r>
          </w:p>
        </w:tc>
      </w:tr>
      <w:tr w:rsidR="00927944" w:rsidRPr="00927944" w14:paraId="3EAB5D59"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A776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42C8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DC72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F252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0084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r>
      <w:tr w:rsidR="00927944" w:rsidRPr="00927944" w14:paraId="57C0F11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8EC5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1330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054C5"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1. Снижение негативного воздействия на окружающую среду (объемы выбросов загрязняющих веществ в атмосферный воздух, сбросов загрязненных сточных вод в водные объекты, размещения отходов, содержания загрязняющих веществ в атмосферном воздухе, сточных водах, почве)</w:t>
            </w:r>
          </w:p>
        </w:tc>
      </w:tr>
      <w:tr w:rsidR="00927944" w:rsidRPr="00927944" w14:paraId="301F7C75"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EE6F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E5344"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Выполнение среднесрочных и долгосрочных программ природоохранных мероприятий в рамках соглашений о взаимодействии в сфере охраны окружающей среды между Правительством Свердловской </w:t>
            </w:r>
            <w:r w:rsidRPr="00927944">
              <w:rPr>
                <w:rFonts w:ascii="Times New Roman" w:eastAsia="Times New Roman" w:hAnsi="Times New Roman" w:cs="Times New Roman"/>
                <w:sz w:val="24"/>
                <w:szCs w:val="24"/>
                <w:lang w:eastAsia="ru-RU"/>
              </w:rPr>
              <w:lastRenderedPageBreak/>
              <w:t>области и предприятиями - крупными источниками загрязнения окружающей среды. Организация и проведение плановых и внеплановых проверок юридических лиц и индивидуальных предпринимателей,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деятельность по систематическому наблюдению за исполнением обязательных требований, анализу и прогнозированию состояния исполнения обязательных требований</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D1585"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снижение негативного воздействия на окружающую среду, улучшение экологической обстановки в Свердловской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F638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A5EE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объем выбросов загрязняющих веществ стационарными источниками загрязнения окружающей среды;</w:t>
            </w:r>
          </w:p>
          <w:p w14:paraId="08179F7C"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объем сбросов загрязненных сточных вод;</w:t>
            </w:r>
          </w:p>
          <w:p w14:paraId="0D4E0A2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доля утилизированных и </w:t>
            </w:r>
            <w:r w:rsidRPr="00927944">
              <w:rPr>
                <w:rFonts w:ascii="Times New Roman" w:eastAsia="Times New Roman" w:hAnsi="Times New Roman" w:cs="Times New Roman"/>
                <w:sz w:val="24"/>
                <w:szCs w:val="24"/>
                <w:lang w:eastAsia="ru-RU"/>
              </w:rPr>
              <w:lastRenderedPageBreak/>
              <w:t>обезвреженных отходов I - IV классов опасности по отношению к объему их производства;</w:t>
            </w:r>
          </w:p>
          <w:p w14:paraId="05E927AF"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загрязненность химическими веществами атмосферного воздуха на территории Свердловской области, установленная в ходе организации и осуществления регионального государственного экологического надзора;</w:t>
            </w:r>
          </w:p>
          <w:p w14:paraId="5CA4150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загрязненность химическими веществами при осуществлении сбросов сточных вод в водные объекты, находящиеся на территории Свердловской области, установленная в ходе организации и осуществления регионального государственного экологического надзора;</w:t>
            </w:r>
          </w:p>
          <w:p w14:paraId="1DC8819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загрязненность почвы на территории Свердловской области нефтепродуктами, установленная в ходе организации и осуществления регионального государственного экологического надзора</w:t>
            </w:r>
          </w:p>
        </w:tc>
      </w:tr>
      <w:tr w:rsidR="00927944" w:rsidRPr="00927944" w14:paraId="78CB50C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653B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3.</w:t>
            </w:r>
          </w:p>
        </w:tc>
        <w:tc>
          <w:tcPr>
            <w:tcW w:w="1330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7858C"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2. Организация работ по выявлению, оценке и ликвидации объектов накопленного вреда окружающей среде</w:t>
            </w:r>
          </w:p>
        </w:tc>
      </w:tr>
      <w:tr w:rsidR="00927944" w:rsidRPr="00927944" w14:paraId="27DFF08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6EB7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4E45C"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Инвентаризация и обследование территорий и акваторий, на которых в прошлом осуществлялась экономическая и иная деятельность и (или) на которых расположены бесхозяйные объекты капитального строительства и объекты размещения отходов, а также организация работ по оценке накопленного вреда окружающей среде на территории Свердловской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9A857"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повышение уровня экологической безопасности и комфортности среды обитания населения на территории Свердловской области посредством организации работ по ликвидации накопленного экологического вреда окружающей среде на территории Свердловской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BE27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B559B"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ликвидация объектов накопленного экологического вреда (нарастающим итогом)</w:t>
            </w:r>
          </w:p>
        </w:tc>
      </w:tr>
      <w:tr w:rsidR="00927944" w:rsidRPr="00927944" w14:paraId="1EE948C6"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A4C7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1330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5707C"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3. Расширение площади особо охраняемых природных территорий (далее - ООПТ) и использование их в качестве рекреационных зон</w:t>
            </w:r>
          </w:p>
        </w:tc>
      </w:tr>
      <w:tr w:rsidR="00927944" w:rsidRPr="00927944" w14:paraId="5199A2DD"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993F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F5CB9"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Создание новых и расширение границ действующих ООПТ областного значения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52350"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увеличение индекса заповедности Свердловской области, сохранение экологического баланса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8828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3BC3F"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площадь ООПТ</w:t>
            </w:r>
          </w:p>
        </w:tc>
      </w:tr>
      <w:tr w:rsidR="00927944" w:rsidRPr="00927944" w14:paraId="5810594D"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9DA4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83934"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Обустройство ООПТ областного значения объектами туристской инфраструктуры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73E14"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увеличение количества посетителей ООПТ областного значения, пропаганда здорового образа жизни, экопросвещение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57C5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F6E1F"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количество ООПТ (нарастающим итогом)</w:t>
            </w:r>
          </w:p>
        </w:tc>
      </w:tr>
      <w:tr w:rsidR="00927944" w:rsidRPr="00927944" w14:paraId="5ED199E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EC81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w:t>
            </w:r>
          </w:p>
        </w:tc>
        <w:tc>
          <w:tcPr>
            <w:tcW w:w="1330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F3ADA"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4. Повышение качества питьевой воды для населения, в том числе для жителей населенных пунктов, не оборудованных современными системами централизованного водоснабжения</w:t>
            </w:r>
          </w:p>
        </w:tc>
      </w:tr>
      <w:tr w:rsidR="00927944" w:rsidRPr="00927944" w14:paraId="21C39DFF"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9410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07FC9"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Обустройство источников </w:t>
            </w:r>
            <w:r w:rsidRPr="00927944">
              <w:rPr>
                <w:rFonts w:ascii="Times New Roman" w:eastAsia="Times New Roman" w:hAnsi="Times New Roman" w:cs="Times New Roman"/>
                <w:sz w:val="24"/>
                <w:szCs w:val="24"/>
                <w:lang w:eastAsia="ru-RU"/>
              </w:rPr>
              <w:lastRenderedPageBreak/>
              <w:t>нецентрализованного водоснабжения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31E7B"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 xml:space="preserve">увеличение числа жителей </w:t>
            </w:r>
            <w:r w:rsidRPr="00927944">
              <w:rPr>
                <w:rFonts w:ascii="Times New Roman" w:eastAsia="Times New Roman" w:hAnsi="Times New Roman" w:cs="Times New Roman"/>
                <w:sz w:val="24"/>
                <w:szCs w:val="24"/>
                <w:lang w:eastAsia="ru-RU"/>
              </w:rPr>
              <w:lastRenderedPageBreak/>
              <w:t>Свердловской области, обеспеченных водой стандартного качества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5341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2035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B52C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количество обустроенных </w:t>
            </w:r>
            <w:r w:rsidRPr="00927944">
              <w:rPr>
                <w:rFonts w:ascii="Times New Roman" w:eastAsia="Times New Roman" w:hAnsi="Times New Roman" w:cs="Times New Roman"/>
                <w:sz w:val="24"/>
                <w:szCs w:val="24"/>
                <w:lang w:eastAsia="ru-RU"/>
              </w:rPr>
              <w:lastRenderedPageBreak/>
              <w:t>источников нецентрализованного водоснабжения</w:t>
            </w:r>
          </w:p>
        </w:tc>
      </w:tr>
      <w:tr w:rsidR="00927944" w:rsidRPr="00927944" w14:paraId="03E5C62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1033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10.</w:t>
            </w:r>
          </w:p>
        </w:tc>
        <w:tc>
          <w:tcPr>
            <w:tcW w:w="1330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5756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5. Повышение качества воды в поверхностных водных объектах, расположенных на территории Свердловской области</w:t>
            </w:r>
          </w:p>
        </w:tc>
      </w:tr>
      <w:tr w:rsidR="00927944" w:rsidRPr="00927944" w14:paraId="7C6E204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EFEC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054B6"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Осуществление мероприятий по реабилитации водных объектов в границах муниципальных образований, расположенных на территории Свердловской области (далее - муниципальные образования)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E83BE"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охрана водного объекта, снижение экологической нагрузки на водный объект, уменьшение опасного воздействия водных факторов на качество жизни населения Свердловской области, снижение уровня заболеваемости населения, связанного с употреблением для питьевых и хозяйственно-бытовых нужд питьевой воды, не соответствующей установленным требованиям</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0B74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44C40"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количество реабилитированных водных объектов в границах муниципальных образований (нарастающим итогом)</w:t>
            </w:r>
          </w:p>
        </w:tc>
      </w:tr>
      <w:tr w:rsidR="00927944" w:rsidRPr="00927944" w14:paraId="68D868B2"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8DBE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w:t>
            </w:r>
          </w:p>
        </w:tc>
        <w:tc>
          <w:tcPr>
            <w:tcW w:w="1330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9B31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6. Повышение эксплуатационной надежности гидротехнических сооружений (далее - ГТС) (в том числе бесхозяйных) путем их приведения в безопасное техническое состояние</w:t>
            </w:r>
          </w:p>
        </w:tc>
      </w:tr>
      <w:tr w:rsidR="00927944" w:rsidRPr="00927944" w14:paraId="39C942D8"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571B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87FC1"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Осуществление мероприятий по капитальному ремонту ГТС, расположенных на территории Свердловской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9D5C6"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введение в эксплуатацию ГТС (в том числе бесхозяйных) после их приведения в безопасное техническое состояние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ACB6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AB47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доля ГТС, находящихся в собственности муниципальных образований, приведенных в безопасное техническое состояние (нарастающим итогом)</w:t>
            </w:r>
          </w:p>
        </w:tc>
      </w:tr>
      <w:tr w:rsidR="00927944" w:rsidRPr="00927944" w14:paraId="1871079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6329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w:t>
            </w:r>
          </w:p>
        </w:tc>
        <w:tc>
          <w:tcPr>
            <w:tcW w:w="1330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051DA"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7. Реализация переданных органам государственной власти Свердловской области отдельных полномочий Российской Федерации в области водных отношений</w:t>
            </w:r>
          </w:p>
        </w:tc>
      </w:tr>
      <w:tr w:rsidR="00927944" w:rsidRPr="00927944" w14:paraId="3587279C"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DEFB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15.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15B74"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Осуществление мероприятий по охране водных объектов или их частей, находящихся в федеральной собственности и расположенных на территории Свердловской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E382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сохранение естественных экологических систем на территории Свердловской области, составляющих естественный резерв для самовосстановления водных объектов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DD15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2035</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D3E865"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доля протяженности участков русел рек, на которых осуществлены работы по оптимизации их пропускной способности, в общей протяженности участков русел рек, нуждающихся в увеличении пропускной способности (нарастающим итогом)</w:t>
            </w:r>
          </w:p>
        </w:tc>
      </w:tr>
      <w:tr w:rsidR="00927944" w:rsidRPr="00927944" w14:paraId="33185DC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7590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E19DC"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Осуществление мероприятий по предотвращению негативного воздействия вод и ликвидации его последствий в отношении водных объектов, находящихся в федеральной собственности и расположенных на территории Свердловской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2E3FC"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прогнозирование, предотвращение, локализация и минимизация последствий чрезвычайных ситуаций природного и техногенного характера для населения и территории Свердловской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13D4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2035</w:t>
            </w:r>
          </w:p>
        </w:tc>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14:paraId="3429651A"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r>
      <w:tr w:rsidR="00927944" w:rsidRPr="00927944" w14:paraId="36EA12F2"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2722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w:t>
            </w:r>
          </w:p>
        </w:tc>
        <w:tc>
          <w:tcPr>
            <w:tcW w:w="1330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1703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8. Наращивание минерально-сырьевой базы подземных вод в густонаселенных районах Свердловской области</w:t>
            </w:r>
          </w:p>
        </w:tc>
      </w:tr>
      <w:tr w:rsidR="00927944" w:rsidRPr="00927944" w14:paraId="558936E5"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58D2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4F6B3"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Выполнение геологоразведочных работ на подземные воды в объемах, необходимых для обеспечения населения питьевой водой из защищенных источников водоснабжения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8E939"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увеличение обеспеченности населения подземными водами для хозяйственно-питьевого водоснабжения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8126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64246"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число жителей, для которых разведаны дополнительные запасы питьевой воды стандартного качества (ежегодно)</w:t>
            </w:r>
          </w:p>
        </w:tc>
      </w:tr>
      <w:tr w:rsidR="00927944" w:rsidRPr="00927944" w14:paraId="784A7292"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BC34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w:t>
            </w:r>
          </w:p>
        </w:tc>
        <w:tc>
          <w:tcPr>
            <w:tcW w:w="1330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EB389"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9. Обеспечение охраны недр и рационального использования минерально-сырьевой базы общераспространенных полезных ископаемых (далее - ОПИ) и подземных вод, сохранение имеющихся ресурсов и запасов подземных вод от деградации, обусловленной хозяйственной деятельностью</w:t>
            </w:r>
          </w:p>
        </w:tc>
      </w:tr>
      <w:tr w:rsidR="00927944" w:rsidRPr="00927944" w14:paraId="018AAB65"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A492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20.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4DEE5"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Осуществление управления природными ресурсами; мониторинг состояния минерально-сырьевой базы ОПИ и подземных вод и эффективный контроль за водопользованием; стимулирование изучения, оценки и разработки техногенных объектов, сформировавшихся в старых добычных регионах</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7B17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рациональное недропользование, водопользование, охрана недр, сохранение природного качества подземных вод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0C80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67030"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доля участков недр местного значения, осваиваемых без отклонений от требований лицензий на право пользования недрами и утвержденных в установленном порядке технических проектов</w:t>
            </w:r>
          </w:p>
        </w:tc>
      </w:tr>
      <w:tr w:rsidR="00927944" w:rsidRPr="00927944" w14:paraId="3484FC7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DFFE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21.</w:t>
            </w:r>
          </w:p>
        </w:tc>
        <w:tc>
          <w:tcPr>
            <w:tcW w:w="1330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E51C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10. Постепенное вовлечение в разработку разведанных запасов неразрабатываемых месторождений ОПИ, выявление новых месторождений ОПИ для ликвидации территориального дисбаланса</w:t>
            </w:r>
          </w:p>
        </w:tc>
      </w:tr>
      <w:tr w:rsidR="00927944" w:rsidRPr="00927944" w14:paraId="6D520B26"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636A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B5AD7"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Выполнение геологоразведочных работ на ОПИ в объемах, необходимых для обеспечения строительства и реконструкции дорог на территории Свердловской области; ревизия месторождений нераспределенного фонда; разработка планов лицензирования неразрабатываемых месторождений ОПИ в соответствии с планами социально-экономического развития Свердловской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8D08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выявление новых месторождений полезных ископаемых и переоценка ранее разведанных месторождений полезных ископаемых</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4D6F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66D76"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доля прироста запасов ОПИ в общем объеме добычи запасов</w:t>
            </w:r>
          </w:p>
        </w:tc>
      </w:tr>
    </w:tbl>
    <w:p w14:paraId="7F82B559" w14:textId="77777777" w:rsidR="00927944" w:rsidRPr="00927944" w:rsidRDefault="00927944" w:rsidP="00927944">
      <w:pPr>
        <w:spacing w:after="240" w:line="240" w:lineRule="auto"/>
        <w:jc w:val="right"/>
        <w:textAlignment w:val="baseline"/>
        <w:outlineLvl w:val="2"/>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lastRenderedPageBreak/>
        <w:t>Приложение N 2</w:t>
      </w:r>
      <w:r w:rsidRPr="00927944">
        <w:rPr>
          <w:rFonts w:ascii="Arial" w:eastAsia="Times New Roman" w:hAnsi="Arial" w:cs="Arial"/>
          <w:b/>
          <w:bCs/>
          <w:sz w:val="24"/>
          <w:szCs w:val="24"/>
          <w:lang w:eastAsia="ru-RU"/>
        </w:rPr>
        <w:br/>
        <w:t>к Стратегии природопользования</w:t>
      </w:r>
      <w:r w:rsidRPr="00927944">
        <w:rPr>
          <w:rFonts w:ascii="Arial" w:eastAsia="Times New Roman" w:hAnsi="Arial" w:cs="Arial"/>
          <w:b/>
          <w:bCs/>
          <w:sz w:val="24"/>
          <w:szCs w:val="24"/>
          <w:lang w:eastAsia="ru-RU"/>
        </w:rPr>
        <w:br/>
        <w:t>и экологической безопасности</w:t>
      </w:r>
      <w:r w:rsidRPr="00927944">
        <w:rPr>
          <w:rFonts w:ascii="Arial" w:eastAsia="Times New Roman" w:hAnsi="Arial" w:cs="Arial"/>
          <w:b/>
          <w:bCs/>
          <w:sz w:val="24"/>
          <w:szCs w:val="24"/>
          <w:lang w:eastAsia="ru-RU"/>
        </w:rPr>
        <w:br/>
        <w:t>Свердловской области</w:t>
      </w:r>
      <w:r w:rsidRPr="00927944">
        <w:rPr>
          <w:rFonts w:ascii="Arial" w:eastAsia="Times New Roman" w:hAnsi="Arial" w:cs="Arial"/>
          <w:b/>
          <w:bCs/>
          <w:sz w:val="24"/>
          <w:szCs w:val="24"/>
          <w:lang w:eastAsia="ru-RU"/>
        </w:rPr>
        <w:br/>
        <w:t>на период до 2035 года</w:t>
      </w:r>
    </w:p>
    <w:p w14:paraId="547423F9" w14:textId="77777777" w:rsidR="00927944" w:rsidRPr="00927944" w:rsidRDefault="00927944" w:rsidP="00927944">
      <w:pPr>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ОСНОВНЫЕ ПОКАЗАТЕЛИ ПО ЭТАПАМ СТРАТЕГИИ ПРИРОДОПОЛЬЗОВАНИЯ И ЭКОЛОГИЧЕСКОЙ БЕЗОПАСНОСТИ СВЕРДЛОВСКОЙ ОБЛАСТИ НА ПЕРИОД ДО 2035 ГОДА</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52"/>
        <w:gridCol w:w="788"/>
        <w:gridCol w:w="537"/>
        <w:gridCol w:w="445"/>
        <w:gridCol w:w="491"/>
        <w:gridCol w:w="604"/>
        <w:gridCol w:w="503"/>
        <w:gridCol w:w="604"/>
        <w:gridCol w:w="503"/>
        <w:gridCol w:w="604"/>
        <w:gridCol w:w="503"/>
        <w:gridCol w:w="604"/>
        <w:gridCol w:w="503"/>
        <w:gridCol w:w="604"/>
        <w:gridCol w:w="503"/>
        <w:gridCol w:w="604"/>
        <w:gridCol w:w="503"/>
      </w:tblGrid>
      <w:tr w:rsidR="00927944" w:rsidRPr="00927944" w14:paraId="1F2F2C85" w14:textId="77777777" w:rsidTr="00927944">
        <w:trPr>
          <w:trHeight w:val="15"/>
        </w:trPr>
        <w:tc>
          <w:tcPr>
            <w:tcW w:w="924" w:type="dxa"/>
            <w:hideMark/>
          </w:tcPr>
          <w:p w14:paraId="0694DF0D" w14:textId="77777777" w:rsidR="00927944" w:rsidRPr="00927944" w:rsidRDefault="00927944" w:rsidP="00927944">
            <w:pPr>
              <w:spacing w:after="200" w:line="276" w:lineRule="auto"/>
              <w:rPr>
                <w:rFonts w:ascii="Arial" w:eastAsia="Times New Roman" w:hAnsi="Arial" w:cs="Arial"/>
                <w:b/>
                <w:bCs/>
                <w:sz w:val="24"/>
                <w:szCs w:val="24"/>
                <w:lang w:eastAsia="ru-RU"/>
              </w:rPr>
            </w:pPr>
          </w:p>
        </w:tc>
        <w:tc>
          <w:tcPr>
            <w:tcW w:w="3881" w:type="dxa"/>
            <w:hideMark/>
          </w:tcPr>
          <w:p w14:paraId="183DB62A"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294" w:type="dxa"/>
            <w:hideMark/>
          </w:tcPr>
          <w:p w14:paraId="128224D4"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924" w:type="dxa"/>
            <w:hideMark/>
          </w:tcPr>
          <w:p w14:paraId="25CB9C01"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0F2C94AE"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478" w:type="dxa"/>
            <w:hideMark/>
          </w:tcPr>
          <w:p w14:paraId="3C50812C"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77784408"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294" w:type="dxa"/>
            <w:hideMark/>
          </w:tcPr>
          <w:p w14:paraId="5BD6D8F2"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294" w:type="dxa"/>
            <w:hideMark/>
          </w:tcPr>
          <w:p w14:paraId="5C4DA76F"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294" w:type="dxa"/>
            <w:hideMark/>
          </w:tcPr>
          <w:p w14:paraId="2A1D4044"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3F373C9B"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478" w:type="dxa"/>
            <w:hideMark/>
          </w:tcPr>
          <w:p w14:paraId="451CE039"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7FD2C358"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294" w:type="dxa"/>
            <w:hideMark/>
          </w:tcPr>
          <w:p w14:paraId="539D0299"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294" w:type="dxa"/>
            <w:hideMark/>
          </w:tcPr>
          <w:p w14:paraId="49799CB2"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294" w:type="dxa"/>
            <w:hideMark/>
          </w:tcPr>
          <w:p w14:paraId="597D2ED5"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294" w:type="dxa"/>
            <w:hideMark/>
          </w:tcPr>
          <w:p w14:paraId="327A76E0"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2F037150" w14:textId="77777777" w:rsidTr="00927944">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CBA62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Номер строки</w:t>
            </w:r>
          </w:p>
        </w:tc>
        <w:tc>
          <w:tcPr>
            <w:tcW w:w="38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B337E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Наименование ключевого показателя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75A42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Единица измерения</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27BF1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2017 год (факт)</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DABB6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2018 год (оценка)</w:t>
            </w:r>
          </w:p>
        </w:tc>
        <w:tc>
          <w:tcPr>
            <w:tcW w:w="15338"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46DC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Плановое значение ключевого показателя по годам реализации Стратегии</w:t>
            </w:r>
          </w:p>
        </w:tc>
      </w:tr>
      <w:tr w:rsidR="00927944" w:rsidRPr="00927944" w14:paraId="0B459969" w14:textId="77777777" w:rsidTr="00927944">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21EC8A1"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620395AA"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E91780B"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DB71D4D"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4EC14FA"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D73F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2019 год</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7A17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2020 год</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9B23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2021 год</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7927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2024 год</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BDEC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2030 год</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EBE4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Целевой ориентир, 2035 год</w:t>
            </w:r>
          </w:p>
        </w:tc>
      </w:tr>
      <w:tr w:rsidR="00927944" w:rsidRPr="00927944" w14:paraId="43129F7E" w14:textId="77777777" w:rsidTr="00927944">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81B03CD"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0F6D7ADC"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60F03EA"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916187A"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FB5CC86"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4001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минимальное значение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4D3F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целевое значение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4817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минимальное значение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8CC0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целевое значение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777F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минимальное значение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30A2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целевое значение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8C9D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минимальное значение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410E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целевое значение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83E1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минимальное значение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1B9B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целевое значение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F5DE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минимальное значение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2437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целевое значение</w:t>
            </w:r>
          </w:p>
        </w:tc>
      </w:tr>
      <w:tr w:rsidR="00927944" w:rsidRPr="00927944" w14:paraId="04D4DFF0"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D834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156B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7845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DC93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E00C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FAC8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B7F2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9E49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3648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34EB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F1ED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E001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5FC6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0959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6C49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020A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0A98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w:t>
            </w:r>
          </w:p>
        </w:tc>
      </w:tr>
      <w:tr w:rsidR="00927944" w:rsidRPr="00927944" w14:paraId="06D4E143"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FB4A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2160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1786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Задача 1. Снижение негативного воздействия на окружающую среду (объемы выбросов загрязняющих веществ в атмосферный воздух, сбросов загрязненных </w:t>
            </w:r>
            <w:r w:rsidRPr="00927944">
              <w:rPr>
                <w:rFonts w:ascii="Times New Roman" w:eastAsia="Times New Roman" w:hAnsi="Times New Roman" w:cs="Times New Roman"/>
                <w:sz w:val="24"/>
                <w:szCs w:val="24"/>
                <w:lang w:eastAsia="ru-RU"/>
              </w:rPr>
              <w:lastRenderedPageBreak/>
              <w:t>сточных вод в водные объекты, размещения отходов, содержания загрязняющих веществ в атмосферном воздухе, сточных водах, почве)</w:t>
            </w:r>
          </w:p>
        </w:tc>
      </w:tr>
      <w:tr w:rsidR="00927944" w:rsidRPr="00927944" w14:paraId="3CE6E6F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272A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523B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Объем выбросов загрязняющих веществ стационарными источниками загрязнения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731E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тыс. тонн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1C39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927,8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8F71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863,0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CA7B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927,8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A05D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922,8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E1EE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922,8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581E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917,8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554E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917,8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727E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912,8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226F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912,8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E13C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897,8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A3DD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897,8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275E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882,8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13BC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882,8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F824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867,8</w:t>
            </w:r>
          </w:p>
        </w:tc>
      </w:tr>
      <w:tr w:rsidR="00927944" w:rsidRPr="00927944" w14:paraId="197D5D4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6880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CBA7A"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Объем сбросов загрязненных сточных вод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A969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EF92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586,05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91F6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6868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556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3AB9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A31F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CC65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12AF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552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9B37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6105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D405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AB4B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4435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7956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A75F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544</w:t>
            </w:r>
          </w:p>
        </w:tc>
      </w:tr>
      <w:tr w:rsidR="00927944" w:rsidRPr="00927944" w14:paraId="7F990862"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F412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289DF"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Доля утилизированных и обезвреженных отхо</w:t>
            </w:r>
            <w:r w:rsidRPr="00927944">
              <w:rPr>
                <w:rFonts w:ascii="Times New Roman" w:eastAsia="Times New Roman" w:hAnsi="Times New Roman" w:cs="Times New Roman"/>
                <w:sz w:val="24"/>
                <w:szCs w:val="24"/>
                <w:lang w:eastAsia="ru-RU"/>
              </w:rPr>
              <w:lastRenderedPageBreak/>
              <w:t>дов I - IV классов опасности по отношению к объему их производства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005A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5C91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1112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C318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3F30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E891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D15E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D6EA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126,5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B81B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C436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21B1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6DB9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3D2C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AE83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BD1B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132,0</w:t>
            </w:r>
          </w:p>
        </w:tc>
      </w:tr>
      <w:tr w:rsidR="00927944" w:rsidRPr="00927944" w14:paraId="0795FDF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38C9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45EFC"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Загрязненность химическими веществами атмосферного воздуха на территории Свердловской области, установленная в ходе организации </w:t>
            </w:r>
            <w:r w:rsidRPr="00927944">
              <w:rPr>
                <w:rFonts w:ascii="Times New Roman" w:eastAsia="Times New Roman" w:hAnsi="Times New Roman" w:cs="Times New Roman"/>
                <w:sz w:val="24"/>
                <w:szCs w:val="24"/>
                <w:lang w:eastAsia="ru-RU"/>
              </w:rPr>
              <w:lastRenderedPageBreak/>
              <w:t>и осуществления регионального государственного экологического надзора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CA7E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18E1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53EB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46A1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7E71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9A0F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2143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EDAC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ABDF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6416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8381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C366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0C14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4685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2878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74</w:t>
            </w:r>
          </w:p>
        </w:tc>
      </w:tr>
      <w:tr w:rsidR="00927944" w:rsidRPr="00927944" w14:paraId="6CBC94CC"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BCD5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21A5A"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Загрязненность химическими веществами при осуществлении сбросов сточных вод в водные объекты, находящиеся на территории </w:t>
            </w:r>
            <w:r w:rsidRPr="00927944">
              <w:rPr>
                <w:rFonts w:ascii="Times New Roman" w:eastAsia="Times New Roman" w:hAnsi="Times New Roman" w:cs="Times New Roman"/>
                <w:sz w:val="24"/>
                <w:szCs w:val="24"/>
                <w:lang w:eastAsia="ru-RU"/>
              </w:rPr>
              <w:lastRenderedPageBreak/>
              <w:t>Свердловской области, установленная в ходе организации и осуществления регионального государственного экологического надзора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9BB4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3A84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B23B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5728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873F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5EEC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506A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E0D4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FAB3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7473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3458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FD36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E754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5201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D1E9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74</w:t>
            </w:r>
          </w:p>
        </w:tc>
      </w:tr>
      <w:tr w:rsidR="00927944" w:rsidRPr="00927944" w14:paraId="14B0396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54A8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9C12F"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Загрязненность почвы на территории Свердловской области нефтепродуктам</w:t>
            </w:r>
            <w:r w:rsidRPr="00927944">
              <w:rPr>
                <w:rFonts w:ascii="Times New Roman" w:eastAsia="Times New Roman" w:hAnsi="Times New Roman" w:cs="Times New Roman"/>
                <w:sz w:val="24"/>
                <w:szCs w:val="24"/>
                <w:lang w:eastAsia="ru-RU"/>
              </w:rPr>
              <w:lastRenderedPageBreak/>
              <w:t>и, установленная в ходе организации и осуществления регионального государственного экологического надзора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5309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60F4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4413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7174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4C41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3F3F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2E80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C2F4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EB5B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E488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075F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9B32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A009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631D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2144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74</w:t>
            </w:r>
          </w:p>
        </w:tc>
      </w:tr>
      <w:tr w:rsidR="00927944" w:rsidRPr="00927944" w14:paraId="07C26D0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760B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w:t>
            </w:r>
          </w:p>
        </w:tc>
        <w:tc>
          <w:tcPr>
            <w:tcW w:w="2160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611B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2. Организация работ по выявлению, оценке и ликвидации объектов накопленного вреда окружающей среде</w:t>
            </w:r>
          </w:p>
        </w:tc>
      </w:tr>
      <w:tr w:rsidR="00927944" w:rsidRPr="00927944" w14:paraId="6A31C85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D6D5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7E370"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Ликвидация объектов накопленного экологического вреда (нарастающим итогом)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D3B2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единиц</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3C7A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EFBC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DDE4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5339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913F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03BC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238F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FC58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A950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503F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5F85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4103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00C0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ABC9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r>
      <w:tr w:rsidR="00927944" w:rsidRPr="00927944" w14:paraId="31A6118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FA97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10.</w:t>
            </w:r>
          </w:p>
        </w:tc>
        <w:tc>
          <w:tcPr>
            <w:tcW w:w="2160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6123A"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3. Расширение площади особо охраняемых природных территорий (далее - ООПТ) и использование их в качестве рекреационных зон</w:t>
            </w:r>
          </w:p>
        </w:tc>
      </w:tr>
      <w:tr w:rsidR="00927944" w:rsidRPr="00927944" w14:paraId="0619BE05"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BA62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15FB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Площадь ООПТ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2930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тыс. 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F445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CA9E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F9C0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265F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F1E0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0F10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C643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1349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CE89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4EB6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1462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7F83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9D3C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F7BC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C310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181B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1496</w:t>
            </w:r>
          </w:p>
        </w:tc>
      </w:tr>
      <w:tr w:rsidR="00927944" w:rsidRPr="00927944" w14:paraId="53AE2F29"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B815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C9614"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Количество ООПТ (нарастающим итогом)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66A0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единиц</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FB7C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9866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64A6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2211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C8C5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060F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48D2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86F4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0F92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29C8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C386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C41A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F57A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3173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509</w:t>
            </w:r>
          </w:p>
        </w:tc>
      </w:tr>
      <w:tr w:rsidR="00927944" w:rsidRPr="00927944" w14:paraId="1B30A29B"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408B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2160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03A7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4. Повышение качества питьевой воды для населения, в том числе для жителей населенных пунктов, не оборудованных современными системами централизованного водоснабжения</w:t>
            </w:r>
          </w:p>
        </w:tc>
      </w:tr>
      <w:tr w:rsidR="00927944" w:rsidRPr="00927944" w14:paraId="5A4B07F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ADBF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478E6"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Количество обустроенных источников нецентрализованного водоснабжения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F134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единиц</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3713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B56E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0879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DCEB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04B2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FD6A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9D8E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3A7E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E394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7C8E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3590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A445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CBAA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1C54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r>
      <w:tr w:rsidR="00927944" w:rsidRPr="00927944" w14:paraId="7CA6B79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E802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w:t>
            </w:r>
          </w:p>
        </w:tc>
        <w:tc>
          <w:tcPr>
            <w:tcW w:w="2160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63833"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5. Повышение качества воды в поверхностных водных объектах, расположенных на территории Свердловской области</w:t>
            </w:r>
          </w:p>
        </w:tc>
      </w:tr>
      <w:tr w:rsidR="00927944" w:rsidRPr="00927944" w14:paraId="3E22B0C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D3AF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C41B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Количество реабилитированных </w:t>
            </w:r>
            <w:r w:rsidRPr="00927944">
              <w:rPr>
                <w:rFonts w:ascii="Times New Roman" w:eastAsia="Times New Roman" w:hAnsi="Times New Roman" w:cs="Times New Roman"/>
                <w:sz w:val="24"/>
                <w:szCs w:val="24"/>
                <w:lang w:eastAsia="ru-RU"/>
              </w:rPr>
              <w:lastRenderedPageBreak/>
              <w:t>водных объектов в границах муниципальных образований (нарастающим итогом)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0F7F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единиц</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5C8A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057B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0AF5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268A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4B6C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5361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971A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A680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5329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30CE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37E7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6A48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34D1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29C4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r>
      <w:tr w:rsidR="00927944" w:rsidRPr="00927944" w14:paraId="51F03372"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5944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w:t>
            </w:r>
          </w:p>
        </w:tc>
        <w:tc>
          <w:tcPr>
            <w:tcW w:w="2160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6E9B3"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6. Повышение эксплуатационной надежности гидротехнических сооружений (далее - ГТС) (в том числе бесхозяйных) путем их приведения в безопасное техническое состояние</w:t>
            </w:r>
          </w:p>
        </w:tc>
      </w:tr>
      <w:tr w:rsidR="00927944" w:rsidRPr="00927944" w14:paraId="71D6AF9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277D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BCA9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Доля ГТС, находящихся в собственности муниципальных образований, приведенных в безопасное техническое </w:t>
            </w:r>
            <w:r w:rsidRPr="00927944">
              <w:rPr>
                <w:rFonts w:ascii="Times New Roman" w:eastAsia="Times New Roman" w:hAnsi="Times New Roman" w:cs="Times New Roman"/>
                <w:sz w:val="24"/>
                <w:szCs w:val="24"/>
                <w:lang w:eastAsia="ru-RU"/>
              </w:rPr>
              <w:lastRenderedPageBreak/>
              <w:t>состояние (нарастающим итогом)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7129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1E72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CAB8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28,4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CA83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E27D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B1F1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5D50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B706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29,4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3CBA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7996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5144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7DE6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C03E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FE4F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F4BA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36,0</w:t>
            </w:r>
          </w:p>
        </w:tc>
      </w:tr>
      <w:tr w:rsidR="00927944" w:rsidRPr="00927944" w14:paraId="0AED92B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B375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w:t>
            </w:r>
          </w:p>
        </w:tc>
        <w:tc>
          <w:tcPr>
            <w:tcW w:w="2160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76F8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7. Реализация переданных органам государственной власти Свердловской области отдельных полномочий Российской Федерации в области водных отношений</w:t>
            </w:r>
          </w:p>
        </w:tc>
      </w:tr>
      <w:tr w:rsidR="00927944" w:rsidRPr="00927944" w14:paraId="7D4E7088"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22AB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D2C6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Доля протяженности участков русел рек, на которых осуществлены работы по оптимизации их пропускной способности, в общей протяженности участков </w:t>
            </w:r>
            <w:r w:rsidRPr="00927944">
              <w:rPr>
                <w:rFonts w:ascii="Times New Roman" w:eastAsia="Times New Roman" w:hAnsi="Times New Roman" w:cs="Times New Roman"/>
                <w:sz w:val="24"/>
                <w:szCs w:val="24"/>
                <w:lang w:eastAsia="ru-RU"/>
              </w:rPr>
              <w:lastRenderedPageBreak/>
              <w:t>русел рек, нуждающихся в увеличении пропускной способности (нарастающим итогом)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C8224"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9976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28C6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155F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B92A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6448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E939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06DA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AA3A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572F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969F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4087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4C8B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5036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F4D2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r>
      <w:tr w:rsidR="00927944" w:rsidRPr="00927944" w14:paraId="010706AC"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FFC2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21.</w:t>
            </w:r>
          </w:p>
        </w:tc>
        <w:tc>
          <w:tcPr>
            <w:tcW w:w="2160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A52CB"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8. Наращивание минерально-сырьевой базы подземных вод в густонаселенных районах Свердловской области</w:t>
            </w:r>
          </w:p>
        </w:tc>
      </w:tr>
      <w:tr w:rsidR="00927944" w:rsidRPr="00927944" w14:paraId="1A36BBC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7AE8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04EA9"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Число жителей, для которых разведаны дополнительные запасы питьевой воды стандартного качества (еже</w:t>
            </w:r>
            <w:r w:rsidRPr="00927944">
              <w:rPr>
                <w:rFonts w:ascii="Times New Roman" w:eastAsia="Times New Roman" w:hAnsi="Times New Roman" w:cs="Times New Roman"/>
                <w:sz w:val="24"/>
                <w:szCs w:val="24"/>
                <w:lang w:eastAsia="ru-RU"/>
              </w:rPr>
              <w:lastRenderedPageBreak/>
              <w:t>годно)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67CE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тыс. человек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2536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34,6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5FE9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4C9D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FEE8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FB94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447D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3E10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CF46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80C7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352A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5B32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759C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CFDD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3F2C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w:t>
            </w:r>
          </w:p>
        </w:tc>
      </w:tr>
      <w:tr w:rsidR="00927944" w:rsidRPr="00927944" w14:paraId="09C984E9"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E8D3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w:t>
            </w:r>
          </w:p>
        </w:tc>
        <w:tc>
          <w:tcPr>
            <w:tcW w:w="2160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B9114"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9. Обеспечение охраны недр и рационального использования минерально-сырьевой базы общераспространенных полезных ископаемых (далее - ОПИ) и подземных вод, сохранение имеющихся ресурсов и запасов подземных вод от деградации, обусловленной хозяйственной деятельностью</w:t>
            </w:r>
          </w:p>
        </w:tc>
      </w:tr>
      <w:tr w:rsidR="00927944" w:rsidRPr="00927944" w14:paraId="3C8B4B9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C8D8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F28D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Доля участков недр местного значения, осваиваемых без отклонений от требований лицензий на право пользования недрами и утвержденных в установленном порядке технических </w:t>
            </w:r>
            <w:r w:rsidRPr="00927944">
              <w:rPr>
                <w:rFonts w:ascii="Times New Roman" w:eastAsia="Times New Roman" w:hAnsi="Times New Roman" w:cs="Times New Roman"/>
                <w:sz w:val="24"/>
                <w:szCs w:val="24"/>
                <w:lang w:eastAsia="ru-RU"/>
              </w:rPr>
              <w:lastRenderedPageBreak/>
              <w:t>проектов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DEEE3"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231D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EC17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20E6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FB3D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386A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1104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95CF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030E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1824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F048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E889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BBE6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39D2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0BC0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65,0</w:t>
            </w:r>
          </w:p>
        </w:tc>
      </w:tr>
      <w:tr w:rsidR="00927944" w:rsidRPr="00927944" w14:paraId="74C6907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FA5E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w:t>
            </w:r>
          </w:p>
        </w:tc>
        <w:tc>
          <w:tcPr>
            <w:tcW w:w="2160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CD57B"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10. Постепенное вовлечение в разработку разведанных запасов неразрабатываемых месторождений ОПИ, выявление новых месторождений ОПИ для ликвидации территориального дисбаланса</w:t>
            </w:r>
          </w:p>
        </w:tc>
      </w:tr>
      <w:tr w:rsidR="00927944" w:rsidRPr="00927944" w14:paraId="0D2CFBB6"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2368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36D9A"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Доля прироста запасов ОПИ в общем объеме добычи запасов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09780"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0AD5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5CF8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70C0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4C21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758A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1E12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77C1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17AC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F925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CCA1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2F6E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6EEA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D9A3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1EFE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100</w:t>
            </w:r>
          </w:p>
        </w:tc>
      </w:tr>
    </w:tbl>
    <w:p w14:paraId="11C12E97" w14:textId="77777777" w:rsidR="00927944" w:rsidRPr="00927944" w:rsidRDefault="00927944" w:rsidP="00927944">
      <w:pPr>
        <w:spacing w:after="240" w:line="240" w:lineRule="auto"/>
        <w:jc w:val="right"/>
        <w:textAlignment w:val="baseline"/>
        <w:outlineLvl w:val="2"/>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Приложение N 3</w:t>
      </w:r>
      <w:r w:rsidRPr="00927944">
        <w:rPr>
          <w:rFonts w:ascii="Arial" w:eastAsia="Times New Roman" w:hAnsi="Arial" w:cs="Arial"/>
          <w:b/>
          <w:bCs/>
          <w:sz w:val="24"/>
          <w:szCs w:val="24"/>
          <w:lang w:eastAsia="ru-RU"/>
        </w:rPr>
        <w:br/>
        <w:t>к Стратегии природопользования</w:t>
      </w:r>
      <w:r w:rsidRPr="00927944">
        <w:rPr>
          <w:rFonts w:ascii="Arial" w:eastAsia="Times New Roman" w:hAnsi="Arial" w:cs="Arial"/>
          <w:b/>
          <w:bCs/>
          <w:sz w:val="24"/>
          <w:szCs w:val="24"/>
          <w:lang w:eastAsia="ru-RU"/>
        </w:rPr>
        <w:br/>
        <w:t>и экологической безопасности</w:t>
      </w:r>
      <w:r w:rsidRPr="00927944">
        <w:rPr>
          <w:rFonts w:ascii="Arial" w:eastAsia="Times New Roman" w:hAnsi="Arial" w:cs="Arial"/>
          <w:b/>
          <w:bCs/>
          <w:sz w:val="24"/>
          <w:szCs w:val="24"/>
          <w:lang w:eastAsia="ru-RU"/>
        </w:rPr>
        <w:br/>
        <w:t>Свердловской области</w:t>
      </w:r>
      <w:r w:rsidRPr="00927944">
        <w:rPr>
          <w:rFonts w:ascii="Arial" w:eastAsia="Times New Roman" w:hAnsi="Arial" w:cs="Arial"/>
          <w:b/>
          <w:bCs/>
          <w:sz w:val="24"/>
          <w:szCs w:val="24"/>
          <w:lang w:eastAsia="ru-RU"/>
        </w:rPr>
        <w:br/>
        <w:t>на период до 2035 года</w:t>
      </w:r>
    </w:p>
    <w:p w14:paraId="3B25168C" w14:textId="77777777" w:rsidR="00927944" w:rsidRPr="00927944" w:rsidRDefault="00927944" w:rsidP="00927944">
      <w:pPr>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СВЕДЕНИЯ ИЗ ГОСУДАРСТВЕННОГО БАЛАНСА ЗАПАСОВ ПОЛЕЗНЫХ ИСКОПАЕМЫХ И ТЕРРИТОРИАЛЬНОГО БАЛАНСА ЗАПАСОВ ОБЩЕРАСПРОСТРАНЕННЫХ ПОЛЕЗНЫХ ИСКОПАЕМЫХ, НАХОДЯЩИХСЯ НА ТЕРРИТОРИИ СВЕРДЛОВСКОЙ ОБЛАСТИ, ПО СОСТОЯНИЮ НА 1 ЯНВАРЯ 2019 ГОДА</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00"/>
        <w:gridCol w:w="753"/>
        <w:gridCol w:w="611"/>
        <w:gridCol w:w="456"/>
        <w:gridCol w:w="857"/>
        <w:gridCol w:w="515"/>
        <w:gridCol w:w="515"/>
        <w:gridCol w:w="532"/>
        <w:gridCol w:w="532"/>
        <w:gridCol w:w="534"/>
        <w:gridCol w:w="534"/>
        <w:gridCol w:w="490"/>
        <w:gridCol w:w="490"/>
        <w:gridCol w:w="597"/>
        <w:gridCol w:w="529"/>
        <w:gridCol w:w="910"/>
      </w:tblGrid>
      <w:tr w:rsidR="00927944" w:rsidRPr="00927944" w14:paraId="73951796" w14:textId="77777777" w:rsidTr="00927944">
        <w:trPr>
          <w:trHeight w:val="15"/>
        </w:trPr>
        <w:tc>
          <w:tcPr>
            <w:tcW w:w="500" w:type="dxa"/>
            <w:hideMark/>
          </w:tcPr>
          <w:p w14:paraId="18DEBB79" w14:textId="77777777" w:rsidR="00927944" w:rsidRPr="00927944" w:rsidRDefault="00927944" w:rsidP="00927944">
            <w:pPr>
              <w:spacing w:after="200" w:line="276" w:lineRule="auto"/>
              <w:rPr>
                <w:rFonts w:ascii="Arial" w:eastAsia="Times New Roman" w:hAnsi="Arial" w:cs="Arial"/>
                <w:b/>
                <w:bCs/>
                <w:sz w:val="24"/>
                <w:szCs w:val="24"/>
                <w:lang w:eastAsia="ru-RU"/>
              </w:rPr>
            </w:pPr>
          </w:p>
        </w:tc>
        <w:tc>
          <w:tcPr>
            <w:tcW w:w="753" w:type="dxa"/>
            <w:hideMark/>
          </w:tcPr>
          <w:p w14:paraId="33CAD6CB"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611" w:type="dxa"/>
            <w:hideMark/>
          </w:tcPr>
          <w:p w14:paraId="079EE851"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456" w:type="dxa"/>
            <w:hideMark/>
          </w:tcPr>
          <w:p w14:paraId="7643123C"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857" w:type="dxa"/>
            <w:hideMark/>
          </w:tcPr>
          <w:p w14:paraId="061F8B73"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521" w:type="dxa"/>
            <w:hideMark/>
          </w:tcPr>
          <w:p w14:paraId="033573CD"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509" w:type="dxa"/>
            <w:hideMark/>
          </w:tcPr>
          <w:p w14:paraId="34A83BB7"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555" w:type="dxa"/>
            <w:hideMark/>
          </w:tcPr>
          <w:p w14:paraId="3507B6D2"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509" w:type="dxa"/>
            <w:hideMark/>
          </w:tcPr>
          <w:p w14:paraId="03FD70E2"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534" w:type="dxa"/>
            <w:hideMark/>
          </w:tcPr>
          <w:p w14:paraId="2CE0325E"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534" w:type="dxa"/>
            <w:hideMark/>
          </w:tcPr>
          <w:p w14:paraId="2FF916B1"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490" w:type="dxa"/>
            <w:hideMark/>
          </w:tcPr>
          <w:p w14:paraId="01E85647"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490" w:type="dxa"/>
            <w:hideMark/>
          </w:tcPr>
          <w:p w14:paraId="49428A54"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597" w:type="dxa"/>
            <w:hideMark/>
          </w:tcPr>
          <w:p w14:paraId="18C19CA0"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529" w:type="dxa"/>
            <w:hideMark/>
          </w:tcPr>
          <w:p w14:paraId="56A26404"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910" w:type="dxa"/>
            <w:hideMark/>
          </w:tcPr>
          <w:p w14:paraId="2EE3C8A4"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178179CA" w14:textId="77777777" w:rsidTr="00927944">
        <w:tc>
          <w:tcPr>
            <w:tcW w:w="50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B6D7C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Номер строки</w:t>
            </w:r>
          </w:p>
        </w:tc>
        <w:tc>
          <w:tcPr>
            <w:tcW w:w="75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815BC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Наименование баланса</w:t>
            </w:r>
          </w:p>
        </w:tc>
        <w:tc>
          <w:tcPr>
            <w:tcW w:w="6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AB347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Единица измерения</w:t>
            </w:r>
          </w:p>
        </w:tc>
        <w:tc>
          <w:tcPr>
            <w:tcW w:w="131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07A7A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Количество месторождений</w:t>
            </w:r>
          </w:p>
        </w:tc>
        <w:tc>
          <w:tcPr>
            <w:tcW w:w="316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7418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Учтенные запасы общераспространенных полезных ископаемых по Свердловской области на 01.01.2019</w:t>
            </w:r>
          </w:p>
        </w:tc>
        <w:tc>
          <w:tcPr>
            <w:tcW w:w="980"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5AAB8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Всего по балансу</w:t>
            </w:r>
          </w:p>
        </w:tc>
        <w:tc>
          <w:tcPr>
            <w:tcW w:w="59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73CDD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Итого запасов категорий</w:t>
            </w:r>
          </w:p>
          <w:p w14:paraId="0DAD4D2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A + B + C1 + C2</w:t>
            </w:r>
          </w:p>
        </w:tc>
        <w:tc>
          <w:tcPr>
            <w:tcW w:w="5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75E87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Добыча в 2016 году</w:t>
            </w:r>
          </w:p>
        </w:tc>
        <w:tc>
          <w:tcPr>
            <w:tcW w:w="91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63535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Обеспеченность запасами при существующей производительно</w:t>
            </w:r>
            <w:r w:rsidRPr="00927944">
              <w:rPr>
                <w:rFonts w:ascii="Times New Roman" w:eastAsia="Times New Roman" w:hAnsi="Times New Roman" w:cs="Times New Roman"/>
                <w:sz w:val="24"/>
                <w:szCs w:val="24"/>
                <w:lang w:eastAsia="ru-RU"/>
              </w:rPr>
              <w:lastRenderedPageBreak/>
              <w:t>сти (лет)</w:t>
            </w:r>
          </w:p>
        </w:tc>
      </w:tr>
      <w:tr w:rsidR="00927944" w:rsidRPr="00927944" w14:paraId="73BDB3AE" w14:textId="77777777" w:rsidTr="00927944">
        <w:tc>
          <w:tcPr>
            <w:tcW w:w="500" w:type="dxa"/>
            <w:tcBorders>
              <w:top w:val="nil"/>
              <w:left w:val="single" w:sz="6" w:space="0" w:color="000000"/>
              <w:bottom w:val="nil"/>
              <w:right w:val="single" w:sz="6" w:space="0" w:color="000000"/>
            </w:tcBorders>
            <w:tcMar>
              <w:top w:w="0" w:type="dxa"/>
              <w:left w:w="149" w:type="dxa"/>
              <w:bottom w:w="0" w:type="dxa"/>
              <w:right w:w="149" w:type="dxa"/>
            </w:tcMar>
            <w:hideMark/>
          </w:tcPr>
          <w:p w14:paraId="5D2A08E8"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753" w:type="dxa"/>
            <w:tcBorders>
              <w:top w:val="nil"/>
              <w:left w:val="single" w:sz="6" w:space="0" w:color="000000"/>
              <w:bottom w:val="nil"/>
              <w:right w:val="single" w:sz="6" w:space="0" w:color="000000"/>
            </w:tcBorders>
            <w:tcMar>
              <w:top w:w="0" w:type="dxa"/>
              <w:left w:w="149" w:type="dxa"/>
              <w:bottom w:w="0" w:type="dxa"/>
              <w:right w:w="149" w:type="dxa"/>
            </w:tcMar>
            <w:hideMark/>
          </w:tcPr>
          <w:p w14:paraId="30A493E9"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611" w:type="dxa"/>
            <w:tcBorders>
              <w:top w:val="nil"/>
              <w:left w:val="single" w:sz="6" w:space="0" w:color="000000"/>
              <w:bottom w:val="nil"/>
              <w:right w:val="single" w:sz="6" w:space="0" w:color="000000"/>
            </w:tcBorders>
            <w:tcMar>
              <w:top w:w="0" w:type="dxa"/>
              <w:left w:w="149" w:type="dxa"/>
              <w:bottom w:w="0" w:type="dxa"/>
              <w:right w:w="149" w:type="dxa"/>
            </w:tcMar>
            <w:hideMark/>
          </w:tcPr>
          <w:p w14:paraId="34CB0D23"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13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C3DA18"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103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2B78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разрабатываемые</w:t>
            </w:r>
          </w:p>
        </w:tc>
        <w:tc>
          <w:tcPr>
            <w:tcW w:w="106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712E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подготавливаемые к освоению</w:t>
            </w:r>
          </w:p>
        </w:tc>
        <w:tc>
          <w:tcPr>
            <w:tcW w:w="10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CFA7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нераспределенный фонд</w:t>
            </w:r>
          </w:p>
        </w:tc>
        <w:tc>
          <w:tcPr>
            <w:tcW w:w="98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E26DB1"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597" w:type="dxa"/>
            <w:tcBorders>
              <w:top w:val="nil"/>
              <w:left w:val="single" w:sz="6" w:space="0" w:color="000000"/>
              <w:bottom w:val="nil"/>
              <w:right w:val="single" w:sz="6" w:space="0" w:color="000000"/>
            </w:tcBorders>
            <w:tcMar>
              <w:top w:w="0" w:type="dxa"/>
              <w:left w:w="149" w:type="dxa"/>
              <w:bottom w:w="0" w:type="dxa"/>
              <w:right w:w="149" w:type="dxa"/>
            </w:tcMar>
            <w:hideMark/>
          </w:tcPr>
          <w:p w14:paraId="169708CD"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529" w:type="dxa"/>
            <w:tcBorders>
              <w:top w:val="nil"/>
              <w:left w:val="single" w:sz="6" w:space="0" w:color="000000"/>
              <w:bottom w:val="nil"/>
              <w:right w:val="single" w:sz="6" w:space="0" w:color="000000"/>
            </w:tcBorders>
            <w:tcMar>
              <w:top w:w="0" w:type="dxa"/>
              <w:left w:w="149" w:type="dxa"/>
              <w:bottom w:w="0" w:type="dxa"/>
              <w:right w:w="149" w:type="dxa"/>
            </w:tcMar>
            <w:hideMark/>
          </w:tcPr>
          <w:p w14:paraId="3B3970B9"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910" w:type="dxa"/>
            <w:tcBorders>
              <w:top w:val="nil"/>
              <w:left w:val="single" w:sz="6" w:space="0" w:color="000000"/>
              <w:bottom w:val="nil"/>
              <w:right w:val="single" w:sz="6" w:space="0" w:color="000000"/>
            </w:tcBorders>
            <w:tcMar>
              <w:top w:w="0" w:type="dxa"/>
              <w:left w:w="149" w:type="dxa"/>
              <w:bottom w:w="0" w:type="dxa"/>
              <w:right w:w="149" w:type="dxa"/>
            </w:tcMar>
            <w:hideMark/>
          </w:tcPr>
          <w:p w14:paraId="25A6314A" w14:textId="77777777" w:rsidR="00927944" w:rsidRPr="00927944" w:rsidRDefault="00927944" w:rsidP="00927944">
            <w:pPr>
              <w:spacing w:after="0" w:line="276" w:lineRule="auto"/>
              <w:rPr>
                <w:rFonts w:ascii="Calibri" w:eastAsia="Calibri" w:hAnsi="Calibri" w:cs="Times New Roman"/>
                <w:sz w:val="20"/>
                <w:szCs w:val="20"/>
                <w:lang w:eastAsia="ru-RU"/>
              </w:rPr>
            </w:pPr>
          </w:p>
        </w:tc>
      </w:tr>
      <w:tr w:rsidR="00927944" w:rsidRPr="00927944" w14:paraId="0AE6AC9B" w14:textId="77777777" w:rsidTr="00927944">
        <w:tc>
          <w:tcPr>
            <w:tcW w:w="500" w:type="dxa"/>
            <w:tcBorders>
              <w:top w:val="nil"/>
              <w:left w:val="single" w:sz="6" w:space="0" w:color="000000"/>
              <w:bottom w:val="nil"/>
              <w:right w:val="single" w:sz="6" w:space="0" w:color="000000"/>
            </w:tcBorders>
            <w:tcMar>
              <w:top w:w="0" w:type="dxa"/>
              <w:left w:w="149" w:type="dxa"/>
              <w:bottom w:w="0" w:type="dxa"/>
              <w:right w:w="149" w:type="dxa"/>
            </w:tcMar>
            <w:hideMark/>
          </w:tcPr>
          <w:p w14:paraId="4FA30535"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753" w:type="dxa"/>
            <w:tcBorders>
              <w:top w:val="nil"/>
              <w:left w:val="single" w:sz="6" w:space="0" w:color="000000"/>
              <w:bottom w:val="nil"/>
              <w:right w:val="single" w:sz="6" w:space="0" w:color="000000"/>
            </w:tcBorders>
            <w:tcMar>
              <w:top w:w="0" w:type="dxa"/>
              <w:left w:w="149" w:type="dxa"/>
              <w:bottom w:w="0" w:type="dxa"/>
              <w:right w:w="149" w:type="dxa"/>
            </w:tcMar>
            <w:hideMark/>
          </w:tcPr>
          <w:p w14:paraId="3C0BAAC8"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611" w:type="dxa"/>
            <w:tcBorders>
              <w:top w:val="nil"/>
              <w:left w:val="single" w:sz="6" w:space="0" w:color="000000"/>
              <w:bottom w:val="nil"/>
              <w:right w:val="single" w:sz="6" w:space="0" w:color="000000"/>
            </w:tcBorders>
            <w:tcMar>
              <w:top w:w="0" w:type="dxa"/>
              <w:left w:w="149" w:type="dxa"/>
              <w:bottom w:w="0" w:type="dxa"/>
              <w:right w:w="149" w:type="dxa"/>
            </w:tcMar>
            <w:hideMark/>
          </w:tcPr>
          <w:p w14:paraId="26A37D0B"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0E64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всего</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F6FC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 том числе нераспределенный фонд</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14A9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A + B + C1</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850E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C2</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3E4D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A + B + C1</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FC84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C2</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41FE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A + B + C1</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8599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C2</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13DE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A + B + C1</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FED1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C2</w:t>
            </w:r>
          </w:p>
        </w:tc>
        <w:tc>
          <w:tcPr>
            <w:tcW w:w="597" w:type="dxa"/>
            <w:tcBorders>
              <w:top w:val="nil"/>
              <w:left w:val="single" w:sz="6" w:space="0" w:color="000000"/>
              <w:bottom w:val="nil"/>
              <w:right w:val="single" w:sz="6" w:space="0" w:color="000000"/>
            </w:tcBorders>
            <w:tcMar>
              <w:top w:w="0" w:type="dxa"/>
              <w:left w:w="149" w:type="dxa"/>
              <w:bottom w:w="0" w:type="dxa"/>
              <w:right w:w="149" w:type="dxa"/>
            </w:tcMar>
            <w:hideMark/>
          </w:tcPr>
          <w:p w14:paraId="4F46FA45"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529" w:type="dxa"/>
            <w:tcBorders>
              <w:top w:val="nil"/>
              <w:left w:val="single" w:sz="6" w:space="0" w:color="000000"/>
              <w:bottom w:val="nil"/>
              <w:right w:val="single" w:sz="6" w:space="0" w:color="000000"/>
            </w:tcBorders>
            <w:tcMar>
              <w:top w:w="0" w:type="dxa"/>
              <w:left w:w="149" w:type="dxa"/>
              <w:bottom w:w="0" w:type="dxa"/>
              <w:right w:w="149" w:type="dxa"/>
            </w:tcMar>
            <w:hideMark/>
          </w:tcPr>
          <w:p w14:paraId="70FC1962"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910" w:type="dxa"/>
            <w:tcBorders>
              <w:top w:val="nil"/>
              <w:left w:val="single" w:sz="6" w:space="0" w:color="000000"/>
              <w:bottom w:val="nil"/>
              <w:right w:val="single" w:sz="6" w:space="0" w:color="000000"/>
            </w:tcBorders>
            <w:tcMar>
              <w:top w:w="0" w:type="dxa"/>
              <w:left w:w="149" w:type="dxa"/>
              <w:bottom w:w="0" w:type="dxa"/>
              <w:right w:w="149" w:type="dxa"/>
            </w:tcMar>
            <w:hideMark/>
          </w:tcPr>
          <w:p w14:paraId="1266C029" w14:textId="77777777" w:rsidR="00927944" w:rsidRPr="00927944" w:rsidRDefault="00927944" w:rsidP="00927944">
            <w:pPr>
              <w:spacing w:after="0" w:line="276" w:lineRule="auto"/>
              <w:rPr>
                <w:rFonts w:ascii="Calibri" w:eastAsia="Calibri" w:hAnsi="Calibri" w:cs="Times New Roman"/>
                <w:sz w:val="20"/>
                <w:szCs w:val="20"/>
                <w:lang w:eastAsia="ru-RU"/>
              </w:rPr>
            </w:pPr>
          </w:p>
        </w:tc>
      </w:tr>
      <w:tr w:rsidR="00927944" w:rsidRPr="00927944" w14:paraId="5044E901"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8634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500F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2043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8130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F196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F972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6BF9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0A01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AF1B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7E57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A632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B1BC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63D4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96A1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7CF0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DC46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w:t>
            </w:r>
          </w:p>
        </w:tc>
      </w:tr>
      <w:tr w:rsidR="00927944" w:rsidRPr="00927944" w14:paraId="0A1F3FB5"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BA4A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96E7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Строительный камень</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FC18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0C41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130</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EA07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E921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2150,4</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6E08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3198,0</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198E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134,3</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2BBC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334,5</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B1C3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706,8</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6FA3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221,5</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9262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2991,4</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AA0A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3754</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12C3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6745,4</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ADB4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17,1</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B18B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342</w:t>
            </w:r>
          </w:p>
        </w:tc>
      </w:tr>
      <w:tr w:rsidR="00927944" w:rsidRPr="00927944" w14:paraId="15D21C71"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BAA7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77B6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Сырье для грубой керамики</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63F7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C92C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104</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826D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82</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6458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32,3</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5C32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6,5</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B8B3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33,0</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8F96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4,7</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59DC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138,1</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259D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28,5</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E888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203,4</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90FB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39,7</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DBE4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243,1</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A2E0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0,3</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4497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708</w:t>
            </w:r>
          </w:p>
        </w:tc>
      </w:tr>
      <w:tr w:rsidR="00927944" w:rsidRPr="00927944" w14:paraId="6D69FF81"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9CAD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8090C"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Керамзитовое сырье</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01B3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1624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502E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D5D7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10,2</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685C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5FE7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F819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BECA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22,6</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2983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5,3</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7204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32,8</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DD54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7,5</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ADE7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40,3</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4D8B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0,1</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9BBE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240</w:t>
            </w:r>
          </w:p>
        </w:tc>
      </w:tr>
      <w:tr w:rsidR="00927944" w:rsidRPr="00927944" w14:paraId="240DCF64"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BE45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477D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Кремнистое сырье</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715F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2F69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B698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C5C5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5,7</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FA94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0,2</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E1F0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9,0</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90A4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7,1</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C7BF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BBC4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2765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16,0</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1AD6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7,3</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6608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23,3</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1C42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0,1</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FE7D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415</w:t>
            </w:r>
          </w:p>
        </w:tc>
      </w:tr>
      <w:tr w:rsidR="00927944" w:rsidRPr="00927944" w14:paraId="0956964E"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9F03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1535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Карбонатное </w:t>
            </w:r>
            <w:r w:rsidRPr="00927944">
              <w:rPr>
                <w:rFonts w:ascii="Times New Roman" w:eastAsia="Times New Roman" w:hAnsi="Times New Roman" w:cs="Times New Roman"/>
                <w:sz w:val="24"/>
                <w:szCs w:val="24"/>
                <w:lang w:eastAsia="ru-RU"/>
              </w:rPr>
              <w:lastRenderedPageBreak/>
              <w:t>сырье</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7C10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млн. тонн</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5ADE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DF20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9DDD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59,7</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0540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80,8</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5538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22,2</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370D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15,4</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BA99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78,1</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4D68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55,0</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6AB0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160,0</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BBE9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151,2</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AEC7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311,2</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F3E2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FEDE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189</w:t>
            </w:r>
          </w:p>
        </w:tc>
      </w:tr>
      <w:tr w:rsidR="00927944" w:rsidRPr="00927944" w14:paraId="53960DE4"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0EA9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40B1B"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Песок строительный</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ACE6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CCC6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36</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9C7B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E6DA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59,6</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05FE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43,0</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CE7E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37,3</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97CD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17,8</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6D13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48,5</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5231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17,7</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009B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145,4</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17BB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78,5</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4B55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223,8</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E710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0,8</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1DA0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232</w:t>
            </w:r>
          </w:p>
        </w:tc>
      </w:tr>
      <w:tr w:rsidR="00927944" w:rsidRPr="00927944" w14:paraId="374CCC7A"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FCB6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A2321"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Песчано-гравийные смеси</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2692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7DD0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26</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7E8D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BF43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28,9</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3DA3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0,6</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71E5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0,6</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499F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3A42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193,7</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E071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0,2</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31F2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223,3</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DEEA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0,8</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A842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224,1</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D423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0,1</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2BEC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860</w:t>
            </w:r>
          </w:p>
        </w:tc>
      </w:tr>
      <w:tr w:rsidR="00927944" w:rsidRPr="00927944" w14:paraId="2AC1353C"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D408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2786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Торф</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2DC9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тонн</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480E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770</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178F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757</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AF9F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7,6</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46F3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A8B4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F2DB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A95E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1598,5</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5D4D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1677,4</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38B6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1608,3</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8EBC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1699,0</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B067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3287,2</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2F75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0,03</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799B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82663</w:t>
            </w:r>
          </w:p>
        </w:tc>
      </w:tr>
      <w:tr w:rsidR="00927944" w:rsidRPr="00927944" w14:paraId="18443468"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40F4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AA70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Облицовочный камень</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7878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6E56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47</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CD7A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9CCC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39,8</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0CC9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22,8</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5E42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19,0</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F369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EFB9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52,1</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62EB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19,2</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BD78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110,9</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96D2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45,1</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C5F3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156,0</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D546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0,3</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B359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390</w:t>
            </w:r>
          </w:p>
        </w:tc>
      </w:tr>
      <w:tr w:rsidR="00927944" w:rsidRPr="00927944" w14:paraId="70901280"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B3CF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FB37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Грунты</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5ACB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0787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A7B1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0357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6,6</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FB42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9,9</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E1BB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B4C6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FA39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31E2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2,6</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8E9F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9,8</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508E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13,8</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3E4D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E817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0,1</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9940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130</w:t>
            </w:r>
          </w:p>
        </w:tc>
      </w:tr>
      <w:tr w:rsidR="00927944" w:rsidRPr="00927944" w14:paraId="60775E17"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2A96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A3D85"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Гипс</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6F46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9F7A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E36A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389F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0DF1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C243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6335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B5C1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93BB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19,1</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3E4D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0043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19,1</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FB86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23,0</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3422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EBFF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230</w:t>
            </w:r>
          </w:p>
        </w:tc>
      </w:tr>
      <w:tr w:rsidR="00927944" w:rsidRPr="00927944" w14:paraId="1E654CB1"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17FC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F026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Сапропель</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CFE5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63B4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89</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CED4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88</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8B35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0,2</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5AB1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13C9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E3F4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E592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203,4</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E858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182,4</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588E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203,5</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0C46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182,4</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A904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385,9</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D17B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0,01</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34B8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385,9</w:t>
            </w:r>
          </w:p>
        </w:tc>
      </w:tr>
      <w:tr w:rsidR="00927944" w:rsidRPr="00927944" w14:paraId="6AB03EB1" w14:textId="77777777" w:rsidTr="00927944">
        <w:tc>
          <w:tcPr>
            <w:tcW w:w="5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BE33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7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78DD1"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Всего по Свердловской области</w:t>
            </w:r>
          </w:p>
        </w:tc>
        <w:tc>
          <w:tcPr>
            <w:tcW w:w="6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85B8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45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CF4C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1262</w:t>
            </w:r>
          </w:p>
        </w:tc>
        <w:tc>
          <w:tcPr>
            <w:tcW w:w="8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77E3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1022</w:t>
            </w:r>
          </w:p>
        </w:tc>
        <w:tc>
          <w:tcPr>
            <w:tcW w:w="5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1CA7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1F45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55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708F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5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FCC6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0D81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EDA4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97DA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4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787E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5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48C6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5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AC76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9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F68B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r>
    </w:tbl>
    <w:p w14:paraId="0661F7D4" w14:textId="77777777" w:rsidR="00927944" w:rsidRPr="00927944" w:rsidRDefault="00927944" w:rsidP="00927944">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lastRenderedPageBreak/>
        <w:t>Приложение N 4</w:t>
      </w:r>
      <w:r w:rsidRPr="00927944">
        <w:rPr>
          <w:rFonts w:ascii="Arial" w:eastAsia="Times New Roman" w:hAnsi="Arial" w:cs="Arial"/>
          <w:b/>
          <w:bCs/>
          <w:sz w:val="24"/>
          <w:szCs w:val="24"/>
          <w:lang w:eastAsia="ru-RU"/>
        </w:rPr>
        <w:br/>
        <w:t>к Стратегии природопользования</w:t>
      </w:r>
      <w:r w:rsidRPr="00927944">
        <w:rPr>
          <w:rFonts w:ascii="Arial" w:eastAsia="Times New Roman" w:hAnsi="Arial" w:cs="Arial"/>
          <w:b/>
          <w:bCs/>
          <w:sz w:val="24"/>
          <w:szCs w:val="24"/>
          <w:lang w:eastAsia="ru-RU"/>
        </w:rPr>
        <w:br/>
        <w:t>и экологической безопасности</w:t>
      </w:r>
      <w:r w:rsidRPr="00927944">
        <w:rPr>
          <w:rFonts w:ascii="Arial" w:eastAsia="Times New Roman" w:hAnsi="Arial" w:cs="Arial"/>
          <w:b/>
          <w:bCs/>
          <w:sz w:val="24"/>
          <w:szCs w:val="24"/>
          <w:lang w:eastAsia="ru-RU"/>
        </w:rPr>
        <w:br/>
        <w:t>Свердловской области</w:t>
      </w:r>
      <w:r w:rsidRPr="00927944">
        <w:rPr>
          <w:rFonts w:ascii="Arial" w:eastAsia="Times New Roman" w:hAnsi="Arial" w:cs="Arial"/>
          <w:b/>
          <w:bCs/>
          <w:sz w:val="24"/>
          <w:szCs w:val="24"/>
          <w:lang w:eastAsia="ru-RU"/>
        </w:rPr>
        <w:br/>
        <w:t>на период до 2035 года</w:t>
      </w:r>
    </w:p>
    <w:p w14:paraId="776D263A" w14:textId="77777777" w:rsidR="00927944" w:rsidRPr="00927944" w:rsidRDefault="00927944" w:rsidP="00927944">
      <w:pPr>
        <w:shd w:val="clear" w:color="auto" w:fill="FFFFFF"/>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ОБЪЕМ ПРИРОСТА УЧТЕННЫХ ЗАПАСОВ ОБЩЕРАСПРОСТРАНЕННЫХ ПОЛЕЗНЫХ ИСКОПАЕМЫХ (ПО ОСНОВНЫМ ВИДАМ) В СВЕРДЛОВСКОЙ ОБЛАСТИ</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39"/>
        <w:gridCol w:w="856"/>
        <w:gridCol w:w="670"/>
        <w:gridCol w:w="572"/>
        <w:gridCol w:w="584"/>
        <w:gridCol w:w="667"/>
        <w:gridCol w:w="572"/>
        <w:gridCol w:w="584"/>
        <w:gridCol w:w="667"/>
        <w:gridCol w:w="572"/>
        <w:gridCol w:w="584"/>
        <w:gridCol w:w="667"/>
        <w:gridCol w:w="572"/>
        <w:gridCol w:w="584"/>
        <w:gridCol w:w="665"/>
      </w:tblGrid>
      <w:tr w:rsidR="00927944" w:rsidRPr="00927944" w14:paraId="7EF39C43" w14:textId="77777777" w:rsidTr="00927944">
        <w:trPr>
          <w:trHeight w:val="15"/>
        </w:trPr>
        <w:tc>
          <w:tcPr>
            <w:tcW w:w="924" w:type="dxa"/>
            <w:hideMark/>
          </w:tcPr>
          <w:p w14:paraId="31607156" w14:textId="77777777" w:rsidR="00927944" w:rsidRPr="00927944" w:rsidRDefault="00927944" w:rsidP="00927944">
            <w:pPr>
              <w:spacing w:after="200" w:line="276" w:lineRule="auto"/>
              <w:rPr>
                <w:rFonts w:ascii="Arial" w:eastAsia="Times New Roman" w:hAnsi="Arial" w:cs="Arial"/>
                <w:b/>
                <w:bCs/>
                <w:sz w:val="24"/>
                <w:szCs w:val="24"/>
                <w:lang w:eastAsia="ru-RU"/>
              </w:rPr>
            </w:pPr>
          </w:p>
        </w:tc>
        <w:tc>
          <w:tcPr>
            <w:tcW w:w="2772" w:type="dxa"/>
            <w:hideMark/>
          </w:tcPr>
          <w:p w14:paraId="5BE8CA3B"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663" w:type="dxa"/>
            <w:hideMark/>
          </w:tcPr>
          <w:p w14:paraId="0CA3190C"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68048C24"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1181366B"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25116B95"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2858FC43"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78D2549A"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380495FA"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294" w:type="dxa"/>
            <w:hideMark/>
          </w:tcPr>
          <w:p w14:paraId="22FA5F61"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7A29D19E"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315BA23F"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236C0A81"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02DBB283"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415BEF2E"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6294E671" w14:textId="77777777" w:rsidTr="00927944">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BEC46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Номер строки</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818C3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Показатель (индикатор) (наименование)</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EE04C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Единица измерения</w:t>
            </w:r>
          </w:p>
        </w:tc>
        <w:tc>
          <w:tcPr>
            <w:tcW w:w="13490"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A59D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Значения показателей (индикаторов)</w:t>
            </w:r>
          </w:p>
        </w:tc>
      </w:tr>
      <w:tr w:rsidR="00927944" w:rsidRPr="00927944" w14:paraId="6EA2F2CA" w14:textId="77777777" w:rsidTr="00927944">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5596162"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0F9A865"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4BE0296"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5EA7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Добыча за 2014 год</w:t>
            </w:r>
          </w:p>
          <w:p w14:paraId="3EAFC28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A + B + C1 + C2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56CF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прирост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2DA2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процентов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73B6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Добыча за 2015 год</w:t>
            </w:r>
          </w:p>
          <w:p w14:paraId="509F557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A + B + C1 + C2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E3E5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прирост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9C14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9AE4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Добыча за 2016 год</w:t>
            </w:r>
          </w:p>
          <w:p w14:paraId="79704EB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A + B + C1 + C2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953D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прирост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16AB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процентов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8D17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Добыча за 2014 - 2016 годы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999C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прирост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D3A4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 процентах к добыче за 2014 - 2016 годы</w:t>
            </w:r>
          </w:p>
        </w:tc>
      </w:tr>
      <w:tr w:rsidR="00927944" w:rsidRPr="00927944" w14:paraId="454631E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9269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A6EC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7E4B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E0AF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747F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0F5A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D95A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2530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6F71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25A9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A2AE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C7D7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5214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9A64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D190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w:t>
            </w:r>
          </w:p>
        </w:tc>
      </w:tr>
      <w:tr w:rsidR="00927944" w:rsidRPr="00927944" w14:paraId="0A49A968"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6522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9673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Строительный камень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9C82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F6C5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18,65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BEAA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319,83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4A56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1715,25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A8A3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4DDA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869A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24,44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9C34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18,27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5103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24,27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C329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132,89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DF3E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56,83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269A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348,97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B7D1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614,04</w:t>
            </w:r>
          </w:p>
        </w:tc>
      </w:tr>
      <w:tr w:rsidR="00927944" w:rsidRPr="00927944" w14:paraId="33E43ECF"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49F0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665E7"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Сырье для грубой </w:t>
            </w:r>
            <w:r w:rsidRPr="00927944">
              <w:rPr>
                <w:rFonts w:ascii="Times New Roman" w:eastAsia="Times New Roman" w:hAnsi="Times New Roman" w:cs="Times New Roman"/>
                <w:sz w:val="24"/>
                <w:szCs w:val="24"/>
                <w:lang w:eastAsia="ru-RU"/>
              </w:rPr>
              <w:lastRenderedPageBreak/>
              <w:t>керамики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020E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млн. куб. 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A99B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858A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EB21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34D5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0,41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AB76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BD30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C564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63F8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0DDA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36,76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57E2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4A61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360C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8,33</w:t>
            </w:r>
          </w:p>
        </w:tc>
      </w:tr>
      <w:tr w:rsidR="00927944" w:rsidRPr="00927944" w14:paraId="1E0CDB1F"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A4B7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EDCCA"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Глина керамзитовая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91E2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79AA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517F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53F0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F3F9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7541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257E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295A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3062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EBBC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761,40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6F6C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5BAD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E54E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270,12</w:t>
            </w:r>
          </w:p>
        </w:tc>
      </w:tr>
      <w:tr w:rsidR="00927944" w:rsidRPr="00927944" w14:paraId="50A2AE19"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EF1A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87E4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Керамзитовое сырье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0A2F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984E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B4B5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6D4E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34D0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F09F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D3AD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63CB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41BB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6F54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18658,93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D2D9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AD08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F6AD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9007,76</w:t>
            </w:r>
          </w:p>
        </w:tc>
      </w:tr>
      <w:tr w:rsidR="00927944" w:rsidRPr="00927944" w14:paraId="7938C22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DC67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33406"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Карбонатное сырье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F828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тонн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F3F4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C20C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12CE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595B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DF6B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F4EE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3E8F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DF44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1DEE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982,56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10EE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6,43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646D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81DB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252,25</w:t>
            </w:r>
          </w:p>
        </w:tc>
      </w:tr>
      <w:tr w:rsidR="00927944" w:rsidRPr="00927944" w14:paraId="76E43735"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C653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411A6"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Песок строительный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5F44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851A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07C8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20,54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64E9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1446,41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1C0E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1899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98BB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115,56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1444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0,97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5CB2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FBC8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0A90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1B36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B8CC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569,06</w:t>
            </w:r>
          </w:p>
        </w:tc>
      </w:tr>
      <w:tr w:rsidR="00927944" w:rsidRPr="00927944" w14:paraId="1099373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6DDB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3CFC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Песчано-гравийные смеси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7D90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D5DB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0,27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151E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0FB7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CD71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0,27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3337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A2DF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2B02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D9ED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2840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0D58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D01C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9DF5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r>
      <w:tr w:rsidR="00927944" w:rsidRPr="00927944" w14:paraId="4883B2F6"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7039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12820"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Торф</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D018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тонн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18BB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8B66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9801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44F9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F490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04E5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8825,00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ACC3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9BEB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7213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1280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A26A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8D94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2206,25</w:t>
            </w:r>
          </w:p>
        </w:tc>
      </w:tr>
      <w:tr w:rsidR="00927944" w:rsidRPr="00927944" w14:paraId="6381578D"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5561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59311"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Облицовочный камень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7C8D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FEB5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54F2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7,43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9D15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2184,12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02E4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D0EF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344F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A670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FCF4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F150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429,86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5B52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2B72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8,93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9899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884,66</w:t>
            </w:r>
          </w:p>
        </w:tc>
      </w:tr>
      <w:tr w:rsidR="00927944" w:rsidRPr="00927944" w14:paraId="14811DFC"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89E7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3A701"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Грунты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A835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D805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24ED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887B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787,50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C6FD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B99E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CAE2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6640,00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1E99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AC3A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1E02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0E80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2F0E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5,63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0678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2009,64</w:t>
            </w:r>
          </w:p>
        </w:tc>
      </w:tr>
      <w:tr w:rsidR="00927944" w:rsidRPr="00927944" w14:paraId="6861FFF5"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801E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D949F"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Гипс</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B56D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тонн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FC0C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3C5D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8EB3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4ACB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1EAF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0493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5BF5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B1A5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E675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FC92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5A94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AD74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r>
      <w:tr w:rsidR="00927944" w:rsidRPr="00927944" w14:paraId="70BA4B33"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53E3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F654B"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Сапропель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DCE6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млн. куб. 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33AC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3A2F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FA51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C2DA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04D8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A7F5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51EC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9914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72F5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0726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0AF2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D5D8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0,00</w:t>
            </w:r>
          </w:p>
        </w:tc>
      </w:tr>
    </w:tbl>
    <w:p w14:paraId="35E3DC3D" w14:textId="77777777" w:rsidR="00927944" w:rsidRPr="00927944" w:rsidRDefault="00927944" w:rsidP="00927944">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lastRenderedPageBreak/>
        <w:t>Приложение N 5</w:t>
      </w:r>
      <w:r w:rsidRPr="00927944">
        <w:rPr>
          <w:rFonts w:ascii="Arial" w:eastAsia="Times New Roman" w:hAnsi="Arial" w:cs="Arial"/>
          <w:b/>
          <w:bCs/>
          <w:sz w:val="24"/>
          <w:szCs w:val="24"/>
          <w:lang w:eastAsia="ru-RU"/>
        </w:rPr>
        <w:br/>
        <w:t>к Стратегии природопользования</w:t>
      </w:r>
      <w:r w:rsidRPr="00927944">
        <w:rPr>
          <w:rFonts w:ascii="Arial" w:eastAsia="Times New Roman" w:hAnsi="Arial" w:cs="Arial"/>
          <w:b/>
          <w:bCs/>
          <w:sz w:val="24"/>
          <w:szCs w:val="24"/>
          <w:lang w:eastAsia="ru-RU"/>
        </w:rPr>
        <w:br/>
        <w:t>и экологической безопасности</w:t>
      </w:r>
      <w:r w:rsidRPr="00927944">
        <w:rPr>
          <w:rFonts w:ascii="Arial" w:eastAsia="Times New Roman" w:hAnsi="Arial" w:cs="Arial"/>
          <w:b/>
          <w:bCs/>
          <w:sz w:val="24"/>
          <w:szCs w:val="24"/>
          <w:lang w:eastAsia="ru-RU"/>
        </w:rPr>
        <w:br/>
        <w:t>Свердловской области</w:t>
      </w:r>
      <w:r w:rsidRPr="00927944">
        <w:rPr>
          <w:rFonts w:ascii="Arial" w:eastAsia="Times New Roman" w:hAnsi="Arial" w:cs="Arial"/>
          <w:b/>
          <w:bCs/>
          <w:sz w:val="24"/>
          <w:szCs w:val="24"/>
          <w:lang w:eastAsia="ru-RU"/>
        </w:rPr>
        <w:br/>
        <w:t>на период до 2035 года</w:t>
      </w:r>
    </w:p>
    <w:p w14:paraId="0184DB9E" w14:textId="77777777" w:rsidR="00927944" w:rsidRPr="00927944" w:rsidRDefault="00927944" w:rsidP="00927944">
      <w:pPr>
        <w:shd w:val="clear" w:color="auto" w:fill="FFFFFF"/>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КАРТА МЕСТОРОЖДЕНИЙ ПОДЗЕМНЫХ ВОД НА ТЕРРИТОРИИ СВЕРДЛОВСКОЙ ОБЛАСТИ*</w:t>
      </w:r>
    </w:p>
    <w:p w14:paraId="60E9EC80" w14:textId="77777777" w:rsidR="00927944" w:rsidRPr="00927944" w:rsidRDefault="00927944" w:rsidP="00927944">
      <w:pPr>
        <w:shd w:val="clear" w:color="auto" w:fill="FFFFFF"/>
        <w:spacing w:after="0" w:line="240" w:lineRule="auto"/>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________________</w:t>
      </w:r>
      <w:r w:rsidRPr="00927944">
        <w:rPr>
          <w:rFonts w:ascii="Arial" w:eastAsia="Times New Roman" w:hAnsi="Arial" w:cs="Arial"/>
          <w:sz w:val="24"/>
          <w:szCs w:val="24"/>
          <w:lang w:eastAsia="ru-RU"/>
        </w:rPr>
        <w:br/>
        <w:t>     * Рисунок не приводится. - Примечание изготовителя базы данных.</w:t>
      </w:r>
    </w:p>
    <w:p w14:paraId="0922DBDF" w14:textId="77777777" w:rsidR="00927944" w:rsidRPr="00927944" w:rsidRDefault="00927944" w:rsidP="00927944">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Приложение N 6</w:t>
      </w:r>
      <w:r w:rsidRPr="00927944">
        <w:rPr>
          <w:rFonts w:ascii="Arial" w:eastAsia="Times New Roman" w:hAnsi="Arial" w:cs="Arial"/>
          <w:b/>
          <w:bCs/>
          <w:sz w:val="24"/>
          <w:szCs w:val="24"/>
          <w:lang w:eastAsia="ru-RU"/>
        </w:rPr>
        <w:br/>
        <w:t>к Стратегии природопользования</w:t>
      </w:r>
      <w:r w:rsidRPr="00927944">
        <w:rPr>
          <w:rFonts w:ascii="Arial" w:eastAsia="Times New Roman" w:hAnsi="Arial" w:cs="Arial"/>
          <w:b/>
          <w:bCs/>
          <w:sz w:val="24"/>
          <w:szCs w:val="24"/>
          <w:lang w:eastAsia="ru-RU"/>
        </w:rPr>
        <w:br/>
        <w:t>и экологической безопасности</w:t>
      </w:r>
      <w:r w:rsidRPr="00927944">
        <w:rPr>
          <w:rFonts w:ascii="Arial" w:eastAsia="Times New Roman" w:hAnsi="Arial" w:cs="Arial"/>
          <w:b/>
          <w:bCs/>
          <w:sz w:val="24"/>
          <w:szCs w:val="24"/>
          <w:lang w:eastAsia="ru-RU"/>
        </w:rPr>
        <w:br/>
        <w:t>Свердловской области</w:t>
      </w:r>
      <w:r w:rsidRPr="00927944">
        <w:rPr>
          <w:rFonts w:ascii="Arial" w:eastAsia="Times New Roman" w:hAnsi="Arial" w:cs="Arial"/>
          <w:b/>
          <w:bCs/>
          <w:sz w:val="24"/>
          <w:szCs w:val="24"/>
          <w:lang w:eastAsia="ru-RU"/>
        </w:rPr>
        <w:br/>
        <w:t>на период до 2035 года</w:t>
      </w:r>
    </w:p>
    <w:p w14:paraId="1959B223" w14:textId="77777777" w:rsidR="00927944" w:rsidRPr="00927944" w:rsidRDefault="00927944" w:rsidP="00927944">
      <w:pPr>
        <w:shd w:val="clear" w:color="auto" w:fill="FFFFFF"/>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ОСОБО ОХРАНЯЕМЫЕ ПРИРОДНЫЕ ТЕРРИТОРИИ, РАСПОЛОЖЕННЫЕ НА ТЕРРИТОРИИ СВЕРДЛОВСКОЙ ОБЛАСТИ И НАИБОЛЕЕ ИСПОЛЬЗУЕМЫЕ В ЦЕЛЯХ РАЗВИТИЯ ЭКОЛОГИЧЕСКОГО ТУРИЗМА*</w:t>
      </w:r>
    </w:p>
    <w:p w14:paraId="21139E11" w14:textId="77777777" w:rsidR="00927944" w:rsidRPr="00927944" w:rsidRDefault="00927944" w:rsidP="00927944">
      <w:pPr>
        <w:shd w:val="clear" w:color="auto" w:fill="FFFFFF"/>
        <w:spacing w:after="0" w:line="240" w:lineRule="auto"/>
        <w:textAlignment w:val="baseline"/>
        <w:rPr>
          <w:rFonts w:ascii="Arial" w:eastAsia="Times New Roman" w:hAnsi="Arial" w:cs="Arial"/>
          <w:sz w:val="24"/>
          <w:szCs w:val="24"/>
          <w:lang w:eastAsia="ru-RU"/>
        </w:rPr>
      </w:pPr>
      <w:r w:rsidRPr="00927944">
        <w:rPr>
          <w:rFonts w:ascii="Arial" w:eastAsia="Times New Roman" w:hAnsi="Arial" w:cs="Arial"/>
          <w:sz w:val="24"/>
          <w:szCs w:val="24"/>
          <w:lang w:eastAsia="ru-RU"/>
        </w:rPr>
        <w:t>________________</w:t>
      </w:r>
      <w:r w:rsidRPr="00927944">
        <w:rPr>
          <w:rFonts w:ascii="Arial" w:eastAsia="Times New Roman" w:hAnsi="Arial" w:cs="Arial"/>
          <w:sz w:val="24"/>
          <w:szCs w:val="24"/>
          <w:lang w:eastAsia="ru-RU"/>
        </w:rPr>
        <w:br/>
        <w:t>     * Рисунок не приводится. - Примечание изготовителя базы данных.</w:t>
      </w:r>
    </w:p>
    <w:p w14:paraId="08A3B23E" w14:textId="77777777" w:rsidR="00927944" w:rsidRPr="00927944" w:rsidRDefault="00927944" w:rsidP="00927944">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Приложение N 7</w:t>
      </w:r>
      <w:r w:rsidRPr="00927944">
        <w:rPr>
          <w:rFonts w:ascii="Arial" w:eastAsia="Times New Roman" w:hAnsi="Arial" w:cs="Arial"/>
          <w:b/>
          <w:bCs/>
          <w:sz w:val="24"/>
          <w:szCs w:val="24"/>
          <w:lang w:eastAsia="ru-RU"/>
        </w:rPr>
        <w:br/>
        <w:t>к Стратегии природопользования</w:t>
      </w:r>
      <w:r w:rsidRPr="00927944">
        <w:rPr>
          <w:rFonts w:ascii="Arial" w:eastAsia="Times New Roman" w:hAnsi="Arial" w:cs="Arial"/>
          <w:b/>
          <w:bCs/>
          <w:sz w:val="24"/>
          <w:szCs w:val="24"/>
          <w:lang w:eastAsia="ru-RU"/>
        </w:rPr>
        <w:br/>
        <w:t>и экологической безопасности</w:t>
      </w:r>
      <w:r w:rsidRPr="00927944">
        <w:rPr>
          <w:rFonts w:ascii="Arial" w:eastAsia="Times New Roman" w:hAnsi="Arial" w:cs="Arial"/>
          <w:b/>
          <w:bCs/>
          <w:sz w:val="24"/>
          <w:szCs w:val="24"/>
          <w:lang w:eastAsia="ru-RU"/>
        </w:rPr>
        <w:br/>
        <w:t>Свердловской области</w:t>
      </w:r>
      <w:r w:rsidRPr="00927944">
        <w:rPr>
          <w:rFonts w:ascii="Arial" w:eastAsia="Times New Roman" w:hAnsi="Arial" w:cs="Arial"/>
          <w:b/>
          <w:bCs/>
          <w:sz w:val="24"/>
          <w:szCs w:val="24"/>
          <w:lang w:eastAsia="ru-RU"/>
        </w:rPr>
        <w:br/>
        <w:t>на период до 2035 года</w:t>
      </w:r>
    </w:p>
    <w:p w14:paraId="0AF9B39E" w14:textId="77777777" w:rsidR="00927944" w:rsidRPr="00927944" w:rsidRDefault="00927944" w:rsidP="00927944">
      <w:pPr>
        <w:shd w:val="clear" w:color="auto" w:fill="FFFFFF"/>
        <w:spacing w:after="240" w:line="240" w:lineRule="auto"/>
        <w:jc w:val="center"/>
        <w:textAlignment w:val="baseline"/>
        <w:rPr>
          <w:rFonts w:ascii="Arial" w:eastAsia="Times New Roman" w:hAnsi="Arial" w:cs="Arial"/>
          <w:b/>
          <w:bCs/>
          <w:sz w:val="24"/>
          <w:szCs w:val="24"/>
          <w:lang w:eastAsia="ru-RU"/>
        </w:rPr>
      </w:pPr>
      <w:r w:rsidRPr="00927944">
        <w:rPr>
          <w:rFonts w:ascii="Arial" w:eastAsia="Times New Roman" w:hAnsi="Arial" w:cs="Arial"/>
          <w:b/>
          <w:bCs/>
          <w:sz w:val="24"/>
          <w:szCs w:val="24"/>
          <w:lang w:eastAsia="ru-RU"/>
        </w:rPr>
        <w:br/>
      </w:r>
      <w:r w:rsidRPr="00927944">
        <w:rPr>
          <w:rFonts w:ascii="Arial" w:eastAsia="Times New Roman" w:hAnsi="Arial" w:cs="Arial"/>
          <w:b/>
          <w:bCs/>
          <w:sz w:val="24"/>
          <w:szCs w:val="24"/>
          <w:lang w:eastAsia="ru-RU"/>
        </w:rPr>
        <w:br/>
        <w:t>ПЛАН И ИСТОЧНИКИ ФИНАНСИРОВАНИЯ РЕШЕНИЯ ЗАДАЧ ПО ПРОЕКТАМ СТРАТЕГИИ ПРИРОДОПОЛЬЗОВАНИЯ И ЭКОЛОГИЧЕСКОЙ БЕЗОПАСНОСТИ СВЕРДЛОВСКОЙ ОБЛАСТИ НА ПЕРИОД ДО 2035 ГОДА</w:t>
      </w:r>
      <w:r w:rsidRPr="0092794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25"/>
        <w:gridCol w:w="823"/>
        <w:gridCol w:w="857"/>
        <w:gridCol w:w="475"/>
        <w:gridCol w:w="514"/>
        <w:gridCol w:w="553"/>
        <w:gridCol w:w="553"/>
        <w:gridCol w:w="553"/>
        <w:gridCol w:w="553"/>
        <w:gridCol w:w="475"/>
        <w:gridCol w:w="475"/>
        <w:gridCol w:w="475"/>
        <w:gridCol w:w="475"/>
        <w:gridCol w:w="475"/>
        <w:gridCol w:w="475"/>
        <w:gridCol w:w="475"/>
        <w:gridCol w:w="624"/>
      </w:tblGrid>
      <w:tr w:rsidR="00927944" w:rsidRPr="00927944" w14:paraId="632AD3ED" w14:textId="77777777" w:rsidTr="00927944">
        <w:trPr>
          <w:trHeight w:val="15"/>
        </w:trPr>
        <w:tc>
          <w:tcPr>
            <w:tcW w:w="924" w:type="dxa"/>
            <w:hideMark/>
          </w:tcPr>
          <w:p w14:paraId="286C65A1" w14:textId="77777777" w:rsidR="00927944" w:rsidRPr="00927944" w:rsidRDefault="00927944" w:rsidP="00927944">
            <w:pPr>
              <w:spacing w:after="200" w:line="276" w:lineRule="auto"/>
              <w:rPr>
                <w:rFonts w:ascii="Arial" w:eastAsia="Times New Roman" w:hAnsi="Arial" w:cs="Arial"/>
                <w:b/>
                <w:bCs/>
                <w:sz w:val="24"/>
                <w:szCs w:val="24"/>
                <w:lang w:eastAsia="ru-RU"/>
              </w:rPr>
            </w:pPr>
          </w:p>
        </w:tc>
        <w:tc>
          <w:tcPr>
            <w:tcW w:w="2587" w:type="dxa"/>
            <w:hideMark/>
          </w:tcPr>
          <w:p w14:paraId="618391ED"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2772" w:type="dxa"/>
            <w:hideMark/>
          </w:tcPr>
          <w:p w14:paraId="0F821308"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0C20DCE5"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63C6FF80"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6444C82F"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3DC0A87D"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230C8F17"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33DA2A5E"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539816CA"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0CAF1788"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294" w:type="dxa"/>
            <w:hideMark/>
          </w:tcPr>
          <w:p w14:paraId="34266F35"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418523F0"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2BC0864E"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13ED2931"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109" w:type="dxa"/>
            <w:hideMark/>
          </w:tcPr>
          <w:p w14:paraId="0C5201E3" w14:textId="77777777" w:rsidR="00927944" w:rsidRPr="00927944" w:rsidRDefault="00927944" w:rsidP="00927944">
            <w:pPr>
              <w:spacing w:after="200" w:line="276" w:lineRule="auto"/>
              <w:rPr>
                <w:rFonts w:ascii="Calibri" w:eastAsia="Calibri" w:hAnsi="Calibri" w:cs="Times New Roman"/>
                <w:sz w:val="20"/>
                <w:szCs w:val="20"/>
                <w:lang w:eastAsia="ru-RU"/>
              </w:rPr>
            </w:pPr>
          </w:p>
        </w:tc>
        <w:tc>
          <w:tcPr>
            <w:tcW w:w="1294" w:type="dxa"/>
            <w:hideMark/>
          </w:tcPr>
          <w:p w14:paraId="411F2713" w14:textId="77777777" w:rsidR="00927944" w:rsidRPr="00927944" w:rsidRDefault="00927944" w:rsidP="00927944">
            <w:pPr>
              <w:spacing w:after="200" w:line="276" w:lineRule="auto"/>
              <w:rPr>
                <w:rFonts w:ascii="Calibri" w:eastAsia="Calibri" w:hAnsi="Calibri" w:cs="Times New Roman"/>
                <w:sz w:val="20"/>
                <w:szCs w:val="20"/>
                <w:lang w:eastAsia="ru-RU"/>
              </w:rPr>
            </w:pPr>
          </w:p>
        </w:tc>
      </w:tr>
      <w:tr w:rsidR="00927944" w:rsidRPr="00927944" w14:paraId="55DD5BF9" w14:textId="77777777" w:rsidTr="00927944">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1104A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Номер стро</w:t>
            </w:r>
            <w:r w:rsidRPr="00927944">
              <w:rPr>
                <w:rFonts w:ascii="Times New Roman" w:eastAsia="Times New Roman" w:hAnsi="Times New Roman" w:cs="Times New Roman"/>
                <w:sz w:val="24"/>
                <w:szCs w:val="24"/>
                <w:lang w:eastAsia="ru-RU"/>
              </w:rPr>
              <w:lastRenderedPageBreak/>
              <w:t>ки</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EBBD6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 xml:space="preserve">Ответственный исполнитель </w:t>
            </w:r>
            <w:r w:rsidRPr="00927944">
              <w:rPr>
                <w:rFonts w:ascii="Times New Roman" w:eastAsia="Times New Roman" w:hAnsi="Times New Roman" w:cs="Times New Roman"/>
                <w:sz w:val="24"/>
                <w:szCs w:val="24"/>
                <w:lang w:eastAsia="ru-RU"/>
              </w:rPr>
              <w:lastRenderedPageBreak/>
              <w:t>(ответственный исполнитель-координатор)</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CCF5E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Источники финансирования</w:t>
            </w:r>
          </w:p>
        </w:tc>
        <w:tc>
          <w:tcPr>
            <w:tcW w:w="14599"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2533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Затраты на реализацию задач и мероприятий (млн. рублей)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3F5CF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Итоговые затраты</w:t>
            </w:r>
          </w:p>
        </w:tc>
      </w:tr>
      <w:tr w:rsidR="00927944" w:rsidRPr="00927944" w14:paraId="75D3434C" w14:textId="77777777" w:rsidTr="00927944">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81E31CE"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9697737"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E0F487B" w14:textId="77777777" w:rsidR="00927944" w:rsidRPr="00927944" w:rsidRDefault="00927944" w:rsidP="00927944">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C65C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2019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A88D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0ADB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2021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5513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9C85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7297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2024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D8F5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2025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00A4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2026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6A57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2027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7EE5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2028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EC34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2029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6BF4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4047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2035 год</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DFD347B"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r>
      <w:tr w:rsidR="00927944" w:rsidRPr="00927944" w14:paraId="230061E8"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9BB1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C0EC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0519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80C5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F304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B6A8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1D3D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8DE6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92CE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D3E3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88DB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14EC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7924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3054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D848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2EB5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A50F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w:t>
            </w:r>
          </w:p>
        </w:tc>
      </w:tr>
      <w:tr w:rsidR="00927944" w:rsidRPr="00927944" w14:paraId="6279F57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8BCC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EDA50"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1. Снижение негативного воздействия на окружающую среду (объемы выбросов загрязняющих веществ в атмосферный воздух, сбросов загрязненных сточных вод в водные объекты, размещения отходов, содержания загрязняющих веществ в атмосферном воздухе, сточных водах, почве)</w:t>
            </w:r>
          </w:p>
        </w:tc>
      </w:tr>
      <w:tr w:rsidR="00927944" w:rsidRPr="00927944" w14:paraId="6DB3BBB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BD91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3F390"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Снижение негативного воздействия на окружающую среду, улучшение экологической обстановки в Свердловской области</w:t>
            </w:r>
          </w:p>
        </w:tc>
      </w:tr>
      <w:tr w:rsidR="00927944" w:rsidRPr="00927944" w14:paraId="79666EC0"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65F7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F8FA05"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Министерство природных ресурсов и экологии Свердловской области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C8EF3"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4C0F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AAE0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2F92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DC11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43F8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516A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2AF8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4A3F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3EFF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97C0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89D5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A042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E205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A763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38590EE0"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3BA3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EFC344A"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EBFF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752B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C936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0230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D5F9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93B0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B9D6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2EC1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7D62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F0E3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1972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12D2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D230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5ADC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90DF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11,75</w:t>
            </w:r>
          </w:p>
        </w:tc>
      </w:tr>
      <w:tr w:rsidR="00927944" w:rsidRPr="00927944" w14:paraId="16E11830"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C7AE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D247784"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9DD3F"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местные бюджеты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968A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0429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804C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C49A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2026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2090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FFC9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A4AE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776B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2810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BEF7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F460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D8C0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19F1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6D15E67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9B35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6.</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6110802"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D2FEA"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3C8C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78,30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B1B1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183,61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A36A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447,32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FE94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415,87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53A9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393,87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6493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661,69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3950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9037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7930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F308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4A5F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0048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A2B9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758C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2180,66</w:t>
            </w:r>
          </w:p>
        </w:tc>
      </w:tr>
      <w:tr w:rsidR="00927944" w:rsidRPr="00927944" w14:paraId="26AE23A9"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66B9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996E1"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2. Организация работ по выявлению, оценке и ликвидации объектов накопленного вреда окружающей среде</w:t>
            </w:r>
          </w:p>
        </w:tc>
      </w:tr>
      <w:tr w:rsidR="00927944" w:rsidRPr="00927944" w14:paraId="4E9F1FD5"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ACFC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8.</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1E6C7"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Повышение уровня экологической безопасности и комфортности среды обитания населения на территории Свердловской области посредством организации работ по ликвидации накопленного экологического вреда окружающей среде на территории Свердловской области</w:t>
            </w:r>
          </w:p>
        </w:tc>
      </w:tr>
      <w:tr w:rsidR="00927944" w:rsidRPr="00927944" w14:paraId="7DB0739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514E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505821"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Министерство природных ресурсов и экологии Свердловской области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1E53E"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4741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62D6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9D31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3018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F57E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C6FD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A8D8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43D6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4453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08D6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C646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4BD0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487D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B217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494F339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FC7D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0B173EC"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8D3DE"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4A8C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C2F9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B8FE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BDDA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3B9A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6B92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9D37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1CB2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B720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3699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68BE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2637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F267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4B48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734,0</w:t>
            </w:r>
          </w:p>
        </w:tc>
      </w:tr>
      <w:tr w:rsidR="00927944" w:rsidRPr="00927944" w14:paraId="45DFA85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B857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3BD17DA"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8E16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местные бюджеты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B489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D8AF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9476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5F9A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8ADA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ABBE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77DC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06A7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071A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3FBA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9875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ACAE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6209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DD8B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59,8</w:t>
            </w:r>
          </w:p>
        </w:tc>
      </w:tr>
      <w:tr w:rsidR="00927944" w:rsidRPr="00927944" w14:paraId="39F948CB"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AE75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49A534B"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A37CA"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B2E8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4CB7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F10B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2017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E43A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59A2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7D77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2798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DF75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63AF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FF8D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9CF9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D568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E4DB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173E869B"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A544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F50E1"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3. Расширение площади особо охраняемых природных территорий (далее - ООПТ) и использование их в качестве рекреационных зон</w:t>
            </w:r>
          </w:p>
        </w:tc>
      </w:tr>
      <w:tr w:rsidR="00927944" w:rsidRPr="00927944" w14:paraId="324D3A7F"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EAAF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2C570"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Увеличение индекса заповедности Свердловской области, сохранение экологического баланса. Увеличение количества посетителей ООПТ областного значения, пропаганда здорового образа жизни, экопросвещение</w:t>
            </w:r>
          </w:p>
        </w:tc>
      </w:tr>
      <w:tr w:rsidR="00927944" w:rsidRPr="00927944" w14:paraId="57B6B4D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9E7B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15.</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CA24B3"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Министерство природных ресурсов и экологии Свердловской области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ED819"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4EE4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6FB2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DF8A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A328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166E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530C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D87C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FBC2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3227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D8BA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2E1C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C68E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16F6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C005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6270BF8D"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5949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36367C9"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1638E"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5411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FB93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306,6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08DD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DCF9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28C7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336D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C14A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0FAC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148F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7CBD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4013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ED24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6A69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2E2B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1206,6</w:t>
            </w:r>
          </w:p>
        </w:tc>
      </w:tr>
      <w:tr w:rsidR="00927944" w:rsidRPr="00927944" w14:paraId="16768FED"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1771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17.</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DF2724B"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75EEB"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местные бюджеты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135A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3870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F149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4F6D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F3D4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D863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3784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AE6E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9305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F6BB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33E1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1DB8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0E9A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1347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0FCE366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C30A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18.</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062F09A"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5026F"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B48E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8690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3458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0420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1365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FA6B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B89E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6517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F0C8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084E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6DD3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2792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DA62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C04B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0C45290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9D75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83C1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4. Повышение качества питьевой воды для населения, в том числе для жителей населенных пунктов, не оборудованных современными системами централизованного водоснабжения</w:t>
            </w:r>
          </w:p>
        </w:tc>
      </w:tr>
      <w:tr w:rsidR="00927944" w:rsidRPr="00927944" w14:paraId="0020BD5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3A4A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02323"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Увеличение числа жителей Свердловской области, обеспеченных водой стандартного качества</w:t>
            </w:r>
          </w:p>
        </w:tc>
      </w:tr>
      <w:tr w:rsidR="00927944" w:rsidRPr="00927944" w14:paraId="0B6C8BEC"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CCBB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EED5F0"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Министерство природных ресурсов и экологии Свердлов</w:t>
            </w:r>
            <w:r w:rsidRPr="00927944">
              <w:rPr>
                <w:rFonts w:ascii="Times New Roman" w:eastAsia="Times New Roman" w:hAnsi="Times New Roman" w:cs="Times New Roman"/>
                <w:sz w:val="24"/>
                <w:szCs w:val="24"/>
                <w:lang w:eastAsia="ru-RU"/>
              </w:rPr>
              <w:lastRenderedPageBreak/>
              <w:t>ской области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2267B"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AE92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F62A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8B54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FA97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4364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3470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83CC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1178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F8EF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BC70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E9A8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BF29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706E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11A5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762370BC"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08A1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CFD83E4"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9BA3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A8C1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DA86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21AB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780C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4F34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659B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D8B2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0AC7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6165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40D2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878D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09F6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F2CD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7534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14,1</w:t>
            </w:r>
          </w:p>
        </w:tc>
      </w:tr>
      <w:tr w:rsidR="00927944" w:rsidRPr="00927944" w14:paraId="77C2509D"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8CC3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EB02864"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A2AD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местные бюджеты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A61E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9E48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10F8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E350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5AFE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A00A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7779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478F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12E5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A8EB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1487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6A69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2F8F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6792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5,2</w:t>
            </w:r>
          </w:p>
        </w:tc>
      </w:tr>
      <w:tr w:rsidR="00927944" w:rsidRPr="00927944" w14:paraId="1042048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B7EA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24.</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C56FB54"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48893"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85F0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31BB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AF27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5189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D7D1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507E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D822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6424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A1F5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0721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5CC5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E478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BF3E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9565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417E048F"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4560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44F96"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5. Повышение качества воды в поверхностных водных объектах, расположенных на территории Свердловской области</w:t>
            </w:r>
          </w:p>
        </w:tc>
      </w:tr>
      <w:tr w:rsidR="00927944" w:rsidRPr="00927944" w14:paraId="206530C3"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1BE5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26.</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FC1A7"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Охрана водного объекта, снижение экологической нагрузки на водный объект, уменьшение опасного воздействия водных факторов на качество жизни населения Свердловской области, снижение уровня заболеваемости населения, связанного с употреблением для питьевых и хозяйственно-бытовых нужд питьевой воды, не соответствующей установленным требованиям</w:t>
            </w:r>
          </w:p>
        </w:tc>
      </w:tr>
      <w:tr w:rsidR="00927944" w:rsidRPr="00927944" w14:paraId="387573FE"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C5D8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27.</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6C5F0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Министерство природных ресурсов и экологии Свердловской области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673B9"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2546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DB9B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B167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ADEA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365,9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B8DD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C882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F47D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39B2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4332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A84E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88A4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E684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3D82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9509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3420,8</w:t>
            </w:r>
          </w:p>
        </w:tc>
      </w:tr>
      <w:tr w:rsidR="00927944" w:rsidRPr="00927944" w14:paraId="7D0A6895"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FA78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28.</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0FA87C2"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713A4"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93F3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AE32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8C4D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3D04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B31A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BB98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9CAF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CF5F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41AE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A0A6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D170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A82E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C935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D25A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430,8</w:t>
            </w:r>
          </w:p>
        </w:tc>
      </w:tr>
      <w:tr w:rsidR="00927944" w:rsidRPr="00927944" w14:paraId="520F37E3"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B121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29.</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7D0EC6C"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AA156"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местные бюджеты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C194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201F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17C4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88D3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DB13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4AD6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E00A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B8FD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8D83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A50B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6C3C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0D66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ECB1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32E9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3871CB26"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FE1E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30.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3EAFF24"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ACAD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46DE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8070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3BEB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92EE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9306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1D89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02E5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FA77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92A0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D065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8DDE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5841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84CE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B13C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0CFC6C3D"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B55B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31.</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36A9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6. Повышение эксплуатационной надежности гидротехнических сооружений (далее - ГТС) (в том числе бесхозяйных) путем их приведения в безопасное техническое состояние</w:t>
            </w:r>
          </w:p>
        </w:tc>
      </w:tr>
      <w:tr w:rsidR="00927944" w:rsidRPr="00927944" w14:paraId="49255132"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10F4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46D63"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Введение в эксплуатацию ГТС (в том числе бесхозяйных) после их приведения в безопасное техническое состояние</w:t>
            </w:r>
          </w:p>
        </w:tc>
      </w:tr>
      <w:tr w:rsidR="00927944" w:rsidRPr="00927944" w14:paraId="098E4B93"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8CA0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33.</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5B205E"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Министерство природных ресурсов и экологии Свердловской области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5AE54"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DDA3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8E94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B758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90,3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8C9B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FF75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1318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5EF3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715C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A61D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8F91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965E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6909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552C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6AF4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767,6</w:t>
            </w:r>
          </w:p>
        </w:tc>
      </w:tr>
      <w:tr w:rsidR="00927944" w:rsidRPr="00927944" w14:paraId="27573F9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5FCA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34.</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1EA59A1"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D297D"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D7C7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DF70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B31D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4050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0F9E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F635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2CD5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C0FB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3D78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FBC5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94A3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02BE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1A25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E113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435,4</w:t>
            </w:r>
          </w:p>
        </w:tc>
      </w:tr>
      <w:tr w:rsidR="00927944" w:rsidRPr="00927944" w14:paraId="700DF01D"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EC70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35.</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295AB68"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DB581"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местные бюджеты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9187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C57C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0899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B624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7659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1131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747C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8997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5639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9A7F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E678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799E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86C1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69BA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228,5</w:t>
            </w:r>
          </w:p>
        </w:tc>
      </w:tr>
      <w:tr w:rsidR="00927944" w:rsidRPr="00927944" w14:paraId="3B39AA33"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18D4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36.</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956E471"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6AD99"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EABA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C4D9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9292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C260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B3C6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9D45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34CD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8BCE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31AF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D7E8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B8E8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7C58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2C3B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BD36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54AF8F4D"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33E9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37.</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42AEC"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7. Реализация переданных органам государственной власти Свердловской области отдельных полномочий Российской Федерации в области водных отношений</w:t>
            </w:r>
          </w:p>
        </w:tc>
      </w:tr>
      <w:tr w:rsidR="00927944" w:rsidRPr="00927944" w14:paraId="69314E59"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9689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38.</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D7C95"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 xml:space="preserve">Сохранение естественных экологических систем на территории Свердловской области, составляющих естественный резерв для самовосстановления водных объектов. Прогнозирование, предотвращение, локализация и минимизация </w:t>
            </w:r>
            <w:r w:rsidRPr="00927944">
              <w:rPr>
                <w:rFonts w:ascii="Times New Roman" w:eastAsia="Times New Roman" w:hAnsi="Times New Roman" w:cs="Times New Roman"/>
                <w:sz w:val="24"/>
                <w:szCs w:val="24"/>
                <w:lang w:eastAsia="ru-RU"/>
              </w:rPr>
              <w:lastRenderedPageBreak/>
              <w:t>последствий чрезвычайных ситуаций природного и техногенного характера для населения и территории Свердловской области</w:t>
            </w:r>
          </w:p>
        </w:tc>
      </w:tr>
      <w:tr w:rsidR="00927944" w:rsidRPr="00927944" w14:paraId="0A9A8523"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78D9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39.</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1FAADB"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Министерство природных ресурсов и экологии Свердловской области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A5499"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C3E8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7D62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F5B7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531D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5A26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4241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90B3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0827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AEE1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DE6A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5F11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E5B6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4DDF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480B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308,4</w:t>
            </w:r>
          </w:p>
        </w:tc>
      </w:tr>
      <w:tr w:rsidR="00927944" w:rsidRPr="00927944" w14:paraId="499CB99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239F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BA6FBE2"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9D6FC"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938C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3B26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F4B1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19ED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8130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F84E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99D8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E270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D0F1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8B86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61E9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0F11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D854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EB5A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0D61D398"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8A67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167813E"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60915"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местные бюджеты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7312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4E2A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72F4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E7DA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66F9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4C9F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56F6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F69A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4A8F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31D9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402F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2FCD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BDED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194A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483656B3"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F35C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42.</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5BED8AD"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B467A"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BAA2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BB9B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F8A2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2CAC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96C3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937A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8A19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BDFD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8227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EE86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681A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97D8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24A7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E77C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23B1CD2F"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8F47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43.</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707C4"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8. Наращивание минерально-сырьевой базы подземных вод в густонаселенных районах Свердловской области</w:t>
            </w:r>
          </w:p>
        </w:tc>
      </w:tr>
      <w:tr w:rsidR="00927944" w:rsidRPr="00927944" w14:paraId="153DE0A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95BE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44.</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70F2C"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Увеличение обеспеченности населения подземными водами для хозяйственно-питьевого водоснабжения</w:t>
            </w:r>
          </w:p>
        </w:tc>
      </w:tr>
      <w:tr w:rsidR="00927944" w:rsidRPr="00927944" w14:paraId="7D7BA1D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F4B9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45.</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62D3AA"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Министерство природных ресурсов и экологии Свер</w:t>
            </w:r>
            <w:r w:rsidRPr="00927944">
              <w:rPr>
                <w:rFonts w:ascii="Times New Roman" w:eastAsia="Times New Roman" w:hAnsi="Times New Roman" w:cs="Times New Roman"/>
                <w:sz w:val="24"/>
                <w:szCs w:val="24"/>
                <w:lang w:eastAsia="ru-RU"/>
              </w:rPr>
              <w:lastRenderedPageBreak/>
              <w:t>дловской области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F005E"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DFE6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475C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62E8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3BA7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58E1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91C5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1057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C0B6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F93A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0C1A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1851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BE5B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8DBA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F494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29BFCEF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D1FB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46.</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BB631CE"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17784"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2C7F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16,1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E0D5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3C9A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C0B3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65CD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4C8F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DDD2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9266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45C7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B5F7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9970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459C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5573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0126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226,4</w:t>
            </w:r>
          </w:p>
        </w:tc>
      </w:tr>
      <w:tr w:rsidR="00927944" w:rsidRPr="00927944" w14:paraId="070D8DCF"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2CA3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47.</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4C58C6E"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944FB"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местные бюджеты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8360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DE3D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A908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6D08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A83D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09CC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C728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2DA9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8D77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F50A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57DF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D62C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3A9F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B2BD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43900B99"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5E23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48.</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2C52629"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5D13B"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8923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DE9E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3E77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2925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43D7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5CFD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4843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1028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AD91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6744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6F76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DBB5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9477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8271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1B42BC68"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9C48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49.</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61223"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9. Обеспечение охраны недр и рационального использования минерально-сырьевой базы общераспространенных полезных ископаемых (далее - ОПИ) и подземных вод, сохранение имеющихся ресурсов и запасов подземных вод от деградации, обусловленной хозяйственной деятельностью</w:t>
            </w:r>
          </w:p>
        </w:tc>
      </w:tr>
      <w:tr w:rsidR="00927944" w:rsidRPr="00927944" w14:paraId="025B6E55"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2A6A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50.</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FB8A6"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Рациональное недропользование, водопользование, охрана недр, сохранение природного качества подземных вод</w:t>
            </w:r>
          </w:p>
        </w:tc>
      </w:tr>
      <w:tr w:rsidR="00927944" w:rsidRPr="00927944" w14:paraId="6BC8AFC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464E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C0E531"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Министерство природных ресурсов и экологии Свердловской области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55464"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37BD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30B4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4554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9086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4D97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7C04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9903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F191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2C2F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EC41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4927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30A2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AA70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7B93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546BCEEF"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BF50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52.</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EC3ED14"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AE271"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E028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31FE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C93C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CFF9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74C8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0BC9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031B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F33A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DB22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7B72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AA6E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25BF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FD1D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262F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6152251C"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E96E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53.</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A208505"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BEDE0"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местные бюджеты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19B2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99C1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5899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CA6B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4CF8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9B95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930C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01B4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3515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4CC6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1614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CE76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6771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3A65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7386568B"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68F9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54.</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49F8DB1"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B801E"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EB6F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D36A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6B59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0D3D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BE0A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6690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8A6E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8F3C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D8BD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A697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C89B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D16E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390A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030A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476DF97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30C5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55.</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CD9D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Задача 10. Постепенное вовлечение в разработку разведанных запасов неразрабатываемых месторождений ОПИ, выявление новых месторождений ОПИ для ликвидации территориального дисбаланса</w:t>
            </w:r>
          </w:p>
        </w:tc>
      </w:tr>
      <w:tr w:rsidR="00927944" w:rsidRPr="00927944" w14:paraId="77D73068"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7A3A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56.</w:t>
            </w:r>
          </w:p>
        </w:tc>
        <w:tc>
          <w:tcPr>
            <w:tcW w:w="21252"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DB5DF"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Выявление новых месторождений полезных ископаемых и переоценка ранее разведанных месторождений полезных ископаемых</w:t>
            </w:r>
          </w:p>
        </w:tc>
      </w:tr>
      <w:tr w:rsidR="00927944" w:rsidRPr="00927944" w14:paraId="6226F499"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9047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57.</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DDE8E1"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Министерство природных ресурсов и экологии Свердловской области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BE5CA"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B5F8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BD21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6E03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3A7F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FABB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B3E0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8903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1E58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01BF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D2F4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C06F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33C5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DD76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E4EE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08FA2AB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2804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58.</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87EFBF5"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49E47"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8CD1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0567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15FF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BF0B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F19E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0FF2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8F49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B85D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A6C2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43FD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1872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B970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E8F0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31B4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76BEF887"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48F1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59.</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132F199"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B5EE9"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местные бюджеты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5013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B61A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F48D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A713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72B2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EF93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AA2F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AD99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A331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622D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2674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0968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AEE4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375E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0,0</w:t>
            </w:r>
          </w:p>
        </w:tc>
      </w:tr>
      <w:tr w:rsidR="00927944" w:rsidRPr="00927944" w14:paraId="1E6594B4"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15C8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60.</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757D999"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396A6"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756D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C402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66A0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EF93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BAF4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06A7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16D7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128F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DC1E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3C47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48FA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8AB2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ABFB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9094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325,0</w:t>
            </w:r>
          </w:p>
        </w:tc>
      </w:tr>
      <w:tr w:rsidR="00927944" w:rsidRPr="00927944" w14:paraId="073BB260"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681C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AE6918"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Всего</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28C79"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Все источники, в том числе: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3ADC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652,8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DE75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741,21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08B6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1101,27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010D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1189,47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29A3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1422,17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3EE5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1234,99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BC48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573,3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EE34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573,3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2073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573,3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B9C7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573,3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DCEF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573,3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9450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573,3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AD87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573,3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F37C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10355,01</w:t>
            </w:r>
          </w:p>
        </w:tc>
      </w:tr>
      <w:tr w:rsidR="00927944" w:rsidRPr="00927944" w14:paraId="150F99F1"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6C1A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lastRenderedPageBreak/>
              <w:t>62.</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7AEEC2C"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70DAE"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4A0C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123,1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9DB7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491B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282,1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7B3A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496,3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4367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AEF9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644B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686D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054E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5F77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43A8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5DE6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2DAD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1F20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4496,8</w:t>
            </w:r>
          </w:p>
        </w:tc>
      </w:tr>
      <w:tr w:rsidR="00927944" w:rsidRPr="00927944" w14:paraId="092B1EED"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1756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63.</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15131B3"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C9EF4"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AEB7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394,0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7A1C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412,7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6F51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267,75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52F0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214,4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8DCF5"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587,8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1613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A8BD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468D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5D10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FB3E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4B87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6C06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0B25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147,8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7B6C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3059,05</w:t>
            </w:r>
          </w:p>
        </w:tc>
      </w:tr>
      <w:tr w:rsidR="00927944" w:rsidRPr="00927944" w14:paraId="15BB26AA"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E138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64.</w:t>
            </w: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C503368"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0DEF1"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местные бюджеты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5AC4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FDD6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E046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79,1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A9AB0"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37,9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D142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BCBB4"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2A291"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356FE"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CF83C"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BE4D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73B8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2F2E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D210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890E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293,5</w:t>
            </w:r>
          </w:p>
        </w:tc>
      </w:tr>
      <w:tr w:rsidR="00927944" w:rsidRPr="00927944" w14:paraId="2D8C77E8" w14:textId="77777777" w:rsidTr="00927944">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7053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65.</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1F4D45" w14:textId="77777777" w:rsidR="00927944" w:rsidRPr="00927944" w:rsidRDefault="00927944" w:rsidP="00927944">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41E72" w14:textId="77777777" w:rsidR="00927944" w:rsidRPr="00927944" w:rsidRDefault="00927944" w:rsidP="00927944">
            <w:pPr>
              <w:spacing w:after="0" w:line="240" w:lineRule="auto"/>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0AEB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103,3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C72C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208,61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B6993"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472,32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DF1DD"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440,87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46D5F"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418,87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4B74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686,69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893AA"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584F2"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A2DDB"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DDA49"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C176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AD868"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CEFB6"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50277" w14:textId="77777777" w:rsidR="00927944" w:rsidRPr="00927944" w:rsidRDefault="00927944" w:rsidP="00927944">
            <w:pPr>
              <w:spacing w:after="0" w:line="240" w:lineRule="auto"/>
              <w:jc w:val="center"/>
              <w:textAlignment w:val="baseline"/>
              <w:rPr>
                <w:rFonts w:ascii="Times New Roman" w:eastAsia="Times New Roman" w:hAnsi="Times New Roman" w:cs="Times New Roman"/>
                <w:sz w:val="24"/>
                <w:szCs w:val="24"/>
                <w:lang w:eastAsia="ru-RU"/>
              </w:rPr>
            </w:pPr>
            <w:r w:rsidRPr="00927944">
              <w:rPr>
                <w:rFonts w:ascii="Times New Roman" w:eastAsia="Times New Roman" w:hAnsi="Times New Roman" w:cs="Times New Roman"/>
                <w:sz w:val="24"/>
                <w:szCs w:val="24"/>
                <w:lang w:eastAsia="ru-RU"/>
              </w:rPr>
              <w:t>2505,66</w:t>
            </w:r>
          </w:p>
        </w:tc>
      </w:tr>
    </w:tbl>
    <w:p w14:paraId="00E0CF9C" w14:textId="77777777" w:rsidR="00927944" w:rsidRPr="00927944" w:rsidRDefault="00927944" w:rsidP="00927944">
      <w:pPr>
        <w:spacing w:after="200" w:line="276" w:lineRule="auto"/>
        <w:rPr>
          <w:rFonts w:ascii="Calibri" w:eastAsia="Calibri" w:hAnsi="Calibri" w:cs="Times New Roman"/>
        </w:rPr>
      </w:pPr>
    </w:p>
    <w:p w14:paraId="56FE43DC" w14:textId="77777777" w:rsidR="001B18DA" w:rsidRPr="00927944" w:rsidRDefault="001B18D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92794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92794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927944"/>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927944"/>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927944"/>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2794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2794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27944"/>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927944"/>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927944"/>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927944"/>
  </w:style>
  <w:style w:type="character" w:styleId="a3">
    <w:name w:val="Hyperlink"/>
    <w:basedOn w:val="a0"/>
    <w:uiPriority w:val="99"/>
    <w:semiHidden/>
    <w:unhideWhenUsed/>
    <w:rsid w:val="00927944"/>
    <w:rPr>
      <w:color w:val="0000FF"/>
      <w:u w:val="single"/>
    </w:rPr>
  </w:style>
  <w:style w:type="character" w:styleId="a4">
    <w:name w:val="FollowedHyperlink"/>
    <w:basedOn w:val="a0"/>
    <w:uiPriority w:val="99"/>
    <w:semiHidden/>
    <w:unhideWhenUsed/>
    <w:rsid w:val="00927944"/>
    <w:rPr>
      <w:color w:val="800080"/>
      <w:u w:val="single"/>
    </w:rPr>
  </w:style>
  <w:style w:type="paragraph" w:customStyle="1" w:styleId="msonormal0">
    <w:name w:val="msonormal"/>
    <w:basedOn w:val="a"/>
    <w:uiPriority w:val="99"/>
    <w:semiHidden/>
    <w:rsid w:val="009279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9279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27944"/>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927944"/>
    <w:rPr>
      <w:rFonts w:ascii="Tahoma" w:eastAsia="Calibri" w:hAnsi="Tahoma" w:cs="Tahoma"/>
      <w:sz w:val="16"/>
      <w:szCs w:val="16"/>
    </w:rPr>
  </w:style>
  <w:style w:type="paragraph" w:customStyle="1" w:styleId="formattext">
    <w:name w:val="formattext"/>
    <w:basedOn w:val="a"/>
    <w:uiPriority w:val="99"/>
    <w:semiHidden/>
    <w:rsid w:val="009279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9279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92794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