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C0A92E" w14:textId="77777777" w:rsidR="0071080D" w:rsidRPr="0071080D" w:rsidRDefault="0071080D" w:rsidP="0071080D">
      <w:pPr>
        <w:shd w:val="clear" w:color="auto" w:fill="FFFFFF"/>
        <w:spacing w:after="240" w:line="240" w:lineRule="auto"/>
        <w:jc w:val="center"/>
        <w:textAlignment w:val="baseline"/>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ПРАВИТЕЛЬСТВО БРЯНСКОЙ ОБЛАСТИ</w:t>
      </w:r>
    </w:p>
    <w:p w14:paraId="372727E6" w14:textId="77777777" w:rsidR="0071080D" w:rsidRPr="0071080D" w:rsidRDefault="0071080D" w:rsidP="0071080D">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ПОСТАНОВЛЕНИЕ</w:t>
      </w:r>
      <w:r w:rsidRPr="0071080D">
        <w:rPr>
          <w:rFonts w:ascii="Arial" w:eastAsia="Times New Roman" w:hAnsi="Arial" w:cs="Arial"/>
          <w:b/>
          <w:bCs/>
          <w:sz w:val="24"/>
          <w:szCs w:val="24"/>
          <w:lang w:eastAsia="ru-RU"/>
        </w:rPr>
        <w:br/>
      </w:r>
      <w:r w:rsidRPr="0071080D">
        <w:rPr>
          <w:rFonts w:ascii="Arial" w:eastAsia="Times New Roman" w:hAnsi="Arial" w:cs="Arial"/>
          <w:b/>
          <w:bCs/>
          <w:sz w:val="24"/>
          <w:szCs w:val="24"/>
          <w:lang w:eastAsia="ru-RU"/>
        </w:rPr>
        <w:br/>
        <w:t>от 27 сентября 2021 года N 395-п</w:t>
      </w:r>
      <w:r w:rsidRPr="0071080D">
        <w:rPr>
          <w:rFonts w:ascii="Arial" w:eastAsia="Times New Roman" w:hAnsi="Arial" w:cs="Arial"/>
          <w:b/>
          <w:bCs/>
          <w:sz w:val="24"/>
          <w:szCs w:val="24"/>
          <w:lang w:eastAsia="ru-RU"/>
        </w:rPr>
        <w:br/>
      </w:r>
      <w:r w:rsidRPr="0071080D">
        <w:rPr>
          <w:rFonts w:ascii="Arial" w:eastAsia="Times New Roman" w:hAnsi="Arial" w:cs="Arial"/>
          <w:b/>
          <w:bCs/>
          <w:sz w:val="24"/>
          <w:szCs w:val="24"/>
          <w:lang w:eastAsia="ru-RU"/>
        </w:rPr>
        <w:br/>
      </w:r>
      <w:r w:rsidRPr="0071080D">
        <w:rPr>
          <w:rFonts w:ascii="Arial" w:eastAsia="Times New Roman" w:hAnsi="Arial" w:cs="Arial"/>
          <w:b/>
          <w:bCs/>
          <w:sz w:val="24"/>
          <w:szCs w:val="24"/>
          <w:lang w:eastAsia="ru-RU"/>
        </w:rPr>
        <w:br/>
        <w:t>Об утверждении Положения о региональном государственном экологическом контроле (надзоре)</w:t>
      </w:r>
    </w:p>
    <w:p w14:paraId="74326264" w14:textId="77777777" w:rsidR="0071080D" w:rsidRPr="0071080D" w:rsidRDefault="0071080D" w:rsidP="0071080D">
      <w:pPr>
        <w:shd w:val="clear" w:color="auto" w:fill="FFFFFF"/>
        <w:spacing w:after="0" w:line="240" w:lineRule="auto"/>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br/>
      </w:r>
    </w:p>
    <w:p w14:paraId="4BF58D3D" w14:textId="0683EE99"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соответствии с пунктом 3 части 2 статьи 3 Федерального закона от 31 июля 2020 года N 248-ФЗ "О государственном контроле (надзоре) и муниципальном контроле в Российской Федерации", Федеральным законом от 10 января 2002 года N 7-ФЗ "Об охране окружающей среды", Законом Российской Федерации от 21 февраля 1992 года N 2395-1 "О недрах", Водным кодексом Российской Федерации Правительство Брянской области</w:t>
      </w:r>
      <w:r w:rsidRPr="0071080D">
        <w:rPr>
          <w:rFonts w:ascii="Arial" w:eastAsia="Times New Roman" w:hAnsi="Arial" w:cs="Arial"/>
          <w:sz w:val="24"/>
          <w:szCs w:val="24"/>
          <w:lang w:eastAsia="ru-RU"/>
        </w:rPr>
        <w:br/>
      </w:r>
    </w:p>
    <w:p w14:paraId="26384131"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постановляет:</w:t>
      </w:r>
      <w:r w:rsidRPr="0071080D">
        <w:rPr>
          <w:rFonts w:ascii="Arial" w:eastAsia="Times New Roman" w:hAnsi="Arial" w:cs="Arial"/>
          <w:sz w:val="24"/>
          <w:szCs w:val="24"/>
          <w:lang w:eastAsia="ru-RU"/>
        </w:rPr>
        <w:br/>
      </w:r>
    </w:p>
    <w:p w14:paraId="5729BB1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Утвердить прилагаемое Положение о региональном государственном экологическом контроле (надзоре).</w:t>
      </w:r>
      <w:r w:rsidRPr="0071080D">
        <w:rPr>
          <w:rFonts w:ascii="Arial" w:eastAsia="Times New Roman" w:hAnsi="Arial" w:cs="Arial"/>
          <w:sz w:val="24"/>
          <w:szCs w:val="24"/>
          <w:lang w:eastAsia="ru-RU"/>
        </w:rPr>
        <w:br/>
      </w:r>
    </w:p>
    <w:p w14:paraId="76FAFD0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Признать утратившими силу постановления Правительства Брянской области:</w:t>
      </w:r>
      <w:r w:rsidRPr="0071080D">
        <w:rPr>
          <w:rFonts w:ascii="Arial" w:eastAsia="Times New Roman" w:hAnsi="Arial" w:cs="Arial"/>
          <w:sz w:val="24"/>
          <w:szCs w:val="24"/>
          <w:lang w:eastAsia="ru-RU"/>
        </w:rPr>
        <w:br/>
      </w:r>
    </w:p>
    <w:p w14:paraId="15C8EA2E" w14:textId="47C38361"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от 22 июля 2019 года N 316-п "Об утверждении Порядка организации и осуществления регионального государственного экологического надзора на территории Брянской области";</w:t>
      </w:r>
      <w:r w:rsidRPr="0071080D">
        <w:rPr>
          <w:rFonts w:ascii="Arial" w:eastAsia="Times New Roman" w:hAnsi="Arial" w:cs="Arial"/>
          <w:sz w:val="24"/>
          <w:szCs w:val="24"/>
          <w:lang w:eastAsia="ru-RU"/>
        </w:rPr>
        <w:br/>
      </w:r>
    </w:p>
    <w:p w14:paraId="57CC9FE1" w14:textId="094ACABD"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от 14 января 2020 года N 6-п "О внесении изменений в Порядок организации и осуществления регионального государственного экологического надзора на территории Брянской области".</w:t>
      </w:r>
      <w:r w:rsidRPr="0071080D">
        <w:rPr>
          <w:rFonts w:ascii="Arial" w:eastAsia="Times New Roman" w:hAnsi="Arial" w:cs="Arial"/>
          <w:sz w:val="24"/>
          <w:szCs w:val="24"/>
          <w:lang w:eastAsia="ru-RU"/>
        </w:rPr>
        <w:br/>
      </w:r>
    </w:p>
    <w:p w14:paraId="601E6B4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Опубликовать постановление на "Официальном интернет-портале правовой информации" (pravo.gov.ru).</w:t>
      </w:r>
      <w:r w:rsidRPr="0071080D">
        <w:rPr>
          <w:rFonts w:ascii="Arial" w:eastAsia="Times New Roman" w:hAnsi="Arial" w:cs="Arial"/>
          <w:sz w:val="24"/>
          <w:szCs w:val="24"/>
          <w:lang w:eastAsia="ru-RU"/>
        </w:rPr>
        <w:br/>
      </w:r>
    </w:p>
    <w:p w14:paraId="0A067C41"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Настоящее постановление вступает в силу с 1 января 2022 года.</w:t>
      </w:r>
      <w:r w:rsidRPr="0071080D">
        <w:rPr>
          <w:rFonts w:ascii="Arial" w:eastAsia="Times New Roman" w:hAnsi="Arial" w:cs="Arial"/>
          <w:sz w:val="24"/>
          <w:szCs w:val="24"/>
          <w:lang w:eastAsia="ru-RU"/>
        </w:rPr>
        <w:br/>
      </w:r>
    </w:p>
    <w:p w14:paraId="35D98DF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5. Контроль за исполнением постановления возложить на заместителя Губернатора Брянской области </w:t>
      </w:r>
      <w:proofErr w:type="spellStart"/>
      <w:r w:rsidRPr="0071080D">
        <w:rPr>
          <w:rFonts w:ascii="Arial" w:eastAsia="Times New Roman" w:hAnsi="Arial" w:cs="Arial"/>
          <w:sz w:val="24"/>
          <w:szCs w:val="24"/>
          <w:lang w:eastAsia="ru-RU"/>
        </w:rPr>
        <w:t>Реунова</w:t>
      </w:r>
      <w:proofErr w:type="spellEnd"/>
      <w:r w:rsidRPr="0071080D">
        <w:rPr>
          <w:rFonts w:ascii="Arial" w:eastAsia="Times New Roman" w:hAnsi="Arial" w:cs="Arial"/>
          <w:sz w:val="24"/>
          <w:szCs w:val="24"/>
          <w:lang w:eastAsia="ru-RU"/>
        </w:rPr>
        <w:t xml:space="preserve"> </w:t>
      </w:r>
      <w:proofErr w:type="gramStart"/>
      <w:r w:rsidRPr="0071080D">
        <w:rPr>
          <w:rFonts w:ascii="Arial" w:eastAsia="Times New Roman" w:hAnsi="Arial" w:cs="Arial"/>
          <w:sz w:val="24"/>
          <w:szCs w:val="24"/>
          <w:lang w:eastAsia="ru-RU"/>
        </w:rPr>
        <w:t>В.А.</w:t>
      </w:r>
      <w:proofErr w:type="gramEnd"/>
    </w:p>
    <w:p w14:paraId="76276FED" w14:textId="77777777" w:rsidR="0071080D" w:rsidRPr="0071080D" w:rsidRDefault="0071080D" w:rsidP="0071080D">
      <w:pPr>
        <w:shd w:val="clear" w:color="auto" w:fill="FFFFFF"/>
        <w:spacing w:after="240" w:line="240" w:lineRule="auto"/>
        <w:jc w:val="center"/>
        <w:textAlignment w:val="baseline"/>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 </w:t>
      </w:r>
    </w:p>
    <w:p w14:paraId="61FDD054" w14:textId="77777777" w:rsidR="0071080D" w:rsidRPr="0071080D" w:rsidRDefault="0071080D" w:rsidP="0071080D">
      <w:pPr>
        <w:shd w:val="clear" w:color="auto" w:fill="FFFFFF"/>
        <w:spacing w:after="0" w:line="240" w:lineRule="auto"/>
        <w:jc w:val="right"/>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Губернатор</w:t>
      </w:r>
      <w:r w:rsidRPr="0071080D">
        <w:rPr>
          <w:rFonts w:ascii="Arial" w:eastAsia="Times New Roman" w:hAnsi="Arial" w:cs="Arial"/>
          <w:sz w:val="24"/>
          <w:szCs w:val="24"/>
          <w:lang w:eastAsia="ru-RU"/>
        </w:rPr>
        <w:br/>
        <w:t>А.В. Богомаз</w:t>
      </w:r>
      <w:r w:rsidRPr="0071080D">
        <w:rPr>
          <w:rFonts w:ascii="Arial" w:eastAsia="Times New Roman" w:hAnsi="Arial" w:cs="Arial"/>
          <w:sz w:val="24"/>
          <w:szCs w:val="24"/>
          <w:lang w:eastAsia="ru-RU"/>
        </w:rPr>
        <w:br/>
      </w:r>
      <w:r w:rsidRPr="0071080D">
        <w:rPr>
          <w:rFonts w:ascii="Arial" w:eastAsia="Times New Roman" w:hAnsi="Arial" w:cs="Arial"/>
          <w:sz w:val="24"/>
          <w:szCs w:val="24"/>
          <w:lang w:eastAsia="ru-RU"/>
        </w:rPr>
        <w:br/>
      </w:r>
    </w:p>
    <w:p w14:paraId="612E22D2" w14:textId="77777777" w:rsidR="0071080D" w:rsidRPr="0071080D" w:rsidRDefault="0071080D" w:rsidP="0071080D">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Утверждено</w:t>
      </w:r>
      <w:r w:rsidRPr="0071080D">
        <w:rPr>
          <w:rFonts w:ascii="Arial" w:eastAsia="Times New Roman" w:hAnsi="Arial" w:cs="Arial"/>
          <w:b/>
          <w:bCs/>
          <w:sz w:val="24"/>
          <w:szCs w:val="24"/>
          <w:lang w:eastAsia="ru-RU"/>
        </w:rPr>
        <w:br/>
        <w:t>постановлением Правительства</w:t>
      </w:r>
      <w:r w:rsidRPr="0071080D">
        <w:rPr>
          <w:rFonts w:ascii="Arial" w:eastAsia="Times New Roman" w:hAnsi="Arial" w:cs="Arial"/>
          <w:b/>
          <w:bCs/>
          <w:sz w:val="24"/>
          <w:szCs w:val="24"/>
          <w:lang w:eastAsia="ru-RU"/>
        </w:rPr>
        <w:br/>
        <w:t> Брянской области</w:t>
      </w:r>
      <w:r w:rsidRPr="0071080D">
        <w:rPr>
          <w:rFonts w:ascii="Arial" w:eastAsia="Times New Roman" w:hAnsi="Arial" w:cs="Arial"/>
          <w:b/>
          <w:bCs/>
          <w:sz w:val="24"/>
          <w:szCs w:val="24"/>
          <w:lang w:eastAsia="ru-RU"/>
        </w:rPr>
        <w:br/>
        <w:t>от 27 сентября 2021 г. N 395-п</w:t>
      </w:r>
    </w:p>
    <w:p w14:paraId="41FAB93E" w14:textId="77777777" w:rsidR="0071080D" w:rsidRPr="0071080D" w:rsidRDefault="0071080D" w:rsidP="0071080D">
      <w:pPr>
        <w:shd w:val="clear" w:color="auto" w:fill="FFFFFF"/>
        <w:spacing w:after="0" w:line="240" w:lineRule="auto"/>
        <w:jc w:val="center"/>
        <w:textAlignment w:val="baseline"/>
        <w:rPr>
          <w:rFonts w:ascii="Arial" w:eastAsia="Times New Roman" w:hAnsi="Arial" w:cs="Arial"/>
          <w:sz w:val="24"/>
          <w:szCs w:val="24"/>
          <w:lang w:eastAsia="ru-RU"/>
        </w:rPr>
      </w:pPr>
    </w:p>
    <w:p w14:paraId="4AA14907" w14:textId="77777777" w:rsidR="0071080D" w:rsidRPr="0071080D" w:rsidRDefault="0071080D" w:rsidP="0071080D">
      <w:pPr>
        <w:shd w:val="clear" w:color="auto" w:fill="FFFFFF"/>
        <w:spacing w:after="240" w:line="240" w:lineRule="auto"/>
        <w:jc w:val="center"/>
        <w:textAlignment w:val="baseline"/>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ПОЛОЖЕНИЕ</w:t>
      </w:r>
      <w:r w:rsidRPr="0071080D">
        <w:rPr>
          <w:rFonts w:ascii="Arial" w:eastAsia="Times New Roman" w:hAnsi="Arial" w:cs="Arial"/>
          <w:b/>
          <w:bCs/>
          <w:sz w:val="24"/>
          <w:szCs w:val="24"/>
          <w:lang w:eastAsia="ru-RU"/>
        </w:rPr>
        <w:br/>
        <w:t>о региональном государственном экологическом контроле (надзоре)</w:t>
      </w:r>
    </w:p>
    <w:p w14:paraId="287B72A7" w14:textId="77777777" w:rsidR="0071080D" w:rsidRPr="0071080D" w:rsidRDefault="0071080D" w:rsidP="0071080D">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br/>
      </w:r>
      <w:r w:rsidRPr="0071080D">
        <w:rPr>
          <w:rFonts w:ascii="Arial" w:eastAsia="Times New Roman" w:hAnsi="Arial" w:cs="Arial"/>
          <w:b/>
          <w:bCs/>
          <w:sz w:val="24"/>
          <w:szCs w:val="24"/>
          <w:bdr w:val="none" w:sz="0" w:space="0" w:color="auto" w:frame="1"/>
          <w:lang w:eastAsia="ru-RU"/>
        </w:rPr>
        <w:t>I. Общие положения</w:t>
      </w:r>
    </w:p>
    <w:p w14:paraId="22EA33BB" w14:textId="77777777" w:rsidR="0071080D" w:rsidRPr="0071080D" w:rsidRDefault="0071080D" w:rsidP="0071080D">
      <w:pPr>
        <w:shd w:val="clear" w:color="auto" w:fill="FFFFFF"/>
        <w:spacing w:after="0" w:line="240" w:lineRule="auto"/>
        <w:textAlignment w:val="baseline"/>
        <w:rPr>
          <w:rFonts w:ascii="Arial" w:eastAsia="Times New Roman" w:hAnsi="Arial" w:cs="Arial"/>
          <w:sz w:val="24"/>
          <w:szCs w:val="24"/>
          <w:lang w:eastAsia="ru-RU"/>
        </w:rPr>
      </w:pPr>
    </w:p>
    <w:p w14:paraId="0DCF563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Настоящее Положение устанавливает порядок организации осуществления регионального государственного экологического контроля (надзора) (далее - региональный государственный контроль (надзор)) на территории Брянской области.</w:t>
      </w:r>
      <w:r w:rsidRPr="0071080D">
        <w:rPr>
          <w:rFonts w:ascii="Arial" w:eastAsia="Times New Roman" w:hAnsi="Arial" w:cs="Arial"/>
          <w:sz w:val="24"/>
          <w:szCs w:val="24"/>
          <w:lang w:eastAsia="ru-RU"/>
        </w:rPr>
        <w:br/>
      </w:r>
    </w:p>
    <w:p w14:paraId="662B482E" w14:textId="4B7ABB50"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Предметом регионального государственного контроля (надзора) является соблюдение обязательных требований в области охраны окружающей среды, включая требования, содержащиеся в разрешительных документах и установленные Градостроительным кодексом Российской Федерации, Водным кодексом Российской Федерации, Федеральными законами от 10 января 2002 года N 7-ФЗ "Об охране окружающей среды", от 23 ноября 1995 года N 174-ФЗ "Об экологической экспертизе", от 24 июня 1998 года N 89-ФЗ "Об отходах производства и потребления", от 4 мая 1999 года N 96-ФЗ "Об охране атмосферного воздуха", от 27 июля 2006 года N 149-ФЗ "Об информации, информационных технологиях и о защите информации", от 7 декабря 2011 года N 416-ФЗ "О водоснабжении и водоотведении", от 21 июля 2014 года N 219-ФЗ "О внесении изменений в Федеральный закон "Об охране окружающей среды" и отдельные законодательные акты Российской Федерации", от 26 июля 2019 года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Брянской области в отношении объектов, не подлежащих федеральному государственному экологическому контролю (надзору);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r w:rsidRPr="0071080D">
        <w:rPr>
          <w:rFonts w:ascii="Arial" w:eastAsia="Times New Roman" w:hAnsi="Arial" w:cs="Arial"/>
          <w:sz w:val="24"/>
          <w:szCs w:val="24"/>
          <w:lang w:eastAsia="ru-RU"/>
        </w:rPr>
        <w:br/>
      </w:r>
    </w:p>
    <w:p w14:paraId="257D028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К разрешительным документам, указанным в пункте 2 настоящего Положения, относятся:</w:t>
      </w:r>
      <w:r w:rsidRPr="0071080D">
        <w:rPr>
          <w:rFonts w:ascii="Arial" w:eastAsia="Times New Roman" w:hAnsi="Arial" w:cs="Arial"/>
          <w:sz w:val="24"/>
          <w:szCs w:val="24"/>
          <w:lang w:eastAsia="ru-RU"/>
        </w:rPr>
        <w:br/>
      </w:r>
    </w:p>
    <w:p w14:paraId="47D5B0A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71080D">
        <w:rPr>
          <w:rFonts w:ascii="Arial" w:eastAsia="Times New Roman" w:hAnsi="Arial" w:cs="Arial"/>
          <w:sz w:val="24"/>
          <w:szCs w:val="24"/>
          <w:lang w:eastAsia="ru-RU"/>
        </w:rPr>
        <w:br/>
      </w:r>
    </w:p>
    <w:p w14:paraId="6BE6F3CC"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71080D">
        <w:rPr>
          <w:rFonts w:ascii="Arial" w:eastAsia="Times New Roman" w:hAnsi="Arial" w:cs="Arial"/>
          <w:sz w:val="24"/>
          <w:szCs w:val="24"/>
          <w:lang w:eastAsia="ru-RU"/>
        </w:rPr>
        <w:br/>
      </w:r>
    </w:p>
    <w:p w14:paraId="1623BFF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утвержденные нормативы допустимых сбросов веществ (за исключением радиоактивных веществ) и микроорганизмов в водные объекты для </w:t>
      </w:r>
      <w:r w:rsidRPr="0071080D">
        <w:rPr>
          <w:rFonts w:ascii="Arial" w:eastAsia="Times New Roman" w:hAnsi="Arial" w:cs="Arial"/>
          <w:sz w:val="24"/>
          <w:szCs w:val="24"/>
          <w:lang w:eastAsia="ru-RU"/>
        </w:rPr>
        <w:lastRenderedPageBreak/>
        <w:t>водопользователей;</w:t>
      </w:r>
      <w:r w:rsidRPr="0071080D">
        <w:rPr>
          <w:rFonts w:ascii="Arial" w:eastAsia="Times New Roman" w:hAnsi="Arial" w:cs="Arial"/>
          <w:sz w:val="24"/>
          <w:szCs w:val="24"/>
          <w:lang w:eastAsia="ru-RU"/>
        </w:rPr>
        <w:br/>
      </w:r>
    </w:p>
    <w:p w14:paraId="74890F85" w14:textId="086B0CA6"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временные выбросы (пункт 1 статьи 23.1 Федерального закона от 10 января 2002 года N 7-ФЗ "Об охране окружающей среды" (далее - Федеральный закон "Об охране окружающей среды");</w:t>
      </w:r>
      <w:r w:rsidRPr="0071080D">
        <w:rPr>
          <w:rFonts w:ascii="Arial" w:eastAsia="Times New Roman" w:hAnsi="Arial" w:cs="Arial"/>
          <w:sz w:val="24"/>
          <w:szCs w:val="24"/>
          <w:lang w:eastAsia="ru-RU"/>
        </w:rPr>
        <w:br/>
      </w:r>
    </w:p>
    <w:p w14:paraId="49254D8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временные сбросы;</w:t>
      </w:r>
      <w:r w:rsidRPr="0071080D">
        <w:rPr>
          <w:rFonts w:ascii="Arial" w:eastAsia="Times New Roman" w:hAnsi="Arial" w:cs="Arial"/>
          <w:sz w:val="24"/>
          <w:szCs w:val="24"/>
          <w:lang w:eastAsia="ru-RU"/>
        </w:rPr>
        <w:br/>
      </w:r>
    </w:p>
    <w:p w14:paraId="371B7F8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утвержденный отчет по инвентаризации стационарных источников и выбросов загрязняющих веществ в атмосферный воздух;</w:t>
      </w:r>
      <w:r w:rsidRPr="0071080D">
        <w:rPr>
          <w:rFonts w:ascii="Arial" w:eastAsia="Times New Roman" w:hAnsi="Arial" w:cs="Arial"/>
          <w:sz w:val="24"/>
          <w:szCs w:val="24"/>
          <w:lang w:eastAsia="ru-RU"/>
        </w:rPr>
        <w:br/>
      </w:r>
    </w:p>
    <w:p w14:paraId="34F7DE7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декларация о воздействии на окружающую среду;</w:t>
      </w:r>
      <w:r w:rsidRPr="0071080D">
        <w:rPr>
          <w:rFonts w:ascii="Arial" w:eastAsia="Times New Roman" w:hAnsi="Arial" w:cs="Arial"/>
          <w:sz w:val="24"/>
          <w:szCs w:val="24"/>
          <w:lang w:eastAsia="ru-RU"/>
        </w:rPr>
        <w:br/>
      </w:r>
    </w:p>
    <w:p w14:paraId="241F651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положительное заключение государственной экологической экспертизы;</w:t>
      </w:r>
      <w:r w:rsidRPr="0071080D">
        <w:rPr>
          <w:rFonts w:ascii="Arial" w:eastAsia="Times New Roman" w:hAnsi="Arial" w:cs="Arial"/>
          <w:sz w:val="24"/>
          <w:szCs w:val="24"/>
          <w:lang w:eastAsia="ru-RU"/>
        </w:rPr>
        <w:br/>
      </w:r>
    </w:p>
    <w:p w14:paraId="6374CFC2"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71080D">
        <w:rPr>
          <w:rFonts w:ascii="Arial" w:eastAsia="Times New Roman" w:hAnsi="Arial" w:cs="Arial"/>
          <w:sz w:val="24"/>
          <w:szCs w:val="24"/>
          <w:lang w:eastAsia="ru-RU"/>
        </w:rPr>
        <w:br/>
      </w:r>
    </w:p>
    <w:p w14:paraId="1353211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согласованный перечень мероприятий по уменьшению выбросов загрязняющих веществ в атмосферный воздух в периоды неблагоприятных метеорологических условий;</w:t>
      </w:r>
      <w:r w:rsidRPr="0071080D">
        <w:rPr>
          <w:rFonts w:ascii="Arial" w:eastAsia="Times New Roman" w:hAnsi="Arial" w:cs="Arial"/>
          <w:sz w:val="24"/>
          <w:szCs w:val="24"/>
          <w:lang w:eastAsia="ru-RU"/>
        </w:rPr>
        <w:br/>
      </w:r>
    </w:p>
    <w:p w14:paraId="772A34F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решение о подтверждении отнесения отходов к конкретному классу опасности;</w:t>
      </w:r>
      <w:r w:rsidRPr="0071080D">
        <w:rPr>
          <w:rFonts w:ascii="Arial" w:eastAsia="Times New Roman" w:hAnsi="Arial" w:cs="Arial"/>
          <w:sz w:val="24"/>
          <w:szCs w:val="24"/>
          <w:lang w:eastAsia="ru-RU"/>
        </w:rPr>
        <w:br/>
      </w:r>
    </w:p>
    <w:p w14:paraId="293FDDD9"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утвержденные нормативы образования отходов и лимиты на их размещение;</w:t>
      </w:r>
      <w:r w:rsidRPr="0071080D">
        <w:rPr>
          <w:rFonts w:ascii="Arial" w:eastAsia="Times New Roman" w:hAnsi="Arial" w:cs="Arial"/>
          <w:sz w:val="24"/>
          <w:szCs w:val="24"/>
          <w:lang w:eastAsia="ru-RU"/>
        </w:rPr>
        <w:br/>
      </w:r>
    </w:p>
    <w:p w14:paraId="122EA52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трансграничное перемещение отходов;</w:t>
      </w:r>
      <w:r w:rsidRPr="0071080D">
        <w:rPr>
          <w:rFonts w:ascii="Arial" w:eastAsia="Times New Roman" w:hAnsi="Arial" w:cs="Arial"/>
          <w:sz w:val="24"/>
          <w:szCs w:val="24"/>
          <w:lang w:eastAsia="ru-RU"/>
        </w:rPr>
        <w:br/>
      </w:r>
    </w:p>
    <w:p w14:paraId="2281878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договор водопользования;</w:t>
      </w:r>
      <w:r w:rsidRPr="0071080D">
        <w:rPr>
          <w:rFonts w:ascii="Arial" w:eastAsia="Times New Roman" w:hAnsi="Arial" w:cs="Arial"/>
          <w:sz w:val="24"/>
          <w:szCs w:val="24"/>
          <w:lang w:eastAsia="ru-RU"/>
        </w:rPr>
        <w:br/>
      </w:r>
    </w:p>
    <w:p w14:paraId="5E3A1EA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решение о предоставлении водного объекта в пользование;</w:t>
      </w:r>
      <w:r w:rsidRPr="0071080D">
        <w:rPr>
          <w:rFonts w:ascii="Arial" w:eastAsia="Times New Roman" w:hAnsi="Arial" w:cs="Arial"/>
          <w:sz w:val="24"/>
          <w:szCs w:val="24"/>
          <w:lang w:eastAsia="ru-RU"/>
        </w:rPr>
        <w:br/>
      </w:r>
    </w:p>
    <w:p w14:paraId="76B63B1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использование объектов растительного мира, занесенных в Красную книгу Брянской области, Красную книгу Российской Федерации;</w:t>
      </w:r>
      <w:r w:rsidRPr="0071080D">
        <w:rPr>
          <w:rFonts w:ascii="Arial" w:eastAsia="Times New Roman" w:hAnsi="Arial" w:cs="Arial"/>
          <w:sz w:val="24"/>
          <w:szCs w:val="24"/>
          <w:lang w:eastAsia="ru-RU"/>
        </w:rPr>
        <w:br/>
      </w:r>
    </w:p>
    <w:p w14:paraId="4804CB9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разрешение на использование объектов растительного мира, находящихся на особо охраняемых природных территориях регионального значения.</w:t>
      </w:r>
      <w:r w:rsidRPr="0071080D">
        <w:rPr>
          <w:rFonts w:ascii="Arial" w:eastAsia="Times New Roman" w:hAnsi="Arial" w:cs="Arial"/>
          <w:sz w:val="24"/>
          <w:szCs w:val="24"/>
          <w:lang w:eastAsia="ru-RU"/>
        </w:rPr>
        <w:br/>
      </w:r>
    </w:p>
    <w:p w14:paraId="7B029C7E" w14:textId="57ED5BE0"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Технический регламент о безопасности зданий и сооружений, утвержденный Федеральным законом от 30 декабря 2009 года N 384-ФЗ (статья 7, пункт 7 статьи 8, статья 9, статья 14, пункты 3, 4, 5 статьи 15, подпункты 2, 4 пункта 9 статьи 15, пункт 4 статьи 16, пункт 5 статьи 18, статьи 32, 35, 37);</w:t>
      </w:r>
      <w:r w:rsidRPr="0071080D">
        <w:rPr>
          <w:rFonts w:ascii="Arial" w:eastAsia="Times New Roman" w:hAnsi="Arial" w:cs="Arial"/>
          <w:sz w:val="24"/>
          <w:szCs w:val="24"/>
          <w:lang w:eastAsia="ru-RU"/>
        </w:rPr>
        <w:br/>
      </w:r>
    </w:p>
    <w:p w14:paraId="2E3A82AA"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технический регламент Таможенного союза "О безопасности маломерных судов" (ТР ТС 026/2012), утвержденный решением Совета Евразийской экономической комиссии от 15 июня 2012 года N 33 "О принятии технического регламента Таможенного союза "О безопасности маломерных судов" (подпункт "д" пункта 14, пункты 45, 60, 61, 62, 66, 67).</w:t>
      </w:r>
      <w:r w:rsidRPr="0071080D">
        <w:rPr>
          <w:rFonts w:ascii="Arial" w:eastAsia="Times New Roman" w:hAnsi="Arial" w:cs="Arial"/>
          <w:sz w:val="24"/>
          <w:szCs w:val="24"/>
          <w:lang w:eastAsia="ru-RU"/>
        </w:rPr>
        <w:br/>
      </w:r>
    </w:p>
    <w:p w14:paraId="15B37506"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4. Региональный государственный контроль (надзор) осуществляет департамент природных ресурсов и экологии Брянской области (далее - департамент).</w:t>
      </w:r>
    </w:p>
    <w:p w14:paraId="7D3BA33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Должностными лицами, уполномоченными на осуществление регионального государственного контроля (надзора), являются:</w:t>
      </w:r>
      <w:r w:rsidRPr="0071080D">
        <w:rPr>
          <w:rFonts w:ascii="Arial" w:eastAsia="Times New Roman" w:hAnsi="Arial" w:cs="Arial"/>
          <w:sz w:val="24"/>
          <w:szCs w:val="24"/>
          <w:lang w:eastAsia="ru-RU"/>
        </w:rPr>
        <w:br/>
      </w:r>
    </w:p>
    <w:p w14:paraId="73F21D8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директор департамента - главный государственный инспектор Брянской области в области охраны окружающей среды;</w:t>
      </w:r>
      <w:r w:rsidRPr="0071080D">
        <w:rPr>
          <w:rFonts w:ascii="Arial" w:eastAsia="Times New Roman" w:hAnsi="Arial" w:cs="Arial"/>
          <w:sz w:val="24"/>
          <w:szCs w:val="24"/>
          <w:lang w:eastAsia="ru-RU"/>
        </w:rPr>
        <w:br/>
      </w:r>
    </w:p>
    <w:p w14:paraId="2A645B4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заместители директора департамента - главные государственные инспекторы Брянской области в области охраны окружающей среды;</w:t>
      </w:r>
      <w:r w:rsidRPr="0071080D">
        <w:rPr>
          <w:rFonts w:ascii="Arial" w:eastAsia="Times New Roman" w:hAnsi="Arial" w:cs="Arial"/>
          <w:sz w:val="24"/>
          <w:szCs w:val="24"/>
          <w:lang w:eastAsia="ru-RU"/>
        </w:rPr>
        <w:br/>
      </w:r>
    </w:p>
    <w:p w14:paraId="670F71E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начальники отделов и заместители начальников отделов департамента, в должностные обязанности которых в соответствии с должностными регламентами входит осуществление полномочий по надзору, являющиеся старшими государственными инспекторами Брянской области в области охраны окружающей среды;</w:t>
      </w:r>
      <w:r w:rsidRPr="0071080D">
        <w:rPr>
          <w:rFonts w:ascii="Arial" w:eastAsia="Times New Roman" w:hAnsi="Arial" w:cs="Arial"/>
          <w:sz w:val="24"/>
          <w:szCs w:val="24"/>
          <w:lang w:eastAsia="ru-RU"/>
        </w:rPr>
        <w:br/>
      </w:r>
    </w:p>
    <w:p w14:paraId="5691E8C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консультанты, главные и ведущие консультанты, специалисты 1 категории, старшие государственные инспектора отделов, в должностные обязанности которых в соответствии с должностными регламентами входит осуществление полномочий по надзору, являющиеся государственными инспекторами Брянской области в области охраны окружающей среды.</w:t>
      </w:r>
      <w:r w:rsidRPr="0071080D">
        <w:rPr>
          <w:rFonts w:ascii="Arial" w:eastAsia="Times New Roman" w:hAnsi="Arial" w:cs="Arial"/>
          <w:sz w:val="24"/>
          <w:szCs w:val="24"/>
          <w:lang w:eastAsia="ru-RU"/>
        </w:rPr>
        <w:br/>
      </w:r>
    </w:p>
    <w:p w14:paraId="369C4B8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 Должностными лицами, уполномоченными на принятие решений о проведении контрольных (надзорных) мероприятий, являются директор департамента и заместители директора департамента.</w:t>
      </w:r>
      <w:r w:rsidRPr="0071080D">
        <w:rPr>
          <w:rFonts w:ascii="Arial" w:eastAsia="Times New Roman" w:hAnsi="Arial" w:cs="Arial"/>
          <w:sz w:val="24"/>
          <w:szCs w:val="24"/>
          <w:lang w:eastAsia="ru-RU"/>
        </w:rPr>
        <w:br/>
      </w:r>
    </w:p>
    <w:p w14:paraId="2509373B" w14:textId="0DC68555"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7. К отношениям, связанным с осуществлением регионального государственного контроля (надзора), применяются положения Федерального закона от 31 июля 2020 года N 248-ФЗ "О государственном контроле (надзоре) и муниципальном контроле в Российской Федерации" (далее - Федеральный закон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6D98A21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8. Департамент осуществляет региональный государственный контроль (надзор) в отношении следующих объектов контроля:</w:t>
      </w:r>
      <w:r w:rsidRPr="0071080D">
        <w:rPr>
          <w:rFonts w:ascii="Arial" w:eastAsia="Times New Roman" w:hAnsi="Arial" w:cs="Arial"/>
          <w:sz w:val="24"/>
          <w:szCs w:val="24"/>
          <w:lang w:eastAsia="ru-RU"/>
        </w:rPr>
        <w:br/>
      </w:r>
    </w:p>
    <w:p w14:paraId="138EDCB1"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71080D">
        <w:rPr>
          <w:rFonts w:ascii="Arial" w:eastAsia="Times New Roman" w:hAnsi="Arial" w:cs="Arial"/>
          <w:sz w:val="24"/>
          <w:szCs w:val="24"/>
          <w:lang w:eastAsia="ru-RU"/>
        </w:rPr>
        <w:br/>
      </w:r>
    </w:p>
    <w:p w14:paraId="6AB53CD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2) здания, помещения, сооружения, линейные объекты, территории, включая водные, земельные и лесные участки, участки недр местного значения, оборудование, устройства, предметы, материалы, транспортные средства, компоненты природной среды, природные и природно-антропогенные объекты и другие объекты, в том числе объекты, оказывающие негативное воздействие на окружающую среду (далее - объекты негативного воздействия), которыми граждане и организации владеют и (или) пользуются, в отношении которых действующим законодательством предусмотрено осуществление регионального </w:t>
      </w:r>
      <w:r w:rsidRPr="0071080D">
        <w:rPr>
          <w:rFonts w:ascii="Arial" w:eastAsia="Times New Roman" w:hAnsi="Arial" w:cs="Arial"/>
          <w:sz w:val="24"/>
          <w:szCs w:val="24"/>
          <w:lang w:eastAsia="ru-RU"/>
        </w:rPr>
        <w:lastRenderedPageBreak/>
        <w:t>экологического контроля (надзора).</w:t>
      </w:r>
      <w:r w:rsidRPr="0071080D">
        <w:rPr>
          <w:rFonts w:ascii="Arial" w:eastAsia="Times New Roman" w:hAnsi="Arial" w:cs="Arial"/>
          <w:sz w:val="24"/>
          <w:szCs w:val="24"/>
          <w:lang w:eastAsia="ru-RU"/>
        </w:rPr>
        <w:br/>
      </w:r>
    </w:p>
    <w:p w14:paraId="45EC6D22" w14:textId="64BBB0F3"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9. Учет объектов контроля, относящихся в соответствии с Федеральным законом "Об охране окружающей среды" к объектам, оказывающим негативное воздействие на окружающую среду, обеспечивается департаментом при ведении государственного реестра объектов, оказывающих негативное воздействие на окружающую среду, за исключением объектов, подлежащих федеральному государственному надзору.</w:t>
      </w:r>
      <w:r w:rsidRPr="0071080D">
        <w:rPr>
          <w:rFonts w:ascii="Arial" w:eastAsia="Times New Roman" w:hAnsi="Arial" w:cs="Arial"/>
          <w:sz w:val="24"/>
          <w:szCs w:val="24"/>
          <w:lang w:eastAsia="ru-RU"/>
        </w:rPr>
        <w:br/>
      </w:r>
    </w:p>
    <w:p w14:paraId="1A238772" w14:textId="77777777" w:rsidR="0071080D" w:rsidRPr="0071080D" w:rsidRDefault="0071080D" w:rsidP="0071080D">
      <w:pPr>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bdr w:val="none" w:sz="0" w:space="0" w:color="auto" w:frame="1"/>
          <w:lang w:eastAsia="ru-RU"/>
        </w:rPr>
        <w:t>II. Управление рисками причинения вреда (ущерба) охраняемым законом ценностям при осуществлении государственного контроля (надзора)</w:t>
      </w:r>
    </w:p>
    <w:p w14:paraId="600FEEF0" w14:textId="77777777" w:rsidR="0071080D" w:rsidRPr="0071080D" w:rsidRDefault="0071080D" w:rsidP="0071080D">
      <w:pPr>
        <w:spacing w:after="0" w:line="240" w:lineRule="auto"/>
        <w:textAlignment w:val="baseline"/>
        <w:rPr>
          <w:rFonts w:ascii="Arial" w:eastAsia="Times New Roman" w:hAnsi="Arial" w:cs="Arial"/>
          <w:sz w:val="24"/>
          <w:szCs w:val="24"/>
          <w:lang w:eastAsia="ru-RU"/>
        </w:rPr>
      </w:pPr>
    </w:p>
    <w:p w14:paraId="5E4E54D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10. При осуществлении регионального государственного контроля (надзора) применяется система оценки и управления рисками.</w:t>
      </w:r>
      <w:r w:rsidRPr="0071080D">
        <w:rPr>
          <w:rFonts w:ascii="Arial" w:eastAsia="Times New Roman" w:hAnsi="Arial" w:cs="Arial"/>
          <w:sz w:val="24"/>
          <w:szCs w:val="24"/>
          <w:lang w:eastAsia="ru-RU"/>
        </w:rPr>
        <w:br/>
      </w:r>
    </w:p>
    <w:p w14:paraId="7E18916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11. Департамент при осуществлении регионального государственного контроля (надзора) относит объекты контроля к одной из следующих категорий риска причинения вреда (ущерба) (далее - категории риска):</w:t>
      </w:r>
      <w:r w:rsidRPr="0071080D">
        <w:rPr>
          <w:rFonts w:ascii="Arial" w:eastAsia="Times New Roman" w:hAnsi="Arial" w:cs="Arial"/>
          <w:sz w:val="24"/>
          <w:szCs w:val="24"/>
          <w:lang w:eastAsia="ru-RU"/>
        </w:rPr>
        <w:br/>
      </w:r>
    </w:p>
    <w:p w14:paraId="0F8F9841"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высокий риск;</w:t>
      </w:r>
      <w:r w:rsidRPr="0071080D">
        <w:rPr>
          <w:rFonts w:ascii="Arial" w:eastAsia="Times New Roman" w:hAnsi="Arial" w:cs="Arial"/>
          <w:sz w:val="24"/>
          <w:szCs w:val="24"/>
          <w:lang w:eastAsia="ru-RU"/>
        </w:rPr>
        <w:br/>
      </w:r>
    </w:p>
    <w:p w14:paraId="12D0BC2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значительный риск;</w:t>
      </w:r>
      <w:r w:rsidRPr="0071080D">
        <w:rPr>
          <w:rFonts w:ascii="Arial" w:eastAsia="Times New Roman" w:hAnsi="Arial" w:cs="Arial"/>
          <w:sz w:val="24"/>
          <w:szCs w:val="24"/>
          <w:lang w:eastAsia="ru-RU"/>
        </w:rPr>
        <w:br/>
      </w:r>
    </w:p>
    <w:p w14:paraId="6CCDC82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средний риск;</w:t>
      </w:r>
      <w:r w:rsidRPr="0071080D">
        <w:rPr>
          <w:rFonts w:ascii="Arial" w:eastAsia="Times New Roman" w:hAnsi="Arial" w:cs="Arial"/>
          <w:sz w:val="24"/>
          <w:szCs w:val="24"/>
          <w:lang w:eastAsia="ru-RU"/>
        </w:rPr>
        <w:br/>
      </w:r>
    </w:p>
    <w:p w14:paraId="2D855B2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умеренный риск;</w:t>
      </w:r>
      <w:r w:rsidRPr="0071080D">
        <w:rPr>
          <w:rFonts w:ascii="Arial" w:eastAsia="Times New Roman" w:hAnsi="Arial" w:cs="Arial"/>
          <w:sz w:val="24"/>
          <w:szCs w:val="24"/>
          <w:lang w:eastAsia="ru-RU"/>
        </w:rPr>
        <w:br/>
      </w:r>
    </w:p>
    <w:p w14:paraId="700714A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низкий риск.</w:t>
      </w:r>
      <w:r w:rsidRPr="0071080D">
        <w:rPr>
          <w:rFonts w:ascii="Arial" w:eastAsia="Times New Roman" w:hAnsi="Arial" w:cs="Arial"/>
          <w:sz w:val="24"/>
          <w:szCs w:val="24"/>
          <w:lang w:eastAsia="ru-RU"/>
        </w:rPr>
        <w:br/>
      </w:r>
    </w:p>
    <w:p w14:paraId="5AAF2B1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12.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категориям риска согласно приложению к настоящему Положению.</w:t>
      </w:r>
      <w:r w:rsidRPr="0071080D">
        <w:rPr>
          <w:rFonts w:ascii="Arial" w:eastAsia="Times New Roman" w:hAnsi="Arial" w:cs="Arial"/>
          <w:sz w:val="24"/>
          <w:szCs w:val="24"/>
          <w:lang w:eastAsia="ru-RU"/>
        </w:rPr>
        <w:br/>
      </w:r>
    </w:p>
    <w:p w14:paraId="0D142F9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13. В зависимости от присвоенной категории риска периодичность проведения плановых контрольных (надзорных) мероприятий составляет:</w:t>
      </w:r>
      <w:r w:rsidRPr="0071080D">
        <w:rPr>
          <w:rFonts w:ascii="Arial" w:eastAsia="Times New Roman" w:hAnsi="Arial" w:cs="Arial"/>
          <w:sz w:val="24"/>
          <w:szCs w:val="24"/>
          <w:lang w:eastAsia="ru-RU"/>
        </w:rPr>
        <w:br/>
      </w:r>
    </w:p>
    <w:p w14:paraId="5A71F2A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для категории высокого риска - 1 раз в 2 года;</w:t>
      </w:r>
      <w:r w:rsidRPr="0071080D">
        <w:rPr>
          <w:rFonts w:ascii="Arial" w:eastAsia="Times New Roman" w:hAnsi="Arial" w:cs="Arial"/>
          <w:sz w:val="24"/>
          <w:szCs w:val="24"/>
          <w:lang w:eastAsia="ru-RU"/>
        </w:rPr>
        <w:br/>
      </w:r>
    </w:p>
    <w:p w14:paraId="607762E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для категории значительного риска - 1 раз в 3 года;</w:t>
      </w:r>
      <w:r w:rsidRPr="0071080D">
        <w:rPr>
          <w:rFonts w:ascii="Arial" w:eastAsia="Times New Roman" w:hAnsi="Arial" w:cs="Arial"/>
          <w:sz w:val="24"/>
          <w:szCs w:val="24"/>
          <w:lang w:eastAsia="ru-RU"/>
        </w:rPr>
        <w:br/>
      </w:r>
    </w:p>
    <w:p w14:paraId="5F1A67D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для категории среднего риска - 1 раз в 4 года;</w:t>
      </w:r>
      <w:r w:rsidRPr="0071080D">
        <w:rPr>
          <w:rFonts w:ascii="Arial" w:eastAsia="Times New Roman" w:hAnsi="Arial" w:cs="Arial"/>
          <w:sz w:val="24"/>
          <w:szCs w:val="24"/>
          <w:lang w:eastAsia="ru-RU"/>
        </w:rPr>
        <w:br/>
      </w:r>
    </w:p>
    <w:p w14:paraId="130EDC8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для категории умеренного риска - 1 раз в 5 лет.</w:t>
      </w:r>
      <w:r w:rsidRPr="0071080D">
        <w:rPr>
          <w:rFonts w:ascii="Arial" w:eastAsia="Times New Roman" w:hAnsi="Arial" w:cs="Arial"/>
          <w:sz w:val="24"/>
          <w:szCs w:val="24"/>
          <w:lang w:eastAsia="ru-RU"/>
        </w:rPr>
        <w:br/>
      </w:r>
    </w:p>
    <w:p w14:paraId="3C2FFC91"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Для категории низкого риска плановые контрольные (надзорные) мероприятия не проводятся.</w:t>
      </w:r>
      <w:r w:rsidRPr="0071080D">
        <w:rPr>
          <w:rFonts w:ascii="Arial" w:eastAsia="Times New Roman" w:hAnsi="Arial" w:cs="Arial"/>
          <w:sz w:val="24"/>
          <w:szCs w:val="24"/>
          <w:lang w:eastAsia="ru-RU"/>
        </w:rPr>
        <w:br/>
      </w:r>
    </w:p>
    <w:p w14:paraId="17F91D5F" w14:textId="77777777" w:rsidR="0071080D" w:rsidRPr="0071080D" w:rsidRDefault="0071080D" w:rsidP="0071080D">
      <w:pPr>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bdr w:val="none" w:sz="0" w:space="0" w:color="auto" w:frame="1"/>
          <w:lang w:eastAsia="ru-RU"/>
        </w:rPr>
        <w:t>III. Профилактика рисков причинения вреда (ущерба) охраняемым законом ценностям</w:t>
      </w:r>
    </w:p>
    <w:p w14:paraId="4AE87F0E" w14:textId="77777777" w:rsidR="0071080D" w:rsidRPr="0071080D" w:rsidRDefault="0071080D" w:rsidP="0071080D">
      <w:pPr>
        <w:spacing w:after="0" w:line="240" w:lineRule="auto"/>
        <w:textAlignment w:val="baseline"/>
        <w:rPr>
          <w:rFonts w:ascii="Arial" w:eastAsia="Times New Roman" w:hAnsi="Arial" w:cs="Arial"/>
          <w:sz w:val="24"/>
          <w:szCs w:val="24"/>
          <w:lang w:eastAsia="ru-RU"/>
        </w:rPr>
      </w:pPr>
    </w:p>
    <w:p w14:paraId="545F291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14. Департамент может проводить следующие профилактические мероприятия:</w:t>
      </w:r>
      <w:r w:rsidRPr="0071080D">
        <w:rPr>
          <w:rFonts w:ascii="Arial" w:eastAsia="Times New Roman" w:hAnsi="Arial" w:cs="Arial"/>
          <w:sz w:val="24"/>
          <w:szCs w:val="24"/>
          <w:lang w:eastAsia="ru-RU"/>
        </w:rPr>
        <w:br/>
      </w:r>
    </w:p>
    <w:p w14:paraId="61B8D5A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информирование;</w:t>
      </w:r>
      <w:r w:rsidRPr="0071080D">
        <w:rPr>
          <w:rFonts w:ascii="Arial" w:eastAsia="Times New Roman" w:hAnsi="Arial" w:cs="Arial"/>
          <w:sz w:val="24"/>
          <w:szCs w:val="24"/>
          <w:lang w:eastAsia="ru-RU"/>
        </w:rPr>
        <w:br/>
      </w:r>
    </w:p>
    <w:p w14:paraId="0AE9A0F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обобщение правоприменительной практики;</w:t>
      </w:r>
      <w:r w:rsidRPr="0071080D">
        <w:rPr>
          <w:rFonts w:ascii="Arial" w:eastAsia="Times New Roman" w:hAnsi="Arial" w:cs="Arial"/>
          <w:sz w:val="24"/>
          <w:szCs w:val="24"/>
          <w:lang w:eastAsia="ru-RU"/>
        </w:rPr>
        <w:br/>
      </w:r>
    </w:p>
    <w:p w14:paraId="3FD1052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объявление предостережения;</w:t>
      </w:r>
      <w:r w:rsidRPr="0071080D">
        <w:rPr>
          <w:rFonts w:ascii="Arial" w:eastAsia="Times New Roman" w:hAnsi="Arial" w:cs="Arial"/>
          <w:sz w:val="24"/>
          <w:szCs w:val="24"/>
          <w:lang w:eastAsia="ru-RU"/>
        </w:rPr>
        <w:br/>
      </w:r>
    </w:p>
    <w:p w14:paraId="50BEEEA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консультирование;</w:t>
      </w:r>
      <w:r w:rsidRPr="0071080D">
        <w:rPr>
          <w:rFonts w:ascii="Arial" w:eastAsia="Times New Roman" w:hAnsi="Arial" w:cs="Arial"/>
          <w:sz w:val="24"/>
          <w:szCs w:val="24"/>
          <w:lang w:eastAsia="ru-RU"/>
        </w:rPr>
        <w:br/>
      </w:r>
    </w:p>
    <w:p w14:paraId="47D6357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профилактический визит.</w:t>
      </w:r>
      <w:r w:rsidRPr="0071080D">
        <w:rPr>
          <w:rFonts w:ascii="Arial" w:eastAsia="Times New Roman" w:hAnsi="Arial" w:cs="Arial"/>
          <w:sz w:val="24"/>
          <w:szCs w:val="24"/>
          <w:lang w:eastAsia="ru-RU"/>
        </w:rPr>
        <w:br/>
      </w:r>
    </w:p>
    <w:p w14:paraId="7FCDE3E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15. Департамент осуществляет информирование контролируемых лиц по вопросам соблюдения обязательных требований в порядке, предусмотренном статьей 46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18AE092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16. Информирование об осуществлении регионального государственного контроля (надзора) осуществляется посредством размещения информации:</w:t>
      </w:r>
      <w:r w:rsidRPr="0071080D">
        <w:rPr>
          <w:rFonts w:ascii="Arial" w:eastAsia="Times New Roman" w:hAnsi="Arial" w:cs="Arial"/>
          <w:sz w:val="24"/>
          <w:szCs w:val="24"/>
          <w:lang w:eastAsia="ru-RU"/>
        </w:rPr>
        <w:br/>
      </w:r>
    </w:p>
    <w:p w14:paraId="67A252B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на официальном сайте департамента в сети "Интернет" (www.kpl32.ru);</w:t>
      </w:r>
      <w:r w:rsidRPr="0071080D">
        <w:rPr>
          <w:rFonts w:ascii="Arial" w:eastAsia="Times New Roman" w:hAnsi="Arial" w:cs="Arial"/>
          <w:sz w:val="24"/>
          <w:szCs w:val="24"/>
          <w:lang w:eastAsia="ru-RU"/>
        </w:rPr>
        <w:br/>
      </w:r>
    </w:p>
    <w:p w14:paraId="594C3B1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в средствах массовой информации;</w:t>
      </w:r>
      <w:r w:rsidRPr="0071080D">
        <w:rPr>
          <w:rFonts w:ascii="Arial" w:eastAsia="Times New Roman" w:hAnsi="Arial" w:cs="Arial"/>
          <w:sz w:val="24"/>
          <w:szCs w:val="24"/>
          <w:lang w:eastAsia="ru-RU"/>
        </w:rPr>
        <w:br/>
      </w:r>
    </w:p>
    <w:p w14:paraId="5C84419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через личные кабинеты контролируемых лиц в государственных информационных системах (при их наличии);</w:t>
      </w:r>
      <w:r w:rsidRPr="0071080D">
        <w:rPr>
          <w:rFonts w:ascii="Arial" w:eastAsia="Times New Roman" w:hAnsi="Arial" w:cs="Arial"/>
          <w:sz w:val="24"/>
          <w:szCs w:val="24"/>
          <w:lang w:eastAsia="ru-RU"/>
        </w:rPr>
        <w:br/>
      </w:r>
    </w:p>
    <w:p w14:paraId="58D616D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в федеральной информационной системе "Единый портал государственных и муниципальных услуг (функций)";</w:t>
      </w:r>
      <w:r w:rsidRPr="0071080D">
        <w:rPr>
          <w:rFonts w:ascii="Arial" w:eastAsia="Times New Roman" w:hAnsi="Arial" w:cs="Arial"/>
          <w:sz w:val="24"/>
          <w:szCs w:val="24"/>
          <w:lang w:eastAsia="ru-RU"/>
        </w:rPr>
        <w:br/>
      </w:r>
    </w:p>
    <w:p w14:paraId="283680F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в федеральной государственной информационной системе "Единый реестр проверок".</w:t>
      </w:r>
      <w:r w:rsidRPr="0071080D">
        <w:rPr>
          <w:rFonts w:ascii="Arial" w:eastAsia="Times New Roman" w:hAnsi="Arial" w:cs="Arial"/>
          <w:sz w:val="24"/>
          <w:szCs w:val="24"/>
          <w:lang w:eastAsia="ru-RU"/>
        </w:rPr>
        <w:br/>
      </w:r>
    </w:p>
    <w:p w14:paraId="4DFEFF5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17. По итогам обобщения правоприменительной практики департаментом не позднее 1 марта года, следующего за отчетным годом, готовится доклад, содержащий результаты обобщения правоприменительной практики.</w:t>
      </w:r>
      <w:r w:rsidRPr="0071080D">
        <w:rPr>
          <w:rFonts w:ascii="Arial" w:eastAsia="Times New Roman" w:hAnsi="Arial" w:cs="Arial"/>
          <w:sz w:val="24"/>
          <w:szCs w:val="24"/>
          <w:lang w:eastAsia="ru-RU"/>
        </w:rPr>
        <w:br/>
      </w:r>
    </w:p>
    <w:p w14:paraId="4A96847F"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Проект доклада о правоприменительной практике размещается на официальном сайте департамента в сети "Интернет" для публичных обсуждений.</w:t>
      </w:r>
      <w:r w:rsidRPr="0071080D">
        <w:rPr>
          <w:rFonts w:ascii="Arial" w:eastAsia="Times New Roman" w:hAnsi="Arial" w:cs="Arial"/>
          <w:sz w:val="24"/>
          <w:szCs w:val="24"/>
          <w:lang w:eastAsia="ru-RU"/>
        </w:rPr>
        <w:br/>
      </w:r>
    </w:p>
    <w:p w14:paraId="0B65D87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18. Доклад о правоприменительной практике утверждается приказом департамента и размещается на его официальном сайте в сети "Интернет" в срок до 5 апреля года, следующего за отчетным годом.</w:t>
      </w:r>
      <w:r w:rsidRPr="0071080D">
        <w:rPr>
          <w:rFonts w:ascii="Arial" w:eastAsia="Times New Roman" w:hAnsi="Arial" w:cs="Arial"/>
          <w:sz w:val="24"/>
          <w:szCs w:val="24"/>
          <w:lang w:eastAsia="ru-RU"/>
        </w:rPr>
        <w:br/>
      </w:r>
    </w:p>
    <w:p w14:paraId="5D2D853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19.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надзорный орган объявляет контролируемому лицу предостережение о недопустимости нарушения обязательных требований (далее - </w:t>
      </w:r>
      <w:r w:rsidRPr="0071080D">
        <w:rPr>
          <w:rFonts w:ascii="Arial" w:eastAsia="Times New Roman" w:hAnsi="Arial" w:cs="Arial"/>
          <w:sz w:val="24"/>
          <w:szCs w:val="24"/>
          <w:lang w:eastAsia="ru-RU"/>
        </w:rPr>
        <w:lastRenderedPageBreak/>
        <w:t>предостережение) и предлагает принять меры по обеспечению соблюдения обязательных требований.</w:t>
      </w:r>
      <w:r w:rsidRPr="0071080D">
        <w:rPr>
          <w:rFonts w:ascii="Arial" w:eastAsia="Times New Roman" w:hAnsi="Arial" w:cs="Arial"/>
          <w:sz w:val="24"/>
          <w:szCs w:val="24"/>
          <w:lang w:eastAsia="ru-RU"/>
        </w:rPr>
        <w:br/>
      </w:r>
    </w:p>
    <w:p w14:paraId="365CC68E" w14:textId="5051A610"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Предостережение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203A102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Контролируемое лицо вправе после получения предостережения подать возражение в отношении предостережения, в котором указываются следующие сведения (далее - возражение):</w:t>
      </w:r>
      <w:r w:rsidRPr="0071080D">
        <w:rPr>
          <w:rFonts w:ascii="Arial" w:eastAsia="Times New Roman" w:hAnsi="Arial" w:cs="Arial"/>
          <w:sz w:val="24"/>
          <w:szCs w:val="24"/>
          <w:lang w:eastAsia="ru-RU"/>
        </w:rPr>
        <w:br/>
      </w:r>
    </w:p>
    <w:p w14:paraId="6E8B58F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наименование юридического лица, фамилия, имя, отчество (при наличии) индивидуального предпринимателя, гражданина;</w:t>
      </w:r>
      <w:r w:rsidRPr="0071080D">
        <w:rPr>
          <w:rFonts w:ascii="Arial" w:eastAsia="Times New Roman" w:hAnsi="Arial" w:cs="Arial"/>
          <w:sz w:val="24"/>
          <w:szCs w:val="24"/>
          <w:lang w:eastAsia="ru-RU"/>
        </w:rPr>
        <w:br/>
      </w:r>
    </w:p>
    <w:p w14:paraId="72E1455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идентификационный номер налогоплательщика юридического лица, индивидуального предпринимателя, гражданина;</w:t>
      </w:r>
      <w:r w:rsidRPr="0071080D">
        <w:rPr>
          <w:rFonts w:ascii="Arial" w:eastAsia="Times New Roman" w:hAnsi="Arial" w:cs="Arial"/>
          <w:sz w:val="24"/>
          <w:szCs w:val="24"/>
          <w:lang w:eastAsia="ru-RU"/>
        </w:rPr>
        <w:br/>
      </w:r>
    </w:p>
    <w:p w14:paraId="472ED2D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дата и номер предостережения;</w:t>
      </w:r>
      <w:r w:rsidRPr="0071080D">
        <w:rPr>
          <w:rFonts w:ascii="Arial" w:eastAsia="Times New Roman" w:hAnsi="Arial" w:cs="Arial"/>
          <w:sz w:val="24"/>
          <w:szCs w:val="24"/>
          <w:lang w:eastAsia="ru-RU"/>
        </w:rPr>
        <w:br/>
      </w:r>
    </w:p>
    <w:p w14:paraId="6A5B0B5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обоснование позиции в отношении указанных в предостережении готовящихся или возможных действий (бездействии), которые приводят или могут привести к нарушению обязательных требований;</w:t>
      </w:r>
      <w:r w:rsidRPr="0071080D">
        <w:rPr>
          <w:rFonts w:ascii="Arial" w:eastAsia="Times New Roman" w:hAnsi="Arial" w:cs="Arial"/>
          <w:sz w:val="24"/>
          <w:szCs w:val="24"/>
          <w:lang w:eastAsia="ru-RU"/>
        </w:rPr>
        <w:br/>
      </w:r>
    </w:p>
    <w:p w14:paraId="41CE2FB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способ получения ответа.</w:t>
      </w:r>
      <w:r w:rsidRPr="0071080D">
        <w:rPr>
          <w:rFonts w:ascii="Arial" w:eastAsia="Times New Roman" w:hAnsi="Arial" w:cs="Arial"/>
          <w:sz w:val="24"/>
          <w:szCs w:val="24"/>
          <w:lang w:eastAsia="ru-RU"/>
        </w:rPr>
        <w:br/>
      </w:r>
    </w:p>
    <w:p w14:paraId="1E0A558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Возражение направляется в надзорные органы в виде документа на бумажном носителе почтовым отправлением либо в виде электронного документа, подписанного с учетом требований, установленных частью 6 статьи 21 Федерального закона "О государственном контроле (надзоре) и муниципальном контроле в Российской Федерации", в течение 30 дней со дня получения контролируемым лицом предостережения. Возражение рассматривается надзорными органами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71080D">
        <w:rPr>
          <w:rFonts w:ascii="Arial" w:eastAsia="Times New Roman" w:hAnsi="Arial" w:cs="Arial"/>
          <w:sz w:val="24"/>
          <w:szCs w:val="24"/>
          <w:lang w:eastAsia="ru-RU"/>
        </w:rPr>
        <w:br/>
      </w:r>
    </w:p>
    <w:p w14:paraId="0D7FFD2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Учет предостережений осуществляется путем ведения журнала учета предостережений о недопустимости нарушения обязательных требований (на бумажном носителе либо в электронном виде) по форме, обеспечивающей учет указанной информации.</w:t>
      </w:r>
      <w:r w:rsidRPr="0071080D">
        <w:rPr>
          <w:rFonts w:ascii="Arial" w:eastAsia="Times New Roman" w:hAnsi="Arial" w:cs="Arial"/>
          <w:sz w:val="24"/>
          <w:szCs w:val="24"/>
          <w:lang w:eastAsia="ru-RU"/>
        </w:rPr>
        <w:br/>
      </w:r>
    </w:p>
    <w:p w14:paraId="021F843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20. Должностные лица департамента по обращениям контролируемых лиц и их представителей осуществляют консультирование (дают разъяснения по вопросам, связанным с организацией и осуществлением регионального государственного контроля (надзора)). Консультирование осуществляется без взимания платы.</w:t>
      </w:r>
      <w:r w:rsidRPr="0071080D">
        <w:rPr>
          <w:rFonts w:ascii="Arial" w:eastAsia="Times New Roman" w:hAnsi="Arial" w:cs="Arial"/>
          <w:sz w:val="24"/>
          <w:szCs w:val="24"/>
          <w:lang w:eastAsia="ru-RU"/>
        </w:rPr>
        <w:br/>
      </w:r>
    </w:p>
    <w:p w14:paraId="0E2094B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Консультирование может осуществляться должностным лицом департамента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p>
    <w:p w14:paraId="61EA142A"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Консультирование, в том числе письменное, осуществляется по вопросам соблюдения обязательных требований в области охраны окружающей среды, указанных в пункте 2 настоящего Положения.</w:t>
      </w:r>
      <w:r w:rsidRPr="0071080D">
        <w:rPr>
          <w:rFonts w:ascii="Arial" w:eastAsia="Times New Roman" w:hAnsi="Arial" w:cs="Arial"/>
          <w:sz w:val="24"/>
          <w:szCs w:val="24"/>
          <w:lang w:eastAsia="ru-RU"/>
        </w:rPr>
        <w:br/>
      </w:r>
    </w:p>
    <w:p w14:paraId="6C148A2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71080D">
        <w:rPr>
          <w:rFonts w:ascii="Arial" w:eastAsia="Times New Roman" w:hAnsi="Arial" w:cs="Arial"/>
          <w:sz w:val="24"/>
          <w:szCs w:val="24"/>
          <w:lang w:eastAsia="ru-RU"/>
        </w:rPr>
        <w:br/>
      </w:r>
    </w:p>
    <w:p w14:paraId="6B045CB8" w14:textId="24AA76AA"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По итогам консультирования информация в письменной форме контролируемым лицам и их представителям не предоставляется, за исключением случаев, установленных положением о виде контроля. Контролируемое лицо вправе направить запрос о предоставлении письменного ответа в сроки, установленные Федеральным законом от 2 мая 2006 года N 59-ФЗ "О порядке рассмотрения обращений граждан Российской Федерации".</w:t>
      </w:r>
      <w:r w:rsidRPr="0071080D">
        <w:rPr>
          <w:rFonts w:ascii="Arial" w:eastAsia="Times New Roman" w:hAnsi="Arial" w:cs="Arial"/>
          <w:sz w:val="24"/>
          <w:szCs w:val="24"/>
          <w:lang w:eastAsia="ru-RU"/>
        </w:rPr>
        <w:br/>
      </w:r>
    </w:p>
    <w:p w14:paraId="2165F05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При осуществлении консультирования должностное лицо контрольного (надзорного) органа обязано соблюдать конфиденциальность информации, доступ к которой ограничен в соответствии с законодательством Российской Федерации.</w:t>
      </w:r>
      <w:r w:rsidRPr="0071080D">
        <w:rPr>
          <w:rFonts w:ascii="Arial" w:eastAsia="Times New Roman" w:hAnsi="Arial" w:cs="Arial"/>
          <w:sz w:val="24"/>
          <w:szCs w:val="24"/>
          <w:lang w:eastAsia="ru-RU"/>
        </w:rPr>
        <w:br/>
      </w:r>
    </w:p>
    <w:p w14:paraId="5EC2DA7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71080D">
        <w:rPr>
          <w:rFonts w:ascii="Arial" w:eastAsia="Times New Roman" w:hAnsi="Arial" w:cs="Arial"/>
          <w:sz w:val="24"/>
          <w:szCs w:val="24"/>
          <w:lang w:eastAsia="ru-RU"/>
        </w:rPr>
        <w:br/>
      </w:r>
    </w:p>
    <w:p w14:paraId="7443769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Информация, ставшая известной должностному лицу департамента в ходе консультирования, не может использоваться департаментом в целях оценки контролируемого лица по вопросам соблюдения обязательных требований.</w:t>
      </w:r>
      <w:r w:rsidRPr="0071080D">
        <w:rPr>
          <w:rFonts w:ascii="Arial" w:eastAsia="Times New Roman" w:hAnsi="Arial" w:cs="Arial"/>
          <w:sz w:val="24"/>
          <w:szCs w:val="24"/>
          <w:lang w:eastAsia="ru-RU"/>
        </w:rPr>
        <w:br/>
      </w:r>
    </w:p>
    <w:p w14:paraId="5B2998FB"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Учет консультирований осуществляется путем их регистрации в журнале консультаций.</w:t>
      </w:r>
      <w:r w:rsidRPr="0071080D">
        <w:rPr>
          <w:rFonts w:ascii="Arial" w:eastAsia="Times New Roman" w:hAnsi="Arial" w:cs="Arial"/>
          <w:sz w:val="24"/>
          <w:szCs w:val="24"/>
          <w:lang w:eastAsia="ru-RU"/>
        </w:rPr>
        <w:br/>
      </w:r>
    </w:p>
    <w:p w14:paraId="65DEC772"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случае поступления 5 и более однотипных обращений контролируемых лиц или их представителей консультирование осуществляется посредством размещения на официальном сайте надзорного органа в сети "Интернет" письменного разъяснения, подписанного директором департамента или его заместителем.</w:t>
      </w:r>
      <w:r w:rsidRPr="0071080D">
        <w:rPr>
          <w:rFonts w:ascii="Arial" w:eastAsia="Times New Roman" w:hAnsi="Arial" w:cs="Arial"/>
          <w:sz w:val="24"/>
          <w:szCs w:val="24"/>
          <w:lang w:eastAsia="ru-RU"/>
        </w:rPr>
        <w:br/>
      </w:r>
    </w:p>
    <w:p w14:paraId="2E9660B1"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21. Профилактический визит проводится должностным лицом департамента, уполномоченным на осуществление регионального государственного контроля (надзора),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 его правах и обязанностях, а также об особенностях организации и осуществления надзора, проводимого в отношении объекта надзора.</w:t>
      </w:r>
      <w:r w:rsidRPr="0071080D">
        <w:rPr>
          <w:rFonts w:ascii="Arial" w:eastAsia="Times New Roman" w:hAnsi="Arial" w:cs="Arial"/>
          <w:sz w:val="24"/>
          <w:szCs w:val="24"/>
          <w:lang w:eastAsia="ru-RU"/>
        </w:rPr>
        <w:br/>
      </w:r>
    </w:p>
    <w:p w14:paraId="5A083EF1"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Профилактический визит проводится в порядке, определенном статьей 52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096378D3"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Обязательный профилактический визит проводится в отношении контролируемых лиц, приступающих к осуществлению деятельности в области использования и охраны недр, а также в отношении объектов экологического надзора, отнесенных к категориям высокого и значительного риска.</w:t>
      </w:r>
      <w:r w:rsidRPr="0071080D">
        <w:rPr>
          <w:rFonts w:ascii="Arial" w:eastAsia="Times New Roman" w:hAnsi="Arial" w:cs="Arial"/>
          <w:sz w:val="24"/>
          <w:szCs w:val="24"/>
          <w:lang w:eastAsia="ru-RU"/>
        </w:rPr>
        <w:br/>
      </w:r>
    </w:p>
    <w:p w14:paraId="481EDEE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используемым им объектам контроля, их соответствии критериям риска, основаниях и рекомендуемых способах снижения категории риска, а также о видах, содержании контрольных (надзорных) мероприятий, проводимых в отношении контролируемого лица, исходя из отнесения к категории риска.</w:t>
      </w:r>
      <w:r w:rsidRPr="0071080D">
        <w:rPr>
          <w:rFonts w:ascii="Arial" w:eastAsia="Times New Roman" w:hAnsi="Arial" w:cs="Arial"/>
          <w:sz w:val="24"/>
          <w:szCs w:val="24"/>
          <w:lang w:eastAsia="ru-RU"/>
        </w:rPr>
        <w:br/>
      </w:r>
    </w:p>
    <w:p w14:paraId="6359990F"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ходе профилактического визита (обязательного профилактического визита) должностным лицом надзорного органа может осуществляться консультирование контролируемого лица в порядке, установленном статьей 50 Федерального закона "О государственном контроле (надзоре) и муниципальном контроле в Российской Федерации", а также пунктом 20 настоящего Положения.</w:t>
      </w:r>
      <w:r w:rsidRPr="0071080D">
        <w:rPr>
          <w:rFonts w:ascii="Arial" w:eastAsia="Times New Roman" w:hAnsi="Arial" w:cs="Arial"/>
          <w:sz w:val="24"/>
          <w:szCs w:val="24"/>
          <w:lang w:eastAsia="ru-RU"/>
        </w:rPr>
        <w:br/>
      </w:r>
    </w:p>
    <w:p w14:paraId="7F51B22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Срок проведения профилактического визита (обязательного профилактического визита) не может превышать 1 рабочий день. По ходатайству должностного лица департамента, проводящего профилактический визит, директор департамента или его заместитель может продлить срок проведения профилактического визита не более чем на 3 рабочих дня.</w:t>
      </w:r>
      <w:r w:rsidRPr="0071080D">
        <w:rPr>
          <w:rFonts w:ascii="Arial" w:eastAsia="Times New Roman" w:hAnsi="Arial" w:cs="Arial"/>
          <w:sz w:val="24"/>
          <w:szCs w:val="24"/>
          <w:lang w:eastAsia="ru-RU"/>
        </w:rPr>
        <w:br/>
      </w:r>
    </w:p>
    <w:p w14:paraId="7C2D97D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О проведении обязательного профилактического визита контролируемое лицо уведомляется департаментом не позднее чем за 5 рабочих дней до дня его проведения.</w:t>
      </w:r>
      <w:r w:rsidRPr="0071080D">
        <w:rPr>
          <w:rFonts w:ascii="Arial" w:eastAsia="Times New Roman" w:hAnsi="Arial" w:cs="Arial"/>
          <w:sz w:val="24"/>
          <w:szCs w:val="24"/>
          <w:lang w:eastAsia="ru-RU"/>
        </w:rPr>
        <w:br/>
      </w:r>
    </w:p>
    <w:p w14:paraId="7C26897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Контролируемое лицо вправе отказаться от проведения обязательного профилактического визита, уведомив об этом департамент, направивший уведомление о проведении обязательного профилактического визита, не позднее чем за 3 рабочих дня до дня его проведения.</w:t>
      </w:r>
      <w:r w:rsidRPr="0071080D">
        <w:rPr>
          <w:rFonts w:ascii="Arial" w:eastAsia="Times New Roman" w:hAnsi="Arial" w:cs="Arial"/>
          <w:sz w:val="24"/>
          <w:szCs w:val="24"/>
          <w:lang w:eastAsia="ru-RU"/>
        </w:rPr>
        <w:br/>
      </w:r>
    </w:p>
    <w:p w14:paraId="6D737D6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При профилактическом визите (обязательном профилактическом визите)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71080D">
        <w:rPr>
          <w:rFonts w:ascii="Arial" w:eastAsia="Times New Roman" w:hAnsi="Arial" w:cs="Arial"/>
          <w:sz w:val="24"/>
          <w:szCs w:val="24"/>
          <w:lang w:eastAsia="ru-RU"/>
        </w:rPr>
        <w:br/>
      </w:r>
    </w:p>
    <w:p w14:paraId="029ED20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случае если при проведении профилактического визита установлено, что объекты регионального государственного контроля (надзора) представляют явную непосредственную угрозу причинения вреда (ущерба) охраняемым законом ценностям или такой вред (ущерб) причинен, уполномоченное должностное лицо департамента принимает решение о проведении контрольных (надзорных) мероприятий.</w:t>
      </w:r>
      <w:r w:rsidRPr="0071080D">
        <w:rPr>
          <w:rFonts w:ascii="Arial" w:eastAsia="Times New Roman" w:hAnsi="Arial" w:cs="Arial"/>
          <w:sz w:val="24"/>
          <w:szCs w:val="24"/>
          <w:lang w:eastAsia="ru-RU"/>
        </w:rPr>
        <w:br/>
      </w:r>
    </w:p>
    <w:p w14:paraId="21EC28E4" w14:textId="77777777" w:rsidR="0071080D" w:rsidRPr="0071080D" w:rsidRDefault="0071080D" w:rsidP="0071080D">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bdr w:val="none" w:sz="0" w:space="0" w:color="auto" w:frame="1"/>
          <w:lang w:eastAsia="ru-RU"/>
        </w:rPr>
        <w:t>IV. Осуществление государственного контроля (надзора)</w:t>
      </w:r>
    </w:p>
    <w:p w14:paraId="7BE97E34" w14:textId="77777777" w:rsidR="0071080D" w:rsidRPr="0071080D" w:rsidRDefault="0071080D" w:rsidP="0071080D">
      <w:pPr>
        <w:shd w:val="clear" w:color="auto" w:fill="FFFFFF"/>
        <w:spacing w:after="0" w:line="240" w:lineRule="auto"/>
        <w:textAlignment w:val="baseline"/>
        <w:rPr>
          <w:rFonts w:ascii="Arial" w:eastAsia="Times New Roman" w:hAnsi="Arial" w:cs="Arial"/>
          <w:sz w:val="24"/>
          <w:szCs w:val="24"/>
          <w:lang w:eastAsia="ru-RU"/>
        </w:rPr>
      </w:pPr>
    </w:p>
    <w:p w14:paraId="479B9DC1"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22.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 в </w:t>
      </w:r>
      <w:r w:rsidRPr="0071080D">
        <w:rPr>
          <w:rFonts w:ascii="Arial" w:eastAsia="Times New Roman" w:hAnsi="Arial" w:cs="Arial"/>
          <w:sz w:val="24"/>
          <w:szCs w:val="24"/>
          <w:lang w:eastAsia="ru-RU"/>
        </w:rPr>
        <w:lastRenderedPageBreak/>
        <w:t>установленном порядке.</w:t>
      </w:r>
      <w:r w:rsidRPr="0071080D">
        <w:rPr>
          <w:rFonts w:ascii="Arial" w:eastAsia="Times New Roman" w:hAnsi="Arial" w:cs="Arial"/>
          <w:sz w:val="24"/>
          <w:szCs w:val="24"/>
          <w:lang w:eastAsia="ru-RU"/>
        </w:rPr>
        <w:br/>
      </w:r>
    </w:p>
    <w:p w14:paraId="37FFE189"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23. В решении о проведении контрольного (надзорного) мероприятия указываются сведения, установленные частью 1 статьи 64 Федерального закона "О государственном контроле (надзоре) и муниципальном контроле в Российской Федерации", а также коды объектов, оказывающих негативное воздействие на окружающую среду (при проведении контрольного (надзорного) мероприятия в отношении таких объектов).</w:t>
      </w:r>
      <w:r w:rsidRPr="0071080D">
        <w:rPr>
          <w:rFonts w:ascii="Arial" w:eastAsia="Times New Roman" w:hAnsi="Arial" w:cs="Arial"/>
          <w:sz w:val="24"/>
          <w:szCs w:val="24"/>
          <w:lang w:eastAsia="ru-RU"/>
        </w:rPr>
        <w:br/>
      </w:r>
    </w:p>
    <w:p w14:paraId="6E7C183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24. 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r w:rsidRPr="0071080D">
        <w:rPr>
          <w:rFonts w:ascii="Arial" w:eastAsia="Times New Roman" w:hAnsi="Arial" w:cs="Arial"/>
          <w:sz w:val="24"/>
          <w:szCs w:val="24"/>
          <w:lang w:eastAsia="ru-RU"/>
        </w:rPr>
        <w:br/>
      </w:r>
    </w:p>
    <w:p w14:paraId="29BAC35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71080D">
        <w:rPr>
          <w:rFonts w:ascii="Arial" w:eastAsia="Times New Roman" w:hAnsi="Arial" w:cs="Arial"/>
          <w:sz w:val="24"/>
          <w:szCs w:val="24"/>
          <w:lang w:eastAsia="ru-RU"/>
        </w:rPr>
        <w:br/>
      </w:r>
    </w:p>
    <w:p w14:paraId="7CE498B9"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25.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представлении подтверждающих документов). Проведение контрольного (надзорного) мероприятия переносится департаментом на срок, необходимый для устранения обстоятельств, послуживших поводом для данного обращения индивидуального предпринимателя, гражданина в департамент.</w:t>
      </w:r>
      <w:r w:rsidRPr="0071080D">
        <w:rPr>
          <w:rFonts w:ascii="Arial" w:eastAsia="Times New Roman" w:hAnsi="Arial" w:cs="Arial"/>
          <w:sz w:val="24"/>
          <w:szCs w:val="24"/>
          <w:lang w:eastAsia="ru-RU"/>
        </w:rPr>
        <w:br/>
      </w:r>
    </w:p>
    <w:p w14:paraId="68C3F34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26. Региональный государственный контроль (надзор) осуществляется посредством проведения следующих контрольных (надзорных) мероприятий:</w:t>
      </w:r>
      <w:r w:rsidRPr="0071080D">
        <w:rPr>
          <w:rFonts w:ascii="Arial" w:eastAsia="Times New Roman" w:hAnsi="Arial" w:cs="Arial"/>
          <w:sz w:val="24"/>
          <w:szCs w:val="24"/>
          <w:lang w:eastAsia="ru-RU"/>
        </w:rPr>
        <w:br/>
      </w:r>
    </w:p>
    <w:p w14:paraId="4058F79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инспекционный визит;</w:t>
      </w:r>
      <w:r w:rsidRPr="0071080D">
        <w:rPr>
          <w:rFonts w:ascii="Arial" w:eastAsia="Times New Roman" w:hAnsi="Arial" w:cs="Arial"/>
          <w:sz w:val="24"/>
          <w:szCs w:val="24"/>
          <w:lang w:eastAsia="ru-RU"/>
        </w:rPr>
        <w:br/>
      </w:r>
    </w:p>
    <w:p w14:paraId="301EF49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рейдовый осмотр;</w:t>
      </w:r>
      <w:r w:rsidRPr="0071080D">
        <w:rPr>
          <w:rFonts w:ascii="Arial" w:eastAsia="Times New Roman" w:hAnsi="Arial" w:cs="Arial"/>
          <w:sz w:val="24"/>
          <w:szCs w:val="24"/>
          <w:lang w:eastAsia="ru-RU"/>
        </w:rPr>
        <w:br/>
      </w:r>
    </w:p>
    <w:p w14:paraId="2E99CFB9"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документарная проверка;</w:t>
      </w:r>
      <w:r w:rsidRPr="0071080D">
        <w:rPr>
          <w:rFonts w:ascii="Arial" w:eastAsia="Times New Roman" w:hAnsi="Arial" w:cs="Arial"/>
          <w:sz w:val="24"/>
          <w:szCs w:val="24"/>
          <w:lang w:eastAsia="ru-RU"/>
        </w:rPr>
        <w:br/>
      </w:r>
    </w:p>
    <w:p w14:paraId="5DC2ACA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выездная проверка;</w:t>
      </w:r>
      <w:r w:rsidRPr="0071080D">
        <w:rPr>
          <w:rFonts w:ascii="Arial" w:eastAsia="Times New Roman" w:hAnsi="Arial" w:cs="Arial"/>
          <w:sz w:val="24"/>
          <w:szCs w:val="24"/>
          <w:lang w:eastAsia="ru-RU"/>
        </w:rPr>
        <w:br/>
      </w:r>
    </w:p>
    <w:p w14:paraId="106617E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наблюдение за соблюдением обязательных требований;</w:t>
      </w:r>
      <w:r w:rsidRPr="0071080D">
        <w:rPr>
          <w:rFonts w:ascii="Arial" w:eastAsia="Times New Roman" w:hAnsi="Arial" w:cs="Arial"/>
          <w:sz w:val="24"/>
          <w:szCs w:val="24"/>
          <w:lang w:eastAsia="ru-RU"/>
        </w:rPr>
        <w:br/>
      </w:r>
    </w:p>
    <w:p w14:paraId="37AEAF5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6) выездное обследование.</w:t>
      </w:r>
      <w:r w:rsidRPr="0071080D">
        <w:rPr>
          <w:rFonts w:ascii="Arial" w:eastAsia="Times New Roman" w:hAnsi="Arial" w:cs="Arial"/>
          <w:sz w:val="24"/>
          <w:szCs w:val="24"/>
          <w:lang w:eastAsia="ru-RU"/>
        </w:rPr>
        <w:br/>
      </w:r>
    </w:p>
    <w:p w14:paraId="438A4519"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27. Наблюдение за соблюдением обязательных требований и выездное обследование проводятся без взаимодействия с контролируемым лицом.</w:t>
      </w:r>
      <w:r w:rsidRPr="0071080D">
        <w:rPr>
          <w:rFonts w:ascii="Arial" w:eastAsia="Times New Roman" w:hAnsi="Arial" w:cs="Arial"/>
          <w:sz w:val="24"/>
          <w:szCs w:val="24"/>
          <w:lang w:eastAsia="ru-RU"/>
        </w:rPr>
        <w:br/>
      </w:r>
    </w:p>
    <w:p w14:paraId="2A89A06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28.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71080D">
        <w:rPr>
          <w:rFonts w:ascii="Arial" w:eastAsia="Times New Roman" w:hAnsi="Arial" w:cs="Arial"/>
          <w:sz w:val="24"/>
          <w:szCs w:val="24"/>
          <w:lang w:eastAsia="ru-RU"/>
        </w:rPr>
        <w:br/>
      </w:r>
    </w:p>
    <w:p w14:paraId="7CDB84D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71080D">
        <w:rPr>
          <w:rFonts w:ascii="Arial" w:eastAsia="Times New Roman" w:hAnsi="Arial" w:cs="Arial"/>
          <w:sz w:val="24"/>
          <w:szCs w:val="24"/>
          <w:lang w:eastAsia="ru-RU"/>
        </w:rPr>
        <w:br/>
      </w:r>
    </w:p>
    <w:p w14:paraId="0C83AB0F"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осмотр;</w:t>
      </w:r>
      <w:r w:rsidRPr="0071080D">
        <w:rPr>
          <w:rFonts w:ascii="Arial" w:eastAsia="Times New Roman" w:hAnsi="Arial" w:cs="Arial"/>
          <w:sz w:val="24"/>
          <w:szCs w:val="24"/>
          <w:lang w:eastAsia="ru-RU"/>
        </w:rPr>
        <w:br/>
      </w:r>
    </w:p>
    <w:p w14:paraId="3246239C"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отбор проб (образцов);</w:t>
      </w:r>
      <w:r w:rsidRPr="0071080D">
        <w:rPr>
          <w:rFonts w:ascii="Arial" w:eastAsia="Times New Roman" w:hAnsi="Arial" w:cs="Arial"/>
          <w:sz w:val="24"/>
          <w:szCs w:val="24"/>
          <w:lang w:eastAsia="ru-RU"/>
        </w:rPr>
        <w:br/>
      </w:r>
    </w:p>
    <w:p w14:paraId="47D0E44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инструментальное обследование (с применением видеозаписи);</w:t>
      </w:r>
      <w:r w:rsidRPr="0071080D">
        <w:rPr>
          <w:rFonts w:ascii="Arial" w:eastAsia="Times New Roman" w:hAnsi="Arial" w:cs="Arial"/>
          <w:sz w:val="24"/>
          <w:szCs w:val="24"/>
          <w:lang w:eastAsia="ru-RU"/>
        </w:rPr>
        <w:br/>
      </w:r>
    </w:p>
    <w:p w14:paraId="33D1372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испытание;</w:t>
      </w:r>
      <w:r w:rsidRPr="0071080D">
        <w:rPr>
          <w:rFonts w:ascii="Arial" w:eastAsia="Times New Roman" w:hAnsi="Arial" w:cs="Arial"/>
          <w:sz w:val="24"/>
          <w:szCs w:val="24"/>
          <w:lang w:eastAsia="ru-RU"/>
        </w:rPr>
        <w:br/>
      </w:r>
    </w:p>
    <w:p w14:paraId="7C3DAD1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экспертиза.</w:t>
      </w:r>
      <w:r w:rsidRPr="0071080D">
        <w:rPr>
          <w:rFonts w:ascii="Arial" w:eastAsia="Times New Roman" w:hAnsi="Arial" w:cs="Arial"/>
          <w:sz w:val="24"/>
          <w:szCs w:val="24"/>
          <w:lang w:eastAsia="ru-RU"/>
        </w:rPr>
        <w:br/>
      </w:r>
    </w:p>
    <w:p w14:paraId="6525D744"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Выездное обследование проводится без информирования контролируемого лица.</w:t>
      </w:r>
      <w:r w:rsidRPr="0071080D">
        <w:rPr>
          <w:rFonts w:ascii="Arial" w:eastAsia="Times New Roman" w:hAnsi="Arial" w:cs="Arial"/>
          <w:sz w:val="24"/>
          <w:szCs w:val="24"/>
          <w:lang w:eastAsia="ru-RU"/>
        </w:rPr>
        <w:br/>
      </w:r>
    </w:p>
    <w:p w14:paraId="77C04768"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По результатам проведения выездного обследования не могут быть приняты решения, предусмотренные пунктами 1, 2 части 2 статьи 90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26805CB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рабочий день.</w:t>
      </w:r>
      <w:r w:rsidRPr="0071080D">
        <w:rPr>
          <w:rFonts w:ascii="Arial" w:eastAsia="Times New Roman" w:hAnsi="Arial" w:cs="Arial"/>
          <w:sz w:val="24"/>
          <w:szCs w:val="24"/>
          <w:lang w:eastAsia="ru-RU"/>
        </w:rPr>
        <w:br/>
      </w:r>
    </w:p>
    <w:p w14:paraId="25719CB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29. В ходе инспекционного визита могут совершаться следующие контрольные (надзорные) действия:</w:t>
      </w:r>
      <w:r w:rsidRPr="0071080D">
        <w:rPr>
          <w:rFonts w:ascii="Arial" w:eastAsia="Times New Roman" w:hAnsi="Arial" w:cs="Arial"/>
          <w:sz w:val="24"/>
          <w:szCs w:val="24"/>
          <w:lang w:eastAsia="ru-RU"/>
        </w:rPr>
        <w:br/>
      </w:r>
    </w:p>
    <w:p w14:paraId="1296EAB6"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осмотр;</w:t>
      </w:r>
      <w:r w:rsidRPr="0071080D">
        <w:rPr>
          <w:rFonts w:ascii="Arial" w:eastAsia="Times New Roman" w:hAnsi="Arial" w:cs="Arial"/>
          <w:sz w:val="24"/>
          <w:szCs w:val="24"/>
          <w:lang w:eastAsia="ru-RU"/>
        </w:rPr>
        <w:br/>
      </w:r>
    </w:p>
    <w:p w14:paraId="42B6F8BF"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опрос;</w:t>
      </w:r>
      <w:r w:rsidRPr="0071080D">
        <w:rPr>
          <w:rFonts w:ascii="Arial" w:eastAsia="Times New Roman" w:hAnsi="Arial" w:cs="Arial"/>
          <w:sz w:val="24"/>
          <w:szCs w:val="24"/>
          <w:lang w:eastAsia="ru-RU"/>
        </w:rPr>
        <w:br/>
      </w:r>
    </w:p>
    <w:p w14:paraId="00718CCF"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получение письменных объяснений;</w:t>
      </w:r>
      <w:r w:rsidRPr="0071080D">
        <w:rPr>
          <w:rFonts w:ascii="Arial" w:eastAsia="Times New Roman" w:hAnsi="Arial" w:cs="Arial"/>
          <w:sz w:val="24"/>
          <w:szCs w:val="24"/>
          <w:lang w:eastAsia="ru-RU"/>
        </w:rPr>
        <w:br/>
      </w:r>
    </w:p>
    <w:p w14:paraId="1F339760"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инструментальное обследование;</w:t>
      </w:r>
      <w:r w:rsidRPr="0071080D">
        <w:rPr>
          <w:rFonts w:ascii="Arial" w:eastAsia="Times New Roman" w:hAnsi="Arial" w:cs="Arial"/>
          <w:sz w:val="24"/>
          <w:szCs w:val="24"/>
          <w:lang w:eastAsia="ru-RU"/>
        </w:rPr>
        <w:br/>
      </w:r>
    </w:p>
    <w:p w14:paraId="1942FDDE"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71080D">
        <w:rPr>
          <w:rFonts w:ascii="Arial" w:eastAsia="Times New Roman" w:hAnsi="Arial" w:cs="Arial"/>
          <w:sz w:val="24"/>
          <w:szCs w:val="24"/>
          <w:lang w:eastAsia="ru-RU"/>
        </w:rPr>
        <w:br/>
      </w:r>
    </w:p>
    <w:p w14:paraId="3A11F146"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Инспекционный визит проводится без предварительного уведомления контролируемого лица и собственника объекта контроля.</w:t>
      </w:r>
      <w:r w:rsidRPr="0071080D">
        <w:rPr>
          <w:rFonts w:ascii="Arial" w:eastAsia="Times New Roman" w:hAnsi="Arial" w:cs="Arial"/>
          <w:sz w:val="24"/>
          <w:szCs w:val="24"/>
          <w:lang w:eastAsia="ru-RU"/>
        </w:rPr>
        <w:br/>
      </w:r>
    </w:p>
    <w:p w14:paraId="5D61CE6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30. Срок проведения инспекционного визита в одном месте осуществления деятельности либо на одном объекте контроля не может превышать 1 рабочий день.</w:t>
      </w:r>
      <w:r w:rsidRPr="0071080D">
        <w:rPr>
          <w:rFonts w:ascii="Arial" w:eastAsia="Times New Roman" w:hAnsi="Arial" w:cs="Arial"/>
          <w:sz w:val="24"/>
          <w:szCs w:val="24"/>
          <w:lang w:eastAsia="ru-RU"/>
        </w:rPr>
        <w:br/>
      </w:r>
    </w:p>
    <w:p w14:paraId="0C391267"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31. Контролируемые лица или их представители обязаны обеспечить беспрепятственный доступ инспектора на объект контроля.</w:t>
      </w:r>
      <w:r w:rsidRPr="0071080D">
        <w:rPr>
          <w:rFonts w:ascii="Arial" w:eastAsia="Times New Roman" w:hAnsi="Arial" w:cs="Arial"/>
          <w:sz w:val="24"/>
          <w:szCs w:val="24"/>
          <w:lang w:eastAsia="ru-RU"/>
        </w:rPr>
        <w:br/>
      </w:r>
    </w:p>
    <w:p w14:paraId="0483B4FD"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32. Инспекционный визит проводится при наличии оснований, указанных в пунктах </w:t>
      </w:r>
      <w:proofErr w:type="gramStart"/>
      <w:r w:rsidRPr="0071080D">
        <w:rPr>
          <w:rFonts w:ascii="Arial" w:eastAsia="Times New Roman" w:hAnsi="Arial" w:cs="Arial"/>
          <w:sz w:val="24"/>
          <w:szCs w:val="24"/>
          <w:lang w:eastAsia="ru-RU"/>
        </w:rPr>
        <w:t>1 - 5</w:t>
      </w:r>
      <w:proofErr w:type="gramEnd"/>
      <w:r w:rsidRPr="0071080D">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4BC310E5" w14:textId="77777777" w:rsidR="0071080D" w:rsidRPr="0071080D" w:rsidRDefault="0071080D" w:rsidP="0071080D">
      <w:pPr>
        <w:shd w:val="clear" w:color="auto" w:fill="FFFFFF"/>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p>
    <w:p w14:paraId="70A5F7DF"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34. В ходе рейдового осмотра могут совершаться следующие контрольные (надзорные) действия:</w:t>
      </w:r>
      <w:r w:rsidRPr="0071080D">
        <w:rPr>
          <w:rFonts w:ascii="Arial" w:eastAsia="Times New Roman" w:hAnsi="Arial" w:cs="Arial"/>
          <w:sz w:val="24"/>
          <w:szCs w:val="24"/>
          <w:lang w:eastAsia="ru-RU"/>
        </w:rPr>
        <w:br/>
      </w:r>
    </w:p>
    <w:p w14:paraId="2A231D1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осмотр;</w:t>
      </w:r>
      <w:r w:rsidRPr="0071080D">
        <w:rPr>
          <w:rFonts w:ascii="Arial" w:eastAsia="Times New Roman" w:hAnsi="Arial" w:cs="Arial"/>
          <w:sz w:val="24"/>
          <w:szCs w:val="24"/>
          <w:lang w:eastAsia="ru-RU"/>
        </w:rPr>
        <w:br/>
      </w:r>
    </w:p>
    <w:p w14:paraId="201F2D8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досмотр;</w:t>
      </w:r>
      <w:r w:rsidRPr="0071080D">
        <w:rPr>
          <w:rFonts w:ascii="Arial" w:eastAsia="Times New Roman" w:hAnsi="Arial" w:cs="Arial"/>
          <w:sz w:val="24"/>
          <w:szCs w:val="24"/>
          <w:lang w:eastAsia="ru-RU"/>
        </w:rPr>
        <w:br/>
      </w:r>
    </w:p>
    <w:p w14:paraId="6721924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опрос;</w:t>
      </w:r>
      <w:r w:rsidRPr="0071080D">
        <w:rPr>
          <w:rFonts w:ascii="Arial" w:eastAsia="Times New Roman" w:hAnsi="Arial" w:cs="Arial"/>
          <w:sz w:val="24"/>
          <w:szCs w:val="24"/>
          <w:lang w:eastAsia="ru-RU"/>
        </w:rPr>
        <w:br/>
      </w:r>
    </w:p>
    <w:p w14:paraId="0DF523D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получение письменных объяснений;</w:t>
      </w:r>
      <w:r w:rsidRPr="0071080D">
        <w:rPr>
          <w:rFonts w:ascii="Arial" w:eastAsia="Times New Roman" w:hAnsi="Arial" w:cs="Arial"/>
          <w:sz w:val="24"/>
          <w:szCs w:val="24"/>
          <w:lang w:eastAsia="ru-RU"/>
        </w:rPr>
        <w:br/>
      </w:r>
    </w:p>
    <w:p w14:paraId="106C4FC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истребование документов;</w:t>
      </w:r>
      <w:r w:rsidRPr="0071080D">
        <w:rPr>
          <w:rFonts w:ascii="Arial" w:eastAsia="Times New Roman" w:hAnsi="Arial" w:cs="Arial"/>
          <w:sz w:val="24"/>
          <w:szCs w:val="24"/>
          <w:lang w:eastAsia="ru-RU"/>
        </w:rPr>
        <w:br/>
      </w:r>
    </w:p>
    <w:p w14:paraId="263DAEB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 отбор проб (образцов);</w:t>
      </w:r>
      <w:r w:rsidRPr="0071080D">
        <w:rPr>
          <w:rFonts w:ascii="Arial" w:eastAsia="Times New Roman" w:hAnsi="Arial" w:cs="Arial"/>
          <w:sz w:val="24"/>
          <w:szCs w:val="24"/>
          <w:lang w:eastAsia="ru-RU"/>
        </w:rPr>
        <w:br/>
      </w:r>
    </w:p>
    <w:p w14:paraId="276423A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7) инструментальное обследование;</w:t>
      </w:r>
      <w:r w:rsidRPr="0071080D">
        <w:rPr>
          <w:rFonts w:ascii="Arial" w:eastAsia="Times New Roman" w:hAnsi="Arial" w:cs="Arial"/>
          <w:sz w:val="24"/>
          <w:szCs w:val="24"/>
          <w:lang w:eastAsia="ru-RU"/>
        </w:rPr>
        <w:br/>
      </w:r>
    </w:p>
    <w:p w14:paraId="47B9A07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8) испытание;</w:t>
      </w:r>
      <w:r w:rsidRPr="0071080D">
        <w:rPr>
          <w:rFonts w:ascii="Arial" w:eastAsia="Times New Roman" w:hAnsi="Arial" w:cs="Arial"/>
          <w:sz w:val="24"/>
          <w:szCs w:val="24"/>
          <w:lang w:eastAsia="ru-RU"/>
        </w:rPr>
        <w:br/>
      </w:r>
    </w:p>
    <w:p w14:paraId="374D5E9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9) экспертиза.</w:t>
      </w:r>
      <w:r w:rsidRPr="0071080D">
        <w:rPr>
          <w:rFonts w:ascii="Arial" w:eastAsia="Times New Roman" w:hAnsi="Arial" w:cs="Arial"/>
          <w:sz w:val="24"/>
          <w:szCs w:val="24"/>
          <w:lang w:eastAsia="ru-RU"/>
        </w:rPr>
        <w:br/>
      </w:r>
    </w:p>
    <w:p w14:paraId="2E33195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35. Рейдовый осмотр проводится при наличии оснований, указанных в пунктах </w:t>
      </w:r>
      <w:proofErr w:type="gramStart"/>
      <w:r w:rsidRPr="0071080D">
        <w:rPr>
          <w:rFonts w:ascii="Arial" w:eastAsia="Times New Roman" w:hAnsi="Arial" w:cs="Arial"/>
          <w:sz w:val="24"/>
          <w:szCs w:val="24"/>
          <w:lang w:eastAsia="ru-RU"/>
        </w:rPr>
        <w:t>1 - 5</w:t>
      </w:r>
      <w:proofErr w:type="gramEnd"/>
      <w:r w:rsidRPr="0071080D">
        <w:rPr>
          <w:rFonts w:ascii="Arial" w:eastAsia="Times New Roman" w:hAnsi="Arial" w:cs="Arial"/>
          <w:sz w:val="24"/>
          <w:szCs w:val="24"/>
          <w:lang w:eastAsia="ru-RU"/>
        </w:rPr>
        <w:t xml:space="preserve"> части 1 статьи 57 Федерального закона "О государственном контроле (надзоре) муниципальном контроле в Российской Федерации".</w:t>
      </w:r>
      <w:r w:rsidRPr="0071080D">
        <w:rPr>
          <w:rFonts w:ascii="Arial" w:eastAsia="Times New Roman" w:hAnsi="Arial" w:cs="Arial"/>
          <w:sz w:val="24"/>
          <w:szCs w:val="24"/>
          <w:lang w:eastAsia="ru-RU"/>
        </w:rPr>
        <w:br/>
      </w:r>
    </w:p>
    <w:p w14:paraId="795F8E1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36.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61DC169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37. В ходе документарной проверки могут совершаться следующие контрольные (надзорные) действия:</w:t>
      </w:r>
      <w:r w:rsidRPr="0071080D">
        <w:rPr>
          <w:rFonts w:ascii="Arial" w:eastAsia="Times New Roman" w:hAnsi="Arial" w:cs="Arial"/>
          <w:sz w:val="24"/>
          <w:szCs w:val="24"/>
          <w:lang w:eastAsia="ru-RU"/>
        </w:rPr>
        <w:br/>
      </w:r>
    </w:p>
    <w:p w14:paraId="535BD59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получение письменных объяснений;</w:t>
      </w:r>
      <w:r w:rsidRPr="0071080D">
        <w:rPr>
          <w:rFonts w:ascii="Arial" w:eastAsia="Times New Roman" w:hAnsi="Arial" w:cs="Arial"/>
          <w:sz w:val="24"/>
          <w:szCs w:val="24"/>
          <w:lang w:eastAsia="ru-RU"/>
        </w:rPr>
        <w:br/>
      </w:r>
    </w:p>
    <w:p w14:paraId="051E75F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истребование документов;</w:t>
      </w:r>
      <w:r w:rsidRPr="0071080D">
        <w:rPr>
          <w:rFonts w:ascii="Arial" w:eastAsia="Times New Roman" w:hAnsi="Arial" w:cs="Arial"/>
          <w:sz w:val="24"/>
          <w:szCs w:val="24"/>
          <w:lang w:eastAsia="ru-RU"/>
        </w:rPr>
        <w:br/>
      </w:r>
    </w:p>
    <w:p w14:paraId="7CA0A30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экспертиза.</w:t>
      </w:r>
      <w:r w:rsidRPr="0071080D">
        <w:rPr>
          <w:rFonts w:ascii="Arial" w:eastAsia="Times New Roman" w:hAnsi="Arial" w:cs="Arial"/>
          <w:sz w:val="24"/>
          <w:szCs w:val="24"/>
          <w:lang w:eastAsia="ru-RU"/>
        </w:rPr>
        <w:br/>
      </w:r>
    </w:p>
    <w:p w14:paraId="399C228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38.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r w:rsidRPr="0071080D">
        <w:rPr>
          <w:rFonts w:ascii="Arial" w:eastAsia="Times New Roman" w:hAnsi="Arial" w:cs="Arial"/>
          <w:sz w:val="24"/>
          <w:szCs w:val="24"/>
          <w:lang w:eastAsia="ru-RU"/>
        </w:rPr>
        <w:br/>
      </w:r>
    </w:p>
    <w:p w14:paraId="35E4A79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39.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71080D">
        <w:rPr>
          <w:rFonts w:ascii="Arial" w:eastAsia="Times New Roman" w:hAnsi="Arial" w:cs="Arial"/>
          <w:sz w:val="24"/>
          <w:szCs w:val="24"/>
          <w:lang w:eastAsia="ru-RU"/>
        </w:rPr>
        <w:br/>
      </w:r>
    </w:p>
    <w:p w14:paraId="1FFD7DC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40.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71080D">
        <w:rPr>
          <w:rFonts w:ascii="Arial" w:eastAsia="Times New Roman" w:hAnsi="Arial" w:cs="Arial"/>
          <w:sz w:val="24"/>
          <w:szCs w:val="24"/>
          <w:lang w:eastAsia="ru-RU"/>
        </w:rPr>
        <w:br/>
      </w:r>
    </w:p>
    <w:p w14:paraId="5ACF312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41.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w:t>
      </w:r>
      <w:r w:rsidRPr="0071080D">
        <w:rPr>
          <w:rFonts w:ascii="Arial" w:eastAsia="Times New Roman" w:hAnsi="Arial" w:cs="Arial"/>
          <w:sz w:val="24"/>
          <w:szCs w:val="24"/>
          <w:lang w:eastAsia="ru-RU"/>
        </w:rPr>
        <w:lastRenderedPageBreak/>
        <w:t>в департамент.</w:t>
      </w:r>
      <w:r w:rsidRPr="0071080D">
        <w:rPr>
          <w:rFonts w:ascii="Arial" w:eastAsia="Times New Roman" w:hAnsi="Arial" w:cs="Arial"/>
          <w:sz w:val="24"/>
          <w:szCs w:val="24"/>
          <w:lang w:eastAsia="ru-RU"/>
        </w:rPr>
        <w:br/>
      </w:r>
    </w:p>
    <w:p w14:paraId="599D9AA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42. Внеплановая документарная проверка проводится без согласования с органами прокуратуры.</w:t>
      </w:r>
      <w:r w:rsidRPr="0071080D">
        <w:rPr>
          <w:rFonts w:ascii="Arial" w:eastAsia="Times New Roman" w:hAnsi="Arial" w:cs="Arial"/>
          <w:sz w:val="24"/>
          <w:szCs w:val="24"/>
          <w:lang w:eastAsia="ru-RU"/>
        </w:rPr>
        <w:br/>
      </w:r>
    </w:p>
    <w:p w14:paraId="0E42F1A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43. Документарная проверка проводится при наличии оснований, указанных в пунктах </w:t>
      </w:r>
      <w:proofErr w:type="gramStart"/>
      <w:r w:rsidRPr="0071080D">
        <w:rPr>
          <w:rFonts w:ascii="Arial" w:eastAsia="Times New Roman" w:hAnsi="Arial" w:cs="Arial"/>
          <w:sz w:val="24"/>
          <w:szCs w:val="24"/>
          <w:lang w:eastAsia="ru-RU"/>
        </w:rPr>
        <w:t>1 - 5</w:t>
      </w:r>
      <w:proofErr w:type="gramEnd"/>
      <w:r w:rsidRPr="0071080D">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393E611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44. В ходе выездной проверки могут совершаться следующие контрольные (надзорные) действия:</w:t>
      </w:r>
      <w:r w:rsidRPr="0071080D">
        <w:rPr>
          <w:rFonts w:ascii="Arial" w:eastAsia="Times New Roman" w:hAnsi="Arial" w:cs="Arial"/>
          <w:sz w:val="24"/>
          <w:szCs w:val="24"/>
          <w:lang w:eastAsia="ru-RU"/>
        </w:rPr>
        <w:br/>
      </w:r>
    </w:p>
    <w:p w14:paraId="291FE17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осмотр;</w:t>
      </w:r>
      <w:r w:rsidRPr="0071080D">
        <w:rPr>
          <w:rFonts w:ascii="Arial" w:eastAsia="Times New Roman" w:hAnsi="Arial" w:cs="Arial"/>
          <w:sz w:val="24"/>
          <w:szCs w:val="24"/>
          <w:lang w:eastAsia="ru-RU"/>
        </w:rPr>
        <w:br/>
      </w:r>
    </w:p>
    <w:p w14:paraId="47193C7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досмотр;</w:t>
      </w:r>
      <w:r w:rsidRPr="0071080D">
        <w:rPr>
          <w:rFonts w:ascii="Arial" w:eastAsia="Times New Roman" w:hAnsi="Arial" w:cs="Arial"/>
          <w:sz w:val="24"/>
          <w:szCs w:val="24"/>
          <w:lang w:eastAsia="ru-RU"/>
        </w:rPr>
        <w:br/>
      </w:r>
    </w:p>
    <w:p w14:paraId="2E32725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опрос;</w:t>
      </w:r>
      <w:r w:rsidRPr="0071080D">
        <w:rPr>
          <w:rFonts w:ascii="Arial" w:eastAsia="Times New Roman" w:hAnsi="Arial" w:cs="Arial"/>
          <w:sz w:val="24"/>
          <w:szCs w:val="24"/>
          <w:lang w:eastAsia="ru-RU"/>
        </w:rPr>
        <w:br/>
      </w:r>
    </w:p>
    <w:p w14:paraId="6059086F"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получение письменных объяснений;</w:t>
      </w:r>
      <w:r w:rsidRPr="0071080D">
        <w:rPr>
          <w:rFonts w:ascii="Arial" w:eastAsia="Times New Roman" w:hAnsi="Arial" w:cs="Arial"/>
          <w:sz w:val="24"/>
          <w:szCs w:val="24"/>
          <w:lang w:eastAsia="ru-RU"/>
        </w:rPr>
        <w:br/>
      </w:r>
    </w:p>
    <w:p w14:paraId="52A5773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истребование документов;</w:t>
      </w:r>
      <w:r w:rsidRPr="0071080D">
        <w:rPr>
          <w:rFonts w:ascii="Arial" w:eastAsia="Times New Roman" w:hAnsi="Arial" w:cs="Arial"/>
          <w:sz w:val="24"/>
          <w:szCs w:val="24"/>
          <w:lang w:eastAsia="ru-RU"/>
        </w:rPr>
        <w:br/>
      </w:r>
    </w:p>
    <w:p w14:paraId="30DA901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 отбор проб (образцов);</w:t>
      </w:r>
      <w:r w:rsidRPr="0071080D">
        <w:rPr>
          <w:rFonts w:ascii="Arial" w:eastAsia="Times New Roman" w:hAnsi="Arial" w:cs="Arial"/>
          <w:sz w:val="24"/>
          <w:szCs w:val="24"/>
          <w:lang w:eastAsia="ru-RU"/>
        </w:rPr>
        <w:br/>
      </w:r>
    </w:p>
    <w:p w14:paraId="4BD6441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7) инструментальное обследование;</w:t>
      </w:r>
      <w:r w:rsidRPr="0071080D">
        <w:rPr>
          <w:rFonts w:ascii="Arial" w:eastAsia="Times New Roman" w:hAnsi="Arial" w:cs="Arial"/>
          <w:sz w:val="24"/>
          <w:szCs w:val="24"/>
          <w:lang w:eastAsia="ru-RU"/>
        </w:rPr>
        <w:br/>
      </w:r>
    </w:p>
    <w:p w14:paraId="75FE93E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8) испытание;</w:t>
      </w:r>
      <w:r w:rsidRPr="0071080D">
        <w:rPr>
          <w:rFonts w:ascii="Arial" w:eastAsia="Times New Roman" w:hAnsi="Arial" w:cs="Arial"/>
          <w:sz w:val="24"/>
          <w:szCs w:val="24"/>
          <w:lang w:eastAsia="ru-RU"/>
        </w:rPr>
        <w:br/>
      </w:r>
    </w:p>
    <w:p w14:paraId="427DAAB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9) экспертиза.</w:t>
      </w:r>
      <w:r w:rsidRPr="0071080D">
        <w:rPr>
          <w:rFonts w:ascii="Arial" w:eastAsia="Times New Roman" w:hAnsi="Arial" w:cs="Arial"/>
          <w:sz w:val="24"/>
          <w:szCs w:val="24"/>
          <w:lang w:eastAsia="ru-RU"/>
        </w:rPr>
        <w:br/>
      </w:r>
    </w:p>
    <w:p w14:paraId="6A0AEA3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45. Выездная проверка проводится при наличии оснований, указанных в пунктах </w:t>
      </w:r>
      <w:proofErr w:type="gramStart"/>
      <w:r w:rsidRPr="0071080D">
        <w:rPr>
          <w:rFonts w:ascii="Arial" w:eastAsia="Times New Roman" w:hAnsi="Arial" w:cs="Arial"/>
          <w:sz w:val="24"/>
          <w:szCs w:val="24"/>
          <w:lang w:eastAsia="ru-RU"/>
        </w:rPr>
        <w:t>1 - 5</w:t>
      </w:r>
      <w:proofErr w:type="gramEnd"/>
      <w:r w:rsidRPr="0071080D">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3FC7777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46.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623E573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47.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71080D">
        <w:rPr>
          <w:rFonts w:ascii="Arial" w:eastAsia="Times New Roman" w:hAnsi="Arial" w:cs="Arial"/>
          <w:sz w:val="24"/>
          <w:szCs w:val="24"/>
          <w:lang w:eastAsia="ru-RU"/>
        </w:rPr>
        <w:br/>
      </w:r>
    </w:p>
    <w:p w14:paraId="0CA483B1" w14:textId="77777777" w:rsidR="0071080D" w:rsidRPr="0071080D" w:rsidRDefault="0071080D" w:rsidP="0071080D">
      <w:pPr>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bdr w:val="none" w:sz="0" w:space="0" w:color="auto" w:frame="1"/>
          <w:lang w:eastAsia="ru-RU"/>
        </w:rPr>
        <w:t>V. Результаты контрольного (надзорного) мероприятия</w:t>
      </w:r>
    </w:p>
    <w:p w14:paraId="1E5CE54F" w14:textId="77777777" w:rsidR="0071080D" w:rsidRPr="0071080D" w:rsidRDefault="0071080D" w:rsidP="0071080D">
      <w:pPr>
        <w:spacing w:after="0" w:line="240" w:lineRule="auto"/>
        <w:textAlignment w:val="baseline"/>
        <w:rPr>
          <w:rFonts w:ascii="Arial" w:eastAsia="Times New Roman" w:hAnsi="Arial" w:cs="Arial"/>
          <w:sz w:val="24"/>
          <w:szCs w:val="24"/>
          <w:lang w:eastAsia="ru-RU"/>
        </w:rPr>
      </w:pPr>
    </w:p>
    <w:p w14:paraId="6CD5D08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48.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w:t>
      </w:r>
      <w:r w:rsidRPr="0071080D">
        <w:rPr>
          <w:rFonts w:ascii="Arial" w:eastAsia="Times New Roman" w:hAnsi="Arial" w:cs="Arial"/>
          <w:sz w:val="24"/>
          <w:szCs w:val="24"/>
          <w:lang w:eastAsia="ru-RU"/>
        </w:rPr>
        <w:br/>
      </w:r>
    </w:p>
    <w:p w14:paraId="61ADBA2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В случае если по результатам проведения контрольного (надзорного)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w:t>
      </w:r>
      <w:r w:rsidRPr="0071080D">
        <w:rPr>
          <w:rFonts w:ascii="Arial" w:eastAsia="Times New Roman" w:hAnsi="Arial" w:cs="Arial"/>
          <w:sz w:val="24"/>
          <w:szCs w:val="24"/>
          <w:lang w:eastAsia="ru-RU"/>
        </w:rPr>
        <w:br/>
      </w:r>
    </w:p>
    <w:p w14:paraId="60CB9F1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49.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уполномоченное должностное лицо департамента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этом случае уполномоченное должностное лицо департамента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71080D">
        <w:rPr>
          <w:rFonts w:ascii="Arial" w:eastAsia="Times New Roman" w:hAnsi="Arial" w:cs="Arial"/>
          <w:sz w:val="24"/>
          <w:szCs w:val="24"/>
          <w:lang w:eastAsia="ru-RU"/>
        </w:rPr>
        <w:br/>
      </w:r>
    </w:p>
    <w:p w14:paraId="7EA4352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50. В случае, указанном в пункте 49 настоящего Положения, уполномоченное должностное лицо департамента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71080D">
        <w:rPr>
          <w:rFonts w:ascii="Arial" w:eastAsia="Times New Roman" w:hAnsi="Arial" w:cs="Arial"/>
          <w:sz w:val="24"/>
          <w:szCs w:val="24"/>
          <w:lang w:eastAsia="ru-RU"/>
        </w:rPr>
        <w:br/>
      </w:r>
    </w:p>
    <w:p w14:paraId="7C97677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51. Оформление акта производится на месте проведения контрольного (надзорного) мероприятия в день окончания проведения такого мероприятия.</w:t>
      </w:r>
      <w:r w:rsidRPr="0071080D">
        <w:rPr>
          <w:rFonts w:ascii="Arial" w:eastAsia="Times New Roman" w:hAnsi="Arial" w:cs="Arial"/>
          <w:sz w:val="24"/>
          <w:szCs w:val="24"/>
          <w:lang w:eastAsia="ru-RU"/>
        </w:rPr>
        <w:br/>
      </w:r>
    </w:p>
    <w:p w14:paraId="576A164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52.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71080D">
        <w:rPr>
          <w:rFonts w:ascii="Arial" w:eastAsia="Times New Roman" w:hAnsi="Arial" w:cs="Arial"/>
          <w:sz w:val="24"/>
          <w:szCs w:val="24"/>
          <w:lang w:eastAsia="ru-RU"/>
        </w:rPr>
        <w:br/>
      </w:r>
    </w:p>
    <w:p w14:paraId="1BE582F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53. Контролируемое лицо или его представитель знакомится с содержанием акта на месте проведения контрольного (надзорного) мероприятия.</w:t>
      </w:r>
      <w:r w:rsidRPr="0071080D">
        <w:rPr>
          <w:rFonts w:ascii="Arial" w:eastAsia="Times New Roman" w:hAnsi="Arial" w:cs="Arial"/>
          <w:sz w:val="24"/>
          <w:szCs w:val="24"/>
          <w:lang w:eastAsia="ru-RU"/>
        </w:rPr>
        <w:br/>
      </w:r>
    </w:p>
    <w:p w14:paraId="4EDE7AD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54.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пунктами 6, 8 и 9 части 1 статьи 65 Федерального закона "О государственном контроле (надзоре) и </w:t>
      </w:r>
      <w:r w:rsidRPr="0071080D">
        <w:rPr>
          <w:rFonts w:ascii="Arial" w:eastAsia="Times New Roman" w:hAnsi="Arial" w:cs="Arial"/>
          <w:sz w:val="24"/>
          <w:szCs w:val="24"/>
          <w:lang w:eastAsia="ru-RU"/>
        </w:rPr>
        <w:lastRenderedPageBreak/>
        <w:t>муниципальном контроле в Российской Федерации", контрольный (надзорный) орган направляет акт контролируемому лицу в порядке, установленном статьей 21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481BC25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55.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71080D">
        <w:rPr>
          <w:rFonts w:ascii="Arial" w:eastAsia="Times New Roman" w:hAnsi="Arial" w:cs="Arial"/>
          <w:sz w:val="24"/>
          <w:szCs w:val="24"/>
          <w:lang w:eastAsia="ru-RU"/>
        </w:rPr>
        <w:br/>
      </w:r>
    </w:p>
    <w:p w14:paraId="6BFBE9A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56.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статьями </w:t>
      </w:r>
      <w:proofErr w:type="gramStart"/>
      <w:r w:rsidRPr="0071080D">
        <w:rPr>
          <w:rFonts w:ascii="Arial" w:eastAsia="Times New Roman" w:hAnsi="Arial" w:cs="Arial"/>
          <w:sz w:val="24"/>
          <w:szCs w:val="24"/>
          <w:lang w:eastAsia="ru-RU"/>
        </w:rPr>
        <w:t>39 - 43</w:t>
      </w:r>
      <w:proofErr w:type="gramEnd"/>
      <w:r w:rsidRPr="0071080D">
        <w:rPr>
          <w:rFonts w:ascii="Arial" w:eastAsia="Times New Roman" w:hAnsi="Arial" w:cs="Arial"/>
          <w:sz w:val="24"/>
          <w:szCs w:val="24"/>
          <w:lang w:eastAsia="ru-RU"/>
        </w:rPr>
        <w:t xml:space="preserve">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3A3EDE1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57.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Уполномоченное должностное лицо департамента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71080D">
        <w:rPr>
          <w:rFonts w:ascii="Arial" w:eastAsia="Times New Roman" w:hAnsi="Arial" w:cs="Arial"/>
          <w:sz w:val="24"/>
          <w:szCs w:val="24"/>
          <w:lang w:eastAsia="ru-RU"/>
        </w:rPr>
        <w:br/>
      </w:r>
    </w:p>
    <w:p w14:paraId="18DBFEE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58.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sidRPr="0071080D">
        <w:rPr>
          <w:rFonts w:ascii="Arial" w:eastAsia="Times New Roman" w:hAnsi="Arial" w:cs="Arial"/>
          <w:sz w:val="24"/>
          <w:szCs w:val="24"/>
          <w:lang w:eastAsia="ru-RU"/>
        </w:rPr>
        <w:br/>
      </w:r>
    </w:p>
    <w:p w14:paraId="4ACE2A1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 а также других мероприятий, предусмотренных действующим законодательством;</w:t>
      </w:r>
      <w:r w:rsidRPr="0071080D">
        <w:rPr>
          <w:rFonts w:ascii="Arial" w:eastAsia="Times New Roman" w:hAnsi="Arial" w:cs="Arial"/>
          <w:sz w:val="24"/>
          <w:szCs w:val="24"/>
          <w:lang w:eastAsia="ru-RU"/>
        </w:rPr>
        <w:br/>
      </w:r>
    </w:p>
    <w:p w14:paraId="6230EC0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w:t>
      </w:r>
      <w:r w:rsidRPr="0071080D">
        <w:rPr>
          <w:rFonts w:ascii="Arial" w:eastAsia="Times New Roman" w:hAnsi="Arial" w:cs="Arial"/>
          <w:sz w:val="24"/>
          <w:szCs w:val="24"/>
          <w:lang w:eastAsia="ru-RU"/>
        </w:rPr>
        <w:br/>
      </w:r>
    </w:p>
    <w:p w14:paraId="09DC7DB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71080D">
        <w:rPr>
          <w:rFonts w:ascii="Arial" w:eastAsia="Times New Roman" w:hAnsi="Arial" w:cs="Arial"/>
          <w:sz w:val="24"/>
          <w:szCs w:val="24"/>
          <w:lang w:eastAsia="ru-RU"/>
        </w:rPr>
        <w:br/>
      </w:r>
    </w:p>
    <w:p w14:paraId="6ACF00B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w:t>
      </w:r>
      <w:r w:rsidRPr="0071080D">
        <w:rPr>
          <w:rFonts w:ascii="Arial" w:eastAsia="Times New Roman" w:hAnsi="Arial" w:cs="Arial"/>
          <w:sz w:val="24"/>
          <w:szCs w:val="24"/>
          <w:lang w:eastAsia="ru-RU"/>
        </w:rPr>
        <w:lastRenderedPageBreak/>
        <w:t>требованием о принудительном исполнении предписания;</w:t>
      </w:r>
      <w:r w:rsidRPr="0071080D">
        <w:rPr>
          <w:rFonts w:ascii="Arial" w:eastAsia="Times New Roman" w:hAnsi="Arial" w:cs="Arial"/>
          <w:sz w:val="24"/>
          <w:szCs w:val="24"/>
          <w:lang w:eastAsia="ru-RU"/>
        </w:rPr>
        <w:br/>
      </w:r>
    </w:p>
    <w:p w14:paraId="225C1BC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71080D">
        <w:rPr>
          <w:rFonts w:ascii="Arial" w:eastAsia="Times New Roman" w:hAnsi="Arial" w:cs="Arial"/>
          <w:sz w:val="24"/>
          <w:szCs w:val="24"/>
          <w:lang w:eastAsia="ru-RU"/>
        </w:rPr>
        <w:br/>
      </w:r>
    </w:p>
    <w:p w14:paraId="42A2F90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59. По истечении срока исполнения контролируемым лицом предписания об устранении выявленного нарушения обязательных требований, либо при представлении контролируемым лицом до истечения указанного срока документов и сведений, представление которых установлено указанным предписанием, либо в случае получения информации в рамках наблюдения за соблюдением обязательных требований (мониторинга безопасности) департамент оценивает исполнение предписания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предписания, департамент оценивает исполнение указанного решения путем проведения одного из контрольных (надзорных) мероприятий, предусмотренных подпунктами 1 - 3 пункта 26 настоящего Положения. В случае если проводится оценка исполнения решения, принятого по итогам выездной проверки, допускается проведение выездной проверки.</w:t>
      </w:r>
    </w:p>
    <w:p w14:paraId="6E41933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60. В случае если по итогам проведения контрольного (надзорного) мероприятия, предусмотренного пунктом 59 настоящего Положения, департаментом будет установлено, что решение не исполнено или исполнено ненадлежащим образом, он вновь выдает контролируемому лицу предписание об устранении выявленного нарушения обязательных требований с указанием новых сроков его исполнения. При неисполнении предписания в установленные сроки департамент принимает меры по обеспечению его исполнения вплоть до обращения в суд с требованием о принудительном исполнении предписания.</w:t>
      </w:r>
      <w:r w:rsidRPr="0071080D">
        <w:rPr>
          <w:rFonts w:ascii="Arial" w:eastAsia="Times New Roman" w:hAnsi="Arial" w:cs="Arial"/>
          <w:sz w:val="24"/>
          <w:szCs w:val="24"/>
          <w:lang w:eastAsia="ru-RU"/>
        </w:rPr>
        <w:br/>
      </w:r>
    </w:p>
    <w:p w14:paraId="64BA7AA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61. Информация об исполнении предписания в полном объеме вносится в единый реестр контрольных (надзорных) мероприятий.</w:t>
      </w:r>
      <w:r w:rsidRPr="0071080D">
        <w:rPr>
          <w:rFonts w:ascii="Arial" w:eastAsia="Times New Roman" w:hAnsi="Arial" w:cs="Arial"/>
          <w:sz w:val="24"/>
          <w:szCs w:val="24"/>
          <w:lang w:eastAsia="ru-RU"/>
        </w:rPr>
        <w:br/>
      </w:r>
    </w:p>
    <w:p w14:paraId="61003D4C" w14:textId="77777777" w:rsidR="0071080D" w:rsidRPr="0071080D" w:rsidRDefault="0071080D" w:rsidP="0071080D">
      <w:pPr>
        <w:spacing w:after="0" w:line="240" w:lineRule="auto"/>
        <w:jc w:val="center"/>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bdr w:val="none" w:sz="0" w:space="0" w:color="auto" w:frame="1"/>
          <w:lang w:eastAsia="ru-RU"/>
        </w:rPr>
        <w:t>VI. Досудебный порядок подачи жалобы</w:t>
      </w:r>
    </w:p>
    <w:p w14:paraId="613C6446" w14:textId="77777777" w:rsidR="0071080D" w:rsidRPr="0071080D" w:rsidRDefault="0071080D" w:rsidP="0071080D">
      <w:pPr>
        <w:spacing w:after="0" w:line="240" w:lineRule="auto"/>
        <w:textAlignment w:val="baseline"/>
        <w:rPr>
          <w:rFonts w:ascii="Arial" w:eastAsia="Times New Roman" w:hAnsi="Arial" w:cs="Arial"/>
          <w:sz w:val="24"/>
          <w:szCs w:val="24"/>
          <w:lang w:eastAsia="ru-RU"/>
        </w:rPr>
      </w:pPr>
    </w:p>
    <w:p w14:paraId="64DFBF3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62. Подача жалобы в досудебном порядке осуществляется в порядке, предусмотренном статьями </w:t>
      </w:r>
      <w:proofErr w:type="gramStart"/>
      <w:r w:rsidRPr="0071080D">
        <w:rPr>
          <w:rFonts w:ascii="Arial" w:eastAsia="Times New Roman" w:hAnsi="Arial" w:cs="Arial"/>
          <w:sz w:val="24"/>
          <w:szCs w:val="24"/>
          <w:lang w:eastAsia="ru-RU"/>
        </w:rPr>
        <w:t>40 - 43</w:t>
      </w:r>
      <w:proofErr w:type="gramEnd"/>
      <w:r w:rsidRPr="0071080D">
        <w:rPr>
          <w:rFonts w:ascii="Arial" w:eastAsia="Times New Roman" w:hAnsi="Arial" w:cs="Arial"/>
          <w:sz w:val="24"/>
          <w:szCs w:val="24"/>
          <w:lang w:eastAsia="ru-RU"/>
        </w:rPr>
        <w:t xml:space="preserve">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76B6E55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63. Контролируемое лицо имеет право на обжалование:</w:t>
      </w:r>
      <w:r w:rsidRPr="0071080D">
        <w:rPr>
          <w:rFonts w:ascii="Arial" w:eastAsia="Times New Roman" w:hAnsi="Arial" w:cs="Arial"/>
          <w:sz w:val="24"/>
          <w:szCs w:val="24"/>
          <w:lang w:eastAsia="ru-RU"/>
        </w:rPr>
        <w:br/>
      </w:r>
    </w:p>
    <w:p w14:paraId="6188FDF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решений о проведении контрольных (надзорных) мероприятий;</w:t>
      </w:r>
      <w:r w:rsidRPr="0071080D">
        <w:rPr>
          <w:rFonts w:ascii="Arial" w:eastAsia="Times New Roman" w:hAnsi="Arial" w:cs="Arial"/>
          <w:sz w:val="24"/>
          <w:szCs w:val="24"/>
          <w:lang w:eastAsia="ru-RU"/>
        </w:rPr>
        <w:br/>
      </w:r>
    </w:p>
    <w:p w14:paraId="5F83D1F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71080D">
        <w:rPr>
          <w:rFonts w:ascii="Arial" w:eastAsia="Times New Roman" w:hAnsi="Arial" w:cs="Arial"/>
          <w:sz w:val="24"/>
          <w:szCs w:val="24"/>
          <w:lang w:eastAsia="ru-RU"/>
        </w:rPr>
        <w:br/>
      </w:r>
    </w:p>
    <w:p w14:paraId="5F1A8D0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действий (бездействия) должностных лиц департамента в рамках контрольных (надзорных) мероприятий.</w:t>
      </w:r>
      <w:r w:rsidRPr="0071080D">
        <w:rPr>
          <w:rFonts w:ascii="Arial" w:eastAsia="Times New Roman" w:hAnsi="Arial" w:cs="Arial"/>
          <w:sz w:val="24"/>
          <w:szCs w:val="24"/>
          <w:lang w:eastAsia="ru-RU"/>
        </w:rPr>
        <w:br/>
      </w:r>
    </w:p>
    <w:p w14:paraId="18A21EE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Жалоба на решение департамента, действия (бездействие) его должностных лиц может быть подана в течение 30 календарных дней со дня, когда </w:t>
      </w:r>
      <w:r w:rsidRPr="0071080D">
        <w:rPr>
          <w:rFonts w:ascii="Arial" w:eastAsia="Times New Roman" w:hAnsi="Arial" w:cs="Arial"/>
          <w:sz w:val="24"/>
          <w:szCs w:val="24"/>
          <w:lang w:eastAsia="ru-RU"/>
        </w:rPr>
        <w:lastRenderedPageBreak/>
        <w:t>контролируемое лицо узнало или должно было узнать о нарушении своих прав.</w:t>
      </w:r>
      <w:r w:rsidRPr="0071080D">
        <w:rPr>
          <w:rFonts w:ascii="Arial" w:eastAsia="Times New Roman" w:hAnsi="Arial" w:cs="Arial"/>
          <w:sz w:val="24"/>
          <w:szCs w:val="24"/>
          <w:lang w:eastAsia="ru-RU"/>
        </w:rPr>
        <w:br/>
      </w:r>
    </w:p>
    <w:p w14:paraId="1E87CB4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Жалоба на предписание департамента может быть подана в течение 10 рабочих дней с момента получения контролируемым лицом предписания.</w:t>
      </w:r>
      <w:r w:rsidRPr="0071080D">
        <w:rPr>
          <w:rFonts w:ascii="Arial" w:eastAsia="Times New Roman" w:hAnsi="Arial" w:cs="Arial"/>
          <w:sz w:val="24"/>
          <w:szCs w:val="24"/>
          <w:lang w:eastAsia="ru-RU"/>
        </w:rPr>
        <w:br/>
      </w:r>
    </w:p>
    <w:p w14:paraId="5A8E09F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71080D">
        <w:rPr>
          <w:rFonts w:ascii="Arial" w:eastAsia="Times New Roman" w:hAnsi="Arial" w:cs="Arial"/>
          <w:sz w:val="24"/>
          <w:szCs w:val="24"/>
          <w:lang w:eastAsia="ru-RU"/>
        </w:rPr>
        <w:br/>
      </w:r>
    </w:p>
    <w:p w14:paraId="1621BBF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71080D">
        <w:rPr>
          <w:rFonts w:ascii="Arial" w:eastAsia="Times New Roman" w:hAnsi="Arial" w:cs="Arial"/>
          <w:sz w:val="24"/>
          <w:szCs w:val="24"/>
          <w:lang w:eastAsia="ru-RU"/>
        </w:rPr>
        <w:br/>
      </w:r>
    </w:p>
    <w:p w14:paraId="273423F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Жалоба оформляется контролируемым лицом в соответствии со статьей 41 Федерального закона "О государственном контроле (надзоре) и муниципальном контроле в Российской Федерации".</w:t>
      </w:r>
      <w:r w:rsidRPr="0071080D">
        <w:rPr>
          <w:rFonts w:ascii="Arial" w:eastAsia="Times New Roman" w:hAnsi="Arial" w:cs="Arial"/>
          <w:sz w:val="24"/>
          <w:szCs w:val="24"/>
          <w:lang w:eastAsia="ru-RU"/>
        </w:rPr>
        <w:br/>
      </w:r>
    </w:p>
    <w:p w14:paraId="165531B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Департамент при рассмотрении жалобы принимает решение об отказе в рассмотрении жалобы в течение 5 рабочих дней со дня получения жалобы, если:</w:t>
      </w:r>
      <w:r w:rsidRPr="0071080D">
        <w:rPr>
          <w:rFonts w:ascii="Arial" w:eastAsia="Times New Roman" w:hAnsi="Arial" w:cs="Arial"/>
          <w:sz w:val="24"/>
          <w:szCs w:val="24"/>
          <w:lang w:eastAsia="ru-RU"/>
        </w:rPr>
        <w:br/>
      </w:r>
    </w:p>
    <w:p w14:paraId="5D60478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жалоба подана после истечения сроков подачи жалобы, установленных частями 5, 6 статьи 40 Федерального закона "О государственном контроле (надзоре) и муниципальном контроле в Российской Федерации", и не содержит ходатайства о восстановлении пропущенного срока на подачу жалобы;</w:t>
      </w:r>
      <w:r w:rsidRPr="0071080D">
        <w:rPr>
          <w:rFonts w:ascii="Arial" w:eastAsia="Times New Roman" w:hAnsi="Arial" w:cs="Arial"/>
          <w:sz w:val="24"/>
          <w:szCs w:val="24"/>
          <w:lang w:eastAsia="ru-RU"/>
        </w:rPr>
        <w:br/>
      </w:r>
    </w:p>
    <w:p w14:paraId="51A4623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71080D">
        <w:rPr>
          <w:rFonts w:ascii="Arial" w:eastAsia="Times New Roman" w:hAnsi="Arial" w:cs="Arial"/>
          <w:sz w:val="24"/>
          <w:szCs w:val="24"/>
          <w:lang w:eastAsia="ru-RU"/>
        </w:rPr>
        <w:br/>
      </w:r>
    </w:p>
    <w:p w14:paraId="2A592BA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71080D">
        <w:rPr>
          <w:rFonts w:ascii="Arial" w:eastAsia="Times New Roman" w:hAnsi="Arial" w:cs="Arial"/>
          <w:sz w:val="24"/>
          <w:szCs w:val="24"/>
          <w:lang w:eastAsia="ru-RU"/>
        </w:rPr>
        <w:br/>
      </w:r>
    </w:p>
    <w:p w14:paraId="39EC84AE"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имеется решение суда по вопросам, поставленным в жалобе;</w:t>
      </w:r>
      <w:r w:rsidRPr="0071080D">
        <w:rPr>
          <w:rFonts w:ascii="Arial" w:eastAsia="Times New Roman" w:hAnsi="Arial" w:cs="Arial"/>
          <w:sz w:val="24"/>
          <w:szCs w:val="24"/>
          <w:lang w:eastAsia="ru-RU"/>
        </w:rPr>
        <w:br/>
      </w:r>
    </w:p>
    <w:p w14:paraId="41AAC6FA"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5) ранее в департамент была подана другая жалоба от того же контролируемого лица по тем же основаниям;</w:t>
      </w:r>
      <w:r w:rsidRPr="0071080D">
        <w:rPr>
          <w:rFonts w:ascii="Arial" w:eastAsia="Times New Roman" w:hAnsi="Arial" w:cs="Arial"/>
          <w:sz w:val="24"/>
          <w:szCs w:val="24"/>
          <w:lang w:eastAsia="ru-RU"/>
        </w:rPr>
        <w:br/>
      </w:r>
    </w:p>
    <w:p w14:paraId="4FA02E6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sidRPr="0071080D">
        <w:rPr>
          <w:rFonts w:ascii="Arial" w:eastAsia="Times New Roman" w:hAnsi="Arial" w:cs="Arial"/>
          <w:sz w:val="24"/>
          <w:szCs w:val="24"/>
          <w:lang w:eastAsia="ru-RU"/>
        </w:rPr>
        <w:br/>
      </w:r>
    </w:p>
    <w:p w14:paraId="4F20E721"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71080D">
        <w:rPr>
          <w:rFonts w:ascii="Arial" w:eastAsia="Times New Roman" w:hAnsi="Arial" w:cs="Arial"/>
          <w:sz w:val="24"/>
          <w:szCs w:val="24"/>
          <w:lang w:eastAsia="ru-RU"/>
        </w:rPr>
        <w:br/>
      </w:r>
    </w:p>
    <w:p w14:paraId="3C4FC24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8) жалоба подана в ненадлежащий уполномоченный орган;</w:t>
      </w:r>
      <w:r w:rsidRPr="0071080D">
        <w:rPr>
          <w:rFonts w:ascii="Arial" w:eastAsia="Times New Roman" w:hAnsi="Arial" w:cs="Arial"/>
          <w:sz w:val="24"/>
          <w:szCs w:val="24"/>
          <w:lang w:eastAsia="ru-RU"/>
        </w:rPr>
        <w:br/>
      </w:r>
    </w:p>
    <w:p w14:paraId="5ADD80E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департамента.</w:t>
      </w:r>
      <w:r w:rsidRPr="0071080D">
        <w:rPr>
          <w:rFonts w:ascii="Arial" w:eastAsia="Times New Roman" w:hAnsi="Arial" w:cs="Arial"/>
          <w:sz w:val="24"/>
          <w:szCs w:val="24"/>
          <w:lang w:eastAsia="ru-RU"/>
        </w:rPr>
        <w:br/>
      </w:r>
    </w:p>
    <w:p w14:paraId="7EA6E69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Жалоба подлежит рассмотрению в течение 20 рабочих дней со дня ее регистрации.</w:t>
      </w:r>
      <w:r w:rsidRPr="0071080D">
        <w:rPr>
          <w:rFonts w:ascii="Arial" w:eastAsia="Times New Roman" w:hAnsi="Arial" w:cs="Arial"/>
          <w:sz w:val="24"/>
          <w:szCs w:val="24"/>
          <w:lang w:eastAsia="ru-RU"/>
        </w:rPr>
        <w:br/>
      </w:r>
    </w:p>
    <w:p w14:paraId="63E95CC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Департамент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Рассмотрение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департаментом,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71080D">
        <w:rPr>
          <w:rFonts w:ascii="Arial" w:eastAsia="Times New Roman" w:hAnsi="Arial" w:cs="Arial"/>
          <w:sz w:val="24"/>
          <w:szCs w:val="24"/>
          <w:lang w:eastAsia="ru-RU"/>
        </w:rPr>
        <w:br/>
      </w:r>
    </w:p>
    <w:p w14:paraId="0A98955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71080D">
        <w:rPr>
          <w:rFonts w:ascii="Arial" w:eastAsia="Times New Roman" w:hAnsi="Arial" w:cs="Arial"/>
          <w:sz w:val="24"/>
          <w:szCs w:val="24"/>
          <w:lang w:eastAsia="ru-RU"/>
        </w:rPr>
        <w:br/>
      </w:r>
    </w:p>
    <w:p w14:paraId="1AA4C3D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71080D">
        <w:rPr>
          <w:rFonts w:ascii="Arial" w:eastAsia="Times New Roman" w:hAnsi="Arial" w:cs="Arial"/>
          <w:sz w:val="24"/>
          <w:szCs w:val="24"/>
          <w:lang w:eastAsia="ru-RU"/>
        </w:rPr>
        <w:br/>
      </w:r>
    </w:p>
    <w:p w14:paraId="3DF9647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По итогам рассмотрения жалобы департамент принимает одно из следующих решений;</w:t>
      </w:r>
      <w:r w:rsidRPr="0071080D">
        <w:rPr>
          <w:rFonts w:ascii="Arial" w:eastAsia="Times New Roman" w:hAnsi="Arial" w:cs="Arial"/>
          <w:sz w:val="24"/>
          <w:szCs w:val="24"/>
          <w:lang w:eastAsia="ru-RU"/>
        </w:rPr>
        <w:br/>
      </w:r>
    </w:p>
    <w:p w14:paraId="2390423C"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оставляет жалобу без удовлетворения;</w:t>
      </w:r>
      <w:r w:rsidRPr="0071080D">
        <w:rPr>
          <w:rFonts w:ascii="Arial" w:eastAsia="Times New Roman" w:hAnsi="Arial" w:cs="Arial"/>
          <w:sz w:val="24"/>
          <w:szCs w:val="24"/>
          <w:lang w:eastAsia="ru-RU"/>
        </w:rPr>
        <w:br/>
      </w:r>
    </w:p>
    <w:p w14:paraId="7049CE3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отменяет решение полностью или частично;</w:t>
      </w:r>
      <w:r w:rsidRPr="0071080D">
        <w:rPr>
          <w:rFonts w:ascii="Arial" w:eastAsia="Times New Roman" w:hAnsi="Arial" w:cs="Arial"/>
          <w:sz w:val="24"/>
          <w:szCs w:val="24"/>
          <w:lang w:eastAsia="ru-RU"/>
        </w:rPr>
        <w:br/>
      </w:r>
    </w:p>
    <w:p w14:paraId="5A77F1D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отменяет решение полностью и принимает новое решение;</w:t>
      </w:r>
      <w:r w:rsidRPr="0071080D">
        <w:rPr>
          <w:rFonts w:ascii="Arial" w:eastAsia="Times New Roman" w:hAnsi="Arial" w:cs="Arial"/>
          <w:sz w:val="24"/>
          <w:szCs w:val="24"/>
          <w:lang w:eastAsia="ru-RU"/>
        </w:rPr>
        <w:br/>
      </w:r>
    </w:p>
    <w:p w14:paraId="468575E2"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4) признает действия (бездействие) должностных лиц департамента незаконными и выносит </w:t>
      </w:r>
      <w:proofErr w:type="gramStart"/>
      <w:r w:rsidRPr="0071080D">
        <w:rPr>
          <w:rFonts w:ascii="Arial" w:eastAsia="Times New Roman" w:hAnsi="Arial" w:cs="Arial"/>
          <w:sz w:val="24"/>
          <w:szCs w:val="24"/>
          <w:lang w:eastAsia="ru-RU"/>
        </w:rPr>
        <w:t>решение по существу</w:t>
      </w:r>
      <w:proofErr w:type="gramEnd"/>
      <w:r w:rsidRPr="0071080D">
        <w:rPr>
          <w:rFonts w:ascii="Arial" w:eastAsia="Times New Roman" w:hAnsi="Arial" w:cs="Arial"/>
          <w:sz w:val="24"/>
          <w:szCs w:val="24"/>
          <w:lang w:eastAsia="ru-RU"/>
        </w:rPr>
        <w:t>, в том числе об осуществлении при необходимости определенных действий.</w:t>
      </w:r>
      <w:r w:rsidRPr="0071080D">
        <w:rPr>
          <w:rFonts w:ascii="Arial" w:eastAsia="Times New Roman" w:hAnsi="Arial" w:cs="Arial"/>
          <w:sz w:val="24"/>
          <w:szCs w:val="24"/>
          <w:lang w:eastAsia="ru-RU"/>
        </w:rPr>
        <w:br/>
      </w:r>
    </w:p>
    <w:p w14:paraId="09084276"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Решение департамента,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1 рабочего дня со дня его принятия.</w:t>
      </w:r>
      <w:r w:rsidRPr="0071080D">
        <w:rPr>
          <w:rFonts w:ascii="Arial" w:eastAsia="Times New Roman" w:hAnsi="Arial" w:cs="Arial"/>
          <w:sz w:val="24"/>
          <w:szCs w:val="24"/>
          <w:lang w:eastAsia="ru-RU"/>
        </w:rPr>
        <w:br/>
      </w:r>
      <w:r w:rsidRPr="0071080D">
        <w:rPr>
          <w:rFonts w:ascii="Arial" w:eastAsia="Times New Roman" w:hAnsi="Arial" w:cs="Arial"/>
          <w:sz w:val="24"/>
          <w:szCs w:val="24"/>
          <w:lang w:eastAsia="ru-RU"/>
        </w:rPr>
        <w:br/>
      </w:r>
    </w:p>
    <w:p w14:paraId="1CEA56CD" w14:textId="77777777" w:rsidR="0071080D" w:rsidRPr="0071080D" w:rsidRDefault="0071080D" w:rsidP="0071080D">
      <w:pPr>
        <w:spacing w:after="240" w:line="240" w:lineRule="auto"/>
        <w:jc w:val="right"/>
        <w:textAlignment w:val="baseline"/>
        <w:outlineLvl w:val="2"/>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t>Приложение</w:t>
      </w:r>
      <w:r w:rsidRPr="0071080D">
        <w:rPr>
          <w:rFonts w:ascii="Arial" w:eastAsia="Times New Roman" w:hAnsi="Arial" w:cs="Arial"/>
          <w:b/>
          <w:bCs/>
          <w:sz w:val="24"/>
          <w:szCs w:val="24"/>
          <w:lang w:eastAsia="ru-RU"/>
        </w:rPr>
        <w:br/>
        <w:t>к Положению о региональном</w:t>
      </w:r>
      <w:r w:rsidRPr="0071080D">
        <w:rPr>
          <w:rFonts w:ascii="Arial" w:eastAsia="Times New Roman" w:hAnsi="Arial" w:cs="Arial"/>
          <w:b/>
          <w:bCs/>
          <w:sz w:val="24"/>
          <w:szCs w:val="24"/>
          <w:lang w:eastAsia="ru-RU"/>
        </w:rPr>
        <w:br/>
        <w:t> государственном экологическом</w:t>
      </w:r>
      <w:r w:rsidRPr="0071080D">
        <w:rPr>
          <w:rFonts w:ascii="Arial" w:eastAsia="Times New Roman" w:hAnsi="Arial" w:cs="Arial"/>
          <w:b/>
          <w:bCs/>
          <w:sz w:val="24"/>
          <w:szCs w:val="24"/>
          <w:lang w:eastAsia="ru-RU"/>
        </w:rPr>
        <w:br/>
        <w:t> контроле (надзоре)</w:t>
      </w:r>
    </w:p>
    <w:p w14:paraId="6510B735" w14:textId="77777777" w:rsidR="0071080D" w:rsidRPr="0071080D" w:rsidRDefault="0071080D" w:rsidP="0071080D">
      <w:pPr>
        <w:spacing w:after="240" w:line="240" w:lineRule="auto"/>
        <w:jc w:val="center"/>
        <w:textAlignment w:val="baseline"/>
        <w:rPr>
          <w:rFonts w:ascii="Arial" w:eastAsia="Times New Roman" w:hAnsi="Arial" w:cs="Arial"/>
          <w:b/>
          <w:bCs/>
          <w:sz w:val="24"/>
          <w:szCs w:val="24"/>
          <w:lang w:eastAsia="ru-RU"/>
        </w:rPr>
      </w:pPr>
      <w:r w:rsidRPr="0071080D">
        <w:rPr>
          <w:rFonts w:ascii="Arial" w:eastAsia="Times New Roman" w:hAnsi="Arial" w:cs="Arial"/>
          <w:b/>
          <w:bCs/>
          <w:sz w:val="24"/>
          <w:szCs w:val="24"/>
          <w:lang w:eastAsia="ru-RU"/>
        </w:rPr>
        <w:br/>
        <w:t>Критерии отнесения объектов регионального государственного экологического контроля (надзора) к категориям риска</w:t>
      </w:r>
    </w:p>
    <w:p w14:paraId="4D516A0F" w14:textId="77777777" w:rsidR="0071080D" w:rsidRPr="0071080D" w:rsidRDefault="0071080D" w:rsidP="0071080D">
      <w:pPr>
        <w:spacing w:after="0" w:line="240" w:lineRule="auto"/>
        <w:textAlignment w:val="baseline"/>
        <w:rPr>
          <w:rFonts w:ascii="Arial" w:eastAsia="Times New Roman" w:hAnsi="Arial" w:cs="Arial"/>
          <w:sz w:val="24"/>
          <w:szCs w:val="24"/>
          <w:lang w:eastAsia="ru-RU"/>
        </w:rPr>
      </w:pPr>
    </w:p>
    <w:p w14:paraId="475E9A5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1. Объекты регионального контроля относятся к следующим категориям риска:</w:t>
      </w:r>
      <w:r w:rsidRPr="0071080D">
        <w:rPr>
          <w:rFonts w:ascii="Arial" w:eastAsia="Times New Roman" w:hAnsi="Arial" w:cs="Arial"/>
          <w:sz w:val="24"/>
          <w:szCs w:val="24"/>
          <w:lang w:eastAsia="ru-RU"/>
        </w:rPr>
        <w:br/>
      </w:r>
    </w:p>
    <w:p w14:paraId="1352D93D" w14:textId="69985D9C"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lastRenderedPageBreak/>
        <w:t>а) к категории среднего риска относятся объекты регионального государственного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71080D">
        <w:rPr>
          <w:rFonts w:ascii="Arial" w:eastAsia="Times New Roman" w:hAnsi="Arial" w:cs="Arial"/>
          <w:sz w:val="24"/>
          <w:szCs w:val="24"/>
          <w:lang w:eastAsia="ru-RU"/>
        </w:rPr>
        <w:br/>
      </w:r>
    </w:p>
    <w:p w14:paraId="6C64BB6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б) к категории умеренного риска относятся объекты регионального государственного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71080D">
        <w:rPr>
          <w:rFonts w:ascii="Arial" w:eastAsia="Times New Roman" w:hAnsi="Arial" w:cs="Arial"/>
          <w:sz w:val="24"/>
          <w:szCs w:val="24"/>
          <w:lang w:eastAsia="ru-RU"/>
        </w:rPr>
        <w:br/>
      </w:r>
    </w:p>
    <w:p w14:paraId="6F760168"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к категории низкого риска относятся объекты регионального государственного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w:t>
      </w:r>
      <w:r w:rsidRPr="0071080D">
        <w:rPr>
          <w:rFonts w:ascii="Arial" w:eastAsia="Times New Roman" w:hAnsi="Arial" w:cs="Arial"/>
          <w:sz w:val="24"/>
          <w:szCs w:val="24"/>
          <w:lang w:eastAsia="ru-RU"/>
        </w:rPr>
        <w:br/>
      </w:r>
    </w:p>
    <w:p w14:paraId="1D20EC64"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2. Объекты регионального государственного надзора, подлежащие отнесению в соответствии с пунктом 1 настоящего приложения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государственного надзора размещается:</w:t>
      </w:r>
      <w:r w:rsidRPr="0071080D">
        <w:rPr>
          <w:rFonts w:ascii="Arial" w:eastAsia="Times New Roman" w:hAnsi="Arial" w:cs="Arial"/>
          <w:sz w:val="24"/>
          <w:szCs w:val="24"/>
          <w:lang w:eastAsia="ru-RU"/>
        </w:rPr>
        <w:br/>
      </w:r>
    </w:p>
    <w:p w14:paraId="13198AAD"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а) в границах особо охраняемой природной территории регионального значения;</w:t>
      </w:r>
      <w:r w:rsidRPr="0071080D">
        <w:rPr>
          <w:rFonts w:ascii="Arial" w:eastAsia="Times New Roman" w:hAnsi="Arial" w:cs="Arial"/>
          <w:sz w:val="24"/>
          <w:szCs w:val="24"/>
          <w:lang w:eastAsia="ru-RU"/>
        </w:rPr>
        <w:br/>
      </w:r>
    </w:p>
    <w:p w14:paraId="55E9DA39"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б) в водоохранных зонах водных объектов или их частей.</w:t>
      </w:r>
      <w:r w:rsidRPr="0071080D">
        <w:rPr>
          <w:rFonts w:ascii="Arial" w:eastAsia="Times New Roman" w:hAnsi="Arial" w:cs="Arial"/>
          <w:sz w:val="24"/>
          <w:szCs w:val="24"/>
          <w:lang w:eastAsia="ru-RU"/>
        </w:rPr>
        <w:br/>
      </w:r>
    </w:p>
    <w:p w14:paraId="0765B293"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3. Объекты регионального государственного надзора, подлежащие отнесению в соответствии с пунктами 1, 2 настоящего приложения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регионального государственного надзора к категории риска:</w:t>
      </w:r>
      <w:r w:rsidRPr="0071080D">
        <w:rPr>
          <w:rFonts w:ascii="Arial" w:eastAsia="Times New Roman" w:hAnsi="Arial" w:cs="Arial"/>
          <w:sz w:val="24"/>
          <w:szCs w:val="24"/>
          <w:lang w:eastAsia="ru-RU"/>
        </w:rPr>
        <w:br/>
      </w:r>
    </w:p>
    <w:p w14:paraId="63805A29" w14:textId="7A831ABA"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w:t>
      </w:r>
      <w:r w:rsidRPr="0071080D">
        <w:rPr>
          <w:rFonts w:ascii="Arial" w:eastAsia="Times New Roman" w:hAnsi="Arial" w:cs="Arial"/>
          <w:sz w:val="24"/>
          <w:szCs w:val="24"/>
          <w:lang w:eastAsia="ru-RU"/>
        </w:rPr>
        <w:lastRenderedPageBreak/>
        <w:t>19.20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71080D">
        <w:rPr>
          <w:rFonts w:ascii="Arial" w:eastAsia="Times New Roman" w:hAnsi="Arial" w:cs="Arial"/>
          <w:sz w:val="24"/>
          <w:szCs w:val="24"/>
          <w:lang w:eastAsia="ru-RU"/>
        </w:rPr>
        <w:br/>
      </w:r>
    </w:p>
    <w:p w14:paraId="4E0FCFE7"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б)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надзора, виновными в совершении преступления, предусмотренного статьями 246, 247, 250 - 255 и 257 Уголовного кодекса Российской Федерации;</w:t>
      </w:r>
      <w:r w:rsidRPr="0071080D">
        <w:rPr>
          <w:rFonts w:ascii="Arial" w:eastAsia="Times New Roman" w:hAnsi="Arial" w:cs="Arial"/>
          <w:sz w:val="24"/>
          <w:szCs w:val="24"/>
          <w:lang w:eastAsia="ru-RU"/>
        </w:rPr>
        <w:br/>
      </w:r>
    </w:p>
    <w:p w14:paraId="4FA7B82B"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в)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государственного надзора;</w:t>
      </w:r>
      <w:r w:rsidRPr="0071080D">
        <w:rPr>
          <w:rFonts w:ascii="Arial" w:eastAsia="Times New Roman" w:hAnsi="Arial" w:cs="Arial"/>
          <w:sz w:val="24"/>
          <w:szCs w:val="24"/>
          <w:lang w:eastAsia="ru-RU"/>
        </w:rPr>
        <w:br/>
      </w:r>
    </w:p>
    <w:p w14:paraId="70512EFF"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г)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надзора за совершение административного правонарушения, предусмотренного законами Брянской области, которое повлекло за собой возникновение угрозы причинения вреда окружающей среде или причинение такого вреда;</w:t>
      </w:r>
      <w:r w:rsidRPr="0071080D">
        <w:rPr>
          <w:rFonts w:ascii="Arial" w:eastAsia="Times New Roman" w:hAnsi="Arial" w:cs="Arial"/>
          <w:sz w:val="24"/>
          <w:szCs w:val="24"/>
          <w:lang w:eastAsia="ru-RU"/>
        </w:rPr>
        <w:br/>
      </w:r>
    </w:p>
    <w:p w14:paraId="7584E39F"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д) 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 при осуществлении деятельности с использованием объекта регионального государственного надзора.</w:t>
      </w:r>
      <w:r w:rsidRPr="0071080D">
        <w:rPr>
          <w:rFonts w:ascii="Arial" w:eastAsia="Times New Roman" w:hAnsi="Arial" w:cs="Arial"/>
          <w:sz w:val="24"/>
          <w:szCs w:val="24"/>
          <w:lang w:eastAsia="ru-RU"/>
        </w:rPr>
        <w:br/>
      </w:r>
    </w:p>
    <w:p w14:paraId="061D35B0"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4. Объекты регионального государственного надзора, подлежащие отнесению в соответствии с подпунктами "а", "г" пункта 3 настоящего приложения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1080D">
        <w:rPr>
          <w:rFonts w:ascii="Arial" w:eastAsia="Times New Roman" w:hAnsi="Arial" w:cs="Arial"/>
          <w:sz w:val="24"/>
          <w:szCs w:val="24"/>
          <w:lang w:eastAsia="ru-RU"/>
        </w:rPr>
        <w:br/>
      </w:r>
    </w:p>
    <w:p w14:paraId="29A15C35" w14:textId="77777777" w:rsidR="0071080D" w:rsidRPr="0071080D" w:rsidRDefault="0071080D" w:rsidP="0071080D">
      <w:pPr>
        <w:spacing w:after="0" w:line="240" w:lineRule="auto"/>
        <w:ind w:firstLine="480"/>
        <w:textAlignment w:val="baseline"/>
        <w:rPr>
          <w:rFonts w:ascii="Arial" w:eastAsia="Times New Roman" w:hAnsi="Arial" w:cs="Arial"/>
          <w:sz w:val="24"/>
          <w:szCs w:val="24"/>
          <w:lang w:eastAsia="ru-RU"/>
        </w:rPr>
      </w:pPr>
      <w:r w:rsidRPr="0071080D">
        <w:rPr>
          <w:rFonts w:ascii="Arial" w:eastAsia="Times New Roman" w:hAnsi="Arial" w:cs="Arial"/>
          <w:sz w:val="24"/>
          <w:szCs w:val="24"/>
          <w:lang w:eastAsia="ru-RU"/>
        </w:rPr>
        <w:t xml:space="preserve">5. Объекты регионального государственного надзора, подлежащие отнесению в соответствии с пунктами 1, 2 настоящего приложения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регионального государственного надзора к категории риска, вступивших в законную силу решений, предусмотренных пунктом 3 настоящего приложения,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w:t>
      </w:r>
      <w:r w:rsidRPr="0071080D">
        <w:rPr>
          <w:rFonts w:ascii="Arial" w:eastAsia="Times New Roman" w:hAnsi="Arial" w:cs="Arial"/>
          <w:sz w:val="24"/>
          <w:szCs w:val="24"/>
          <w:lang w:eastAsia="ru-RU"/>
        </w:rPr>
        <w:lastRenderedPageBreak/>
        <w:t>результатах осуществления производственного контроля, отчетности об образовании, утилизации, обезвреживании, о размещении отходов производства и потребления.</w:t>
      </w:r>
    </w:p>
    <w:p w14:paraId="70300885" w14:textId="77777777" w:rsidR="00C513E8" w:rsidRPr="0071080D" w:rsidRDefault="00C513E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