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C6AEB41" w14:textId="77777777" w:rsidR="00533DB5" w:rsidRPr="00533DB5" w:rsidRDefault="00533DB5" w:rsidP="00533DB5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33DB5">
        <w:rPr>
          <w:rFonts w:ascii="Arial" w:hAnsi="Arial" w:cs="Arial"/>
          <w:sz w:val="24"/>
          <w:szCs w:val="24"/>
        </w:rPr>
        <w:t>АДМИНИСТРАЦИЯ МУНИЦИПАЛЬНОГО ОБРАЗОВАНИЯ "МАЙНСКИЙ РАЙОН" УЛЬЯНОВСКОЙ ОБЛАСТИ</w:t>
      </w:r>
      <w:r w:rsidRPr="00533DB5">
        <w:rPr>
          <w:rFonts w:ascii="Arial" w:hAnsi="Arial" w:cs="Arial"/>
          <w:sz w:val="24"/>
          <w:szCs w:val="24"/>
        </w:rPr>
        <w:br/>
      </w:r>
      <w:r w:rsidRPr="00533DB5">
        <w:rPr>
          <w:rFonts w:ascii="Arial" w:hAnsi="Arial" w:cs="Arial"/>
          <w:sz w:val="24"/>
          <w:szCs w:val="24"/>
        </w:rPr>
        <w:br/>
        <w:t>ПОСТАНОВЛЕНИЕ</w:t>
      </w:r>
      <w:r w:rsidRPr="00533DB5">
        <w:rPr>
          <w:rFonts w:ascii="Arial" w:hAnsi="Arial" w:cs="Arial"/>
          <w:sz w:val="24"/>
          <w:szCs w:val="24"/>
        </w:rPr>
        <w:br/>
      </w:r>
      <w:r w:rsidRPr="00533DB5">
        <w:rPr>
          <w:rFonts w:ascii="Arial" w:hAnsi="Arial" w:cs="Arial"/>
          <w:sz w:val="24"/>
          <w:szCs w:val="24"/>
        </w:rPr>
        <w:br/>
        <w:t>от 2 ноября 2017 года N 892</w:t>
      </w:r>
      <w:r w:rsidRPr="00533DB5">
        <w:rPr>
          <w:rFonts w:ascii="Arial" w:hAnsi="Arial" w:cs="Arial"/>
          <w:sz w:val="24"/>
          <w:szCs w:val="24"/>
        </w:rPr>
        <w:br/>
      </w:r>
      <w:r w:rsidRPr="00533DB5">
        <w:rPr>
          <w:rFonts w:ascii="Arial" w:hAnsi="Arial" w:cs="Arial"/>
          <w:sz w:val="24"/>
          <w:szCs w:val="24"/>
        </w:rPr>
        <w:br/>
      </w:r>
      <w:r w:rsidRPr="00533DB5">
        <w:rPr>
          <w:rFonts w:ascii="Arial" w:hAnsi="Arial" w:cs="Arial"/>
          <w:sz w:val="24"/>
          <w:szCs w:val="24"/>
        </w:rPr>
        <w:br/>
        <w:t>ОБ УТВЕРЖДЕНИИ ПРАВИЛ ИСПОЛЬЗОВАНИЯ ВОДНЫХ ОБЪЕКТОВ ОБЩЕГО ПОЛЬЗОВАНИЯ, РАСПОЛОЖЕННЫХ НА ТЕРРИТОРИИ МУНИЦИПАЛЬНОГО ОБРАЗОВАНИЯ "МАЙНСКИЙ РАЙОН", ДЛЯ ЛИЧНЫХ И БЫТОВЫХ НУЖД</w:t>
      </w:r>
    </w:p>
    <w:p w14:paraId="7CCFD063" w14:textId="77777777" w:rsidR="00533DB5" w:rsidRPr="00533DB5" w:rsidRDefault="00533DB5" w:rsidP="00533DB5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533DB5">
        <w:rPr>
          <w:rFonts w:ascii="Arial" w:hAnsi="Arial" w:cs="Arial"/>
          <w:b/>
          <w:bCs/>
        </w:rPr>
        <w:t>     </w:t>
      </w:r>
    </w:p>
    <w:p w14:paraId="4B7A5382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В соответствии с требованиями статей 6, 27 Водного кодекса Российской Федерации, статьи 15 Федерального закона Российской Федерации от 06.10.2003 N 131-ФЗ "Об общих принципах организации местного самоуправления в Российской Федерации", постановления Правительства Ульяновской области от 07.09.2007 N 314 "Об утверждении правил охраны жизни людей на водных объектах в Ульяновской области", Уставом муниципального образования "Майнский район" Администрация муниципального образования "Майнский район" постановляет:</w:t>
      </w:r>
      <w:r w:rsidRPr="00533DB5">
        <w:rPr>
          <w:rFonts w:ascii="Arial" w:hAnsi="Arial" w:cs="Arial"/>
        </w:rPr>
        <w:br/>
      </w:r>
    </w:p>
    <w:p w14:paraId="2EE291A5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1. Утвердить прилагаемые Правила использования водных объектов общего пользования, расположенных на территории муниципального образования "Майнский район", для личных и бытовых нужд.</w:t>
      </w:r>
      <w:r w:rsidRPr="00533DB5">
        <w:rPr>
          <w:rFonts w:ascii="Arial" w:hAnsi="Arial" w:cs="Arial"/>
        </w:rPr>
        <w:br/>
      </w:r>
    </w:p>
    <w:p w14:paraId="44FA449A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2. Настоящее постановление вступает в силу на следующий день после его обнародования.</w:t>
      </w:r>
      <w:r w:rsidRPr="00533DB5">
        <w:rPr>
          <w:rFonts w:ascii="Arial" w:hAnsi="Arial" w:cs="Arial"/>
        </w:rPr>
        <w:br/>
      </w:r>
    </w:p>
    <w:p w14:paraId="5026A3BB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3. Контроль за исполнением настоящего постановления оставляю за собой.</w:t>
      </w:r>
      <w:r w:rsidRPr="00533DB5">
        <w:rPr>
          <w:rFonts w:ascii="Arial" w:hAnsi="Arial" w:cs="Arial"/>
        </w:rPr>
        <w:br/>
      </w:r>
    </w:p>
    <w:p w14:paraId="75642A53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Глава администрации района</w:t>
      </w:r>
      <w:r w:rsidRPr="00533DB5">
        <w:rPr>
          <w:rFonts w:ascii="Arial" w:hAnsi="Arial" w:cs="Arial"/>
        </w:rPr>
        <w:br/>
        <w:t>А.Н.ДОРОФЕЕВ</w:t>
      </w:r>
    </w:p>
    <w:p w14:paraId="1EB8B9DA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     </w:t>
      </w:r>
      <w:r w:rsidRPr="00533DB5">
        <w:rPr>
          <w:rFonts w:ascii="Arial" w:hAnsi="Arial" w:cs="Arial"/>
        </w:rPr>
        <w:br/>
      </w:r>
      <w:r w:rsidRPr="00533DB5">
        <w:rPr>
          <w:rFonts w:ascii="Arial" w:hAnsi="Arial" w:cs="Arial"/>
        </w:rPr>
        <w:br/>
      </w:r>
    </w:p>
    <w:p w14:paraId="2FBE91E0" w14:textId="77777777" w:rsidR="00533DB5" w:rsidRPr="00533DB5" w:rsidRDefault="00533DB5" w:rsidP="00533DB5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3DB5">
        <w:rPr>
          <w:rFonts w:ascii="Arial" w:hAnsi="Arial" w:cs="Arial"/>
          <w:color w:val="auto"/>
          <w:sz w:val="24"/>
          <w:szCs w:val="24"/>
        </w:rPr>
        <w:t>Утверждены</w:t>
      </w:r>
      <w:r w:rsidRPr="00533DB5">
        <w:rPr>
          <w:rFonts w:ascii="Arial" w:hAnsi="Arial" w:cs="Arial"/>
          <w:color w:val="auto"/>
          <w:sz w:val="24"/>
          <w:szCs w:val="24"/>
        </w:rPr>
        <w:br/>
        <w:t>постановлением</w:t>
      </w:r>
      <w:r w:rsidRPr="00533DB5">
        <w:rPr>
          <w:rFonts w:ascii="Arial" w:hAnsi="Arial" w:cs="Arial"/>
          <w:color w:val="auto"/>
          <w:sz w:val="24"/>
          <w:szCs w:val="24"/>
        </w:rPr>
        <w:br/>
        <w:t>администрации МО "Майнский район"</w:t>
      </w:r>
      <w:r w:rsidRPr="00533DB5">
        <w:rPr>
          <w:rFonts w:ascii="Arial" w:hAnsi="Arial" w:cs="Arial"/>
          <w:color w:val="auto"/>
          <w:sz w:val="24"/>
          <w:szCs w:val="24"/>
        </w:rPr>
        <w:br/>
        <w:t>от 2 ноября 2017 года N 892</w:t>
      </w:r>
    </w:p>
    <w:p w14:paraId="3CEF0243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     </w:t>
      </w:r>
    </w:p>
    <w:p w14:paraId="38368D8C" w14:textId="77777777" w:rsidR="00533DB5" w:rsidRPr="00533DB5" w:rsidRDefault="00533DB5" w:rsidP="00533DB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33DB5">
        <w:rPr>
          <w:rFonts w:ascii="Arial" w:hAnsi="Arial" w:cs="Arial"/>
          <w:b/>
          <w:bCs/>
        </w:rPr>
        <w:br/>
        <w:t>ПРАВИЛА ИСПОЛЬЗОВАНИЯ ВОДНЫХ ОБЪЕКТОВ ОБЩЕГО ПОЛЬЗОВАНИЯ, РАСПОЛОЖЕННЫХ НА ТЕРРИТОРИИ МУНИЦИПАЛЬНОГО ОБРАЗОВАНИЯ "МАЙНСКИЙ РАЙОН", ДЛЯ ЛИЧНЫХ И БЫТОВЫХ НУЖД</w:t>
      </w:r>
    </w:p>
    <w:p w14:paraId="1FE0F918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     </w:t>
      </w:r>
    </w:p>
    <w:p w14:paraId="14C0E144" w14:textId="77777777" w:rsidR="00533DB5" w:rsidRPr="00533DB5" w:rsidRDefault="00533DB5" w:rsidP="00533DB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533DB5">
        <w:rPr>
          <w:rFonts w:ascii="Arial" w:hAnsi="Arial" w:cs="Arial"/>
          <w:color w:val="auto"/>
        </w:rPr>
        <w:lastRenderedPageBreak/>
        <w:t>1. Общие положения</w:t>
      </w:r>
    </w:p>
    <w:p w14:paraId="468EB57C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BD53055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 xml:space="preserve">1.1. Настоящие Правила разработаны в соответствии со </w:t>
      </w:r>
      <w:proofErr w:type="spellStart"/>
      <w:r w:rsidRPr="00533DB5">
        <w:rPr>
          <w:rFonts w:ascii="Arial" w:hAnsi="Arial" w:cs="Arial"/>
        </w:rPr>
        <w:t>ст.ст</w:t>
      </w:r>
      <w:proofErr w:type="spellEnd"/>
      <w:r w:rsidRPr="00533DB5">
        <w:rPr>
          <w:rFonts w:ascii="Arial" w:hAnsi="Arial" w:cs="Arial"/>
        </w:rPr>
        <w:t>. 6, 27 Водного кодекса Российской Федерации, ст. 15 Федерального закона от 06.10.2003 N 131-ФЗ "Об общих принципах организации местного самоуправления в Российской Федерации" и устанавливают порядок использования поверхностных водных объектов общего пользования, расположенных на территории муниципального образования "Майнский район" для личных и бытовых нужд.</w:t>
      </w:r>
      <w:r w:rsidRPr="00533DB5">
        <w:rPr>
          <w:rFonts w:ascii="Arial" w:hAnsi="Arial" w:cs="Arial"/>
        </w:rPr>
        <w:br/>
      </w:r>
    </w:p>
    <w:p w14:paraId="6CAC285C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1.2. Настоящие Правила определяют требования, предъявляемые к забору (изъятию) воды для личных и бытовых нужд, купанию людей, отдыху, туризму, спорту, любительскому и спортивному рыболовству, водопоя и обязательны для населения и организаций любой формы собственности на территории муниципального образования "Майнский район".</w:t>
      </w:r>
      <w:r w:rsidRPr="00533DB5">
        <w:rPr>
          <w:rFonts w:ascii="Arial" w:hAnsi="Arial" w:cs="Arial"/>
        </w:rPr>
        <w:br/>
      </w:r>
    </w:p>
    <w:p w14:paraId="23953873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1.3. Использование водных объектов общего пользования для личных и бытовых нужд общедоступно и осуществляется бесплатно.</w:t>
      </w:r>
      <w:r w:rsidRPr="00533DB5">
        <w:rPr>
          <w:rFonts w:ascii="Arial" w:hAnsi="Arial" w:cs="Arial"/>
        </w:rPr>
        <w:br/>
      </w:r>
    </w:p>
    <w:p w14:paraId="2EA36454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1.4. Полоса земли вдоль береговой линии водного объекта общего пользования (береговая полоса), ширина которой установлена Водным кодексом Российской Федерации, предназначается для общего пользования.</w:t>
      </w:r>
      <w:r w:rsidRPr="00533DB5">
        <w:rPr>
          <w:rFonts w:ascii="Arial" w:hAnsi="Arial" w:cs="Arial"/>
        </w:rPr>
        <w:br/>
      </w:r>
    </w:p>
    <w:p w14:paraId="4D4CA81B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Каждый гражданин вправе пользоваться (без использования механических транспортных средств) береговой полосой водных объектов общего пользования для передвижения и пребывания около них, в том числе для осуществления любительского и спортивного рыболовства и причаливания плавучих средств.</w:t>
      </w:r>
      <w:r w:rsidRPr="00533DB5">
        <w:rPr>
          <w:rFonts w:ascii="Arial" w:hAnsi="Arial" w:cs="Arial"/>
        </w:rPr>
        <w:br/>
      </w:r>
    </w:p>
    <w:p w14:paraId="10D9F97D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1.5. Юридические лица, физические лица или индивидуальные предприниматели при использовании водных объектов общего пользования должны соблюдать режим использования водоохранных зон и прибрежных защитных полос водных объектов, ширина которых в зависимости от их протяженности установлена Водным кодексом Российской Федерации.</w:t>
      </w:r>
      <w:r w:rsidRPr="00533DB5">
        <w:rPr>
          <w:rFonts w:ascii="Arial" w:hAnsi="Arial" w:cs="Arial"/>
        </w:rPr>
        <w:br/>
      </w:r>
    </w:p>
    <w:p w14:paraId="1544F68C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В границах водоохранных зон запрещаются:</w:t>
      </w:r>
      <w:r w:rsidRPr="00533DB5">
        <w:rPr>
          <w:rFonts w:ascii="Arial" w:hAnsi="Arial" w:cs="Arial"/>
        </w:rPr>
        <w:br/>
      </w:r>
    </w:p>
    <w:p w14:paraId="11B30CF0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а) использование сточных вод для удобрения почв;</w:t>
      </w:r>
      <w:r w:rsidRPr="00533DB5">
        <w:rPr>
          <w:rFonts w:ascii="Arial" w:hAnsi="Arial" w:cs="Arial"/>
        </w:rPr>
        <w:br/>
      </w:r>
    </w:p>
    <w:p w14:paraId="1D040FE2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б) размещение кладбищ, скотомогильников, мест захоронения отходов производства и потребления, радиоактивных, химических, взрывчатых, токсичных, отравляющих и ядовитых веществ;</w:t>
      </w:r>
      <w:r w:rsidRPr="00533DB5">
        <w:rPr>
          <w:rFonts w:ascii="Arial" w:hAnsi="Arial" w:cs="Arial"/>
        </w:rPr>
        <w:br/>
      </w:r>
    </w:p>
    <w:p w14:paraId="3FE20986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в) осуществление авиационных мер по борьбе с вредителями и болезнями растений;</w:t>
      </w:r>
      <w:r w:rsidRPr="00533DB5">
        <w:rPr>
          <w:rFonts w:ascii="Arial" w:hAnsi="Arial" w:cs="Arial"/>
        </w:rPr>
        <w:br/>
      </w:r>
    </w:p>
    <w:p w14:paraId="5D942AE7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г) движение и стоянка транспортных средств (кроме специальных транспортных средств), за исключением их движения по дорогам и стоянки на дорогах и в специально оборудованных местах, имеющих твердое покрытие;</w:t>
      </w:r>
      <w:r w:rsidRPr="00533DB5">
        <w:rPr>
          <w:rFonts w:ascii="Arial" w:hAnsi="Arial" w:cs="Arial"/>
        </w:rPr>
        <w:br/>
      </w:r>
    </w:p>
    <w:p w14:paraId="183EB5DD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 xml:space="preserve">д) размещение автозаправочных станций, складов горюче-смазочных материалов (за исключением случаев, если автозаправочные станции, склады горюче-смазочных материалов размещены на территориях портов, </w:t>
      </w:r>
      <w:r w:rsidRPr="00533DB5">
        <w:rPr>
          <w:rFonts w:ascii="Arial" w:hAnsi="Arial" w:cs="Arial"/>
        </w:rPr>
        <w:lastRenderedPageBreak/>
        <w:t>судостроительных и судоремонтных организаций, инфраструктуры внутренних водных путей при условии соблюдения требований законодательства в области охраны окружающей среды и Водного кодекса РФ), станций технического обслуживания, используемых для технического осмотра и ремонта транспортных средств, осуществление мойки транспортных средств;</w:t>
      </w:r>
      <w:r w:rsidRPr="00533DB5">
        <w:rPr>
          <w:rFonts w:ascii="Arial" w:hAnsi="Arial" w:cs="Arial"/>
        </w:rPr>
        <w:br/>
      </w:r>
    </w:p>
    <w:p w14:paraId="38D39FE0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е) размещение специализированных хранилищ пестицидов и агрохимикатов, применение пестицидов и агрохимикатов;</w:t>
      </w:r>
      <w:r w:rsidRPr="00533DB5">
        <w:rPr>
          <w:rFonts w:ascii="Arial" w:hAnsi="Arial" w:cs="Arial"/>
        </w:rPr>
        <w:br/>
      </w:r>
    </w:p>
    <w:p w14:paraId="29A91DE2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ж) сброс сточных, в том числе дренажных, вод;</w:t>
      </w:r>
      <w:r w:rsidRPr="00533DB5">
        <w:rPr>
          <w:rFonts w:ascii="Arial" w:hAnsi="Arial" w:cs="Arial"/>
        </w:rPr>
        <w:br/>
      </w:r>
    </w:p>
    <w:p w14:paraId="57EC21D8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з) разведка и добыча общераспространенных полезных ископаемых (за исключением случаев, если разведка и добыча общераспространенных полезных ископаемых осуществляются пользователями недр, осуществляющими разведку и добычу иных видов полезных ископаемых, в границах предоставленных им в соответствии с законодательством Российской Федерации о недрах горных отводов и (или) геологических отводов на основании утвержденного технического проекта в соответствии со статьей 19.1 Закона Российской Федерации от 21 февраля 1992 года N 2395-1 "О недрах").</w:t>
      </w:r>
      <w:r w:rsidRPr="00533DB5">
        <w:rPr>
          <w:rFonts w:ascii="Arial" w:hAnsi="Arial" w:cs="Arial"/>
        </w:rPr>
        <w:br/>
      </w:r>
    </w:p>
    <w:p w14:paraId="18DB44E5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В границах прибрежных защитных полос наряду с ограничениями, указанными выше, запрещаются:</w:t>
      </w:r>
      <w:r w:rsidRPr="00533DB5">
        <w:rPr>
          <w:rFonts w:ascii="Arial" w:hAnsi="Arial" w:cs="Arial"/>
        </w:rPr>
        <w:br/>
      </w:r>
    </w:p>
    <w:p w14:paraId="2EEECE79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а) распашка земель;</w:t>
      </w:r>
      <w:r w:rsidRPr="00533DB5">
        <w:rPr>
          <w:rFonts w:ascii="Arial" w:hAnsi="Arial" w:cs="Arial"/>
        </w:rPr>
        <w:br/>
      </w:r>
    </w:p>
    <w:p w14:paraId="1A73C429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б) размещение отвалов размываемых грунтов;</w:t>
      </w:r>
      <w:r w:rsidRPr="00533DB5">
        <w:rPr>
          <w:rFonts w:ascii="Arial" w:hAnsi="Arial" w:cs="Arial"/>
        </w:rPr>
        <w:br/>
      </w:r>
    </w:p>
    <w:p w14:paraId="66392851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в) выпас сельскохозяйственных животных и организация для них летних лагерей, ванн.</w:t>
      </w:r>
      <w:r w:rsidRPr="00533DB5">
        <w:rPr>
          <w:rFonts w:ascii="Arial" w:hAnsi="Arial" w:cs="Arial"/>
        </w:rPr>
        <w:br/>
      </w:r>
    </w:p>
    <w:p w14:paraId="39CC99F2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 xml:space="preserve">1.6. При использовании водных объектов общего пользования, в том числе береговой полосы водного объекта, устанавливаются следующие запреты, определенные СанПиН </w:t>
      </w:r>
      <w:proofErr w:type="gramStart"/>
      <w:r w:rsidRPr="00533DB5">
        <w:rPr>
          <w:rFonts w:ascii="Arial" w:hAnsi="Arial" w:cs="Arial"/>
        </w:rPr>
        <w:t>2.1.5.980-00</w:t>
      </w:r>
      <w:proofErr w:type="gramEnd"/>
      <w:r w:rsidRPr="00533DB5">
        <w:rPr>
          <w:rFonts w:ascii="Arial" w:hAnsi="Arial" w:cs="Arial"/>
        </w:rPr>
        <w:t xml:space="preserve"> "Гигиенические требования к охране поверхностных вод":</w:t>
      </w:r>
      <w:r w:rsidRPr="00533DB5">
        <w:rPr>
          <w:rFonts w:ascii="Arial" w:hAnsi="Arial" w:cs="Arial"/>
        </w:rPr>
        <w:br/>
      </w:r>
    </w:p>
    <w:p w14:paraId="793AAFAE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мойка автотранспортных средств и других механизмов в водных объектах и на их берегах;</w:t>
      </w:r>
      <w:r w:rsidRPr="00533DB5">
        <w:rPr>
          <w:rFonts w:ascii="Arial" w:hAnsi="Arial" w:cs="Arial"/>
        </w:rPr>
        <w:br/>
      </w:r>
    </w:p>
    <w:p w14:paraId="5B728D16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загрязнение и засорение водоемов и береговой полосы, размещение твердых и жидких бытовых отходов, мусора;</w:t>
      </w:r>
      <w:r w:rsidRPr="00533DB5">
        <w:rPr>
          <w:rFonts w:ascii="Arial" w:hAnsi="Arial" w:cs="Arial"/>
        </w:rPr>
        <w:br/>
      </w:r>
    </w:p>
    <w:p w14:paraId="549B6DF7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совершение иных действий, угрожающих жизни и здоровью людей и наносящих вред окружающей природной среде.</w:t>
      </w:r>
      <w:r w:rsidRPr="00533DB5">
        <w:rPr>
          <w:rFonts w:ascii="Arial" w:hAnsi="Arial" w:cs="Arial"/>
        </w:rPr>
        <w:br/>
      </w:r>
    </w:p>
    <w:p w14:paraId="69D688ED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 xml:space="preserve">1.7. Юридические лица, физические лица или индивидуальные предприниматели при использовании водных объектов общего пользования руководствуются законодательством Российской Федерации, в том числе Водным кодексом Российской Федерации от 03.06.2006 N 74-ФЗ, законодательством об особо охраняемых природных территориях, о санитарно-эпидемиологическом благополучии населения, о водных биоресурсах, о природных лечебных ресурсах, лечебно-оздоровительных местностях и курортах, устанавливающим, в частности, </w:t>
      </w:r>
      <w:r w:rsidRPr="00533DB5">
        <w:rPr>
          <w:rFonts w:ascii="Arial" w:hAnsi="Arial" w:cs="Arial"/>
        </w:rPr>
        <w:lastRenderedPageBreak/>
        <w:t>соответствующие режимы особой охраны для водных объектов:</w:t>
      </w:r>
      <w:r w:rsidRPr="00533DB5">
        <w:rPr>
          <w:rFonts w:ascii="Arial" w:hAnsi="Arial" w:cs="Arial"/>
        </w:rPr>
        <w:br/>
      </w:r>
    </w:p>
    <w:p w14:paraId="664FD106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отнесенных к особо охраняемым водным объектам;</w:t>
      </w:r>
      <w:r w:rsidRPr="00533DB5">
        <w:rPr>
          <w:rFonts w:ascii="Arial" w:hAnsi="Arial" w:cs="Arial"/>
        </w:rPr>
        <w:br/>
      </w:r>
    </w:p>
    <w:p w14:paraId="1F12C6B9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входящих в состав особо охраняемых природных территорий;</w:t>
      </w:r>
      <w:r w:rsidRPr="00533DB5">
        <w:rPr>
          <w:rFonts w:ascii="Arial" w:hAnsi="Arial" w:cs="Arial"/>
        </w:rPr>
        <w:br/>
      </w:r>
    </w:p>
    <w:p w14:paraId="2E5E5E22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 xml:space="preserve">расположенных в границах зон, округов санитарной охраны </w:t>
      </w:r>
      <w:proofErr w:type="gramStart"/>
      <w:r w:rsidRPr="00533DB5">
        <w:rPr>
          <w:rFonts w:ascii="Arial" w:hAnsi="Arial" w:cs="Arial"/>
        </w:rPr>
        <w:t>водных объектов - источников</w:t>
      </w:r>
      <w:proofErr w:type="gramEnd"/>
      <w:r w:rsidRPr="00533DB5">
        <w:rPr>
          <w:rFonts w:ascii="Arial" w:hAnsi="Arial" w:cs="Arial"/>
        </w:rPr>
        <w:t xml:space="preserve"> питьевого водоснабжения;</w:t>
      </w:r>
      <w:r w:rsidRPr="00533DB5">
        <w:rPr>
          <w:rFonts w:ascii="Arial" w:hAnsi="Arial" w:cs="Arial"/>
        </w:rPr>
        <w:br/>
      </w:r>
    </w:p>
    <w:p w14:paraId="754DF74B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расположенных в границах рыбохозяйственных заповедных зон;</w:t>
      </w:r>
      <w:r w:rsidRPr="00533DB5">
        <w:rPr>
          <w:rFonts w:ascii="Arial" w:hAnsi="Arial" w:cs="Arial"/>
        </w:rPr>
        <w:br/>
      </w:r>
    </w:p>
    <w:p w14:paraId="4B14FA3F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содержащих природные лечебные ресурсы;</w:t>
      </w:r>
      <w:r w:rsidRPr="00533DB5">
        <w:rPr>
          <w:rFonts w:ascii="Arial" w:hAnsi="Arial" w:cs="Arial"/>
        </w:rPr>
        <w:br/>
      </w:r>
    </w:p>
    <w:p w14:paraId="7ED1226B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расположенных на территории лечебно-оздоровительной местности или курорта в границах зон округа их санитарной охраны.</w:t>
      </w:r>
      <w:r w:rsidRPr="00533DB5">
        <w:rPr>
          <w:rFonts w:ascii="Arial" w:hAnsi="Arial" w:cs="Arial"/>
        </w:rPr>
        <w:br/>
      </w:r>
    </w:p>
    <w:p w14:paraId="3822536A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1.8. Юридические лица, физические лица или индивидуальные предприниматели при использовании водных объектов общего пользования соблюдают иные требования, установленные водным законодательством и законодательством в области охраны окружающей среды.</w:t>
      </w:r>
      <w:r w:rsidRPr="00533DB5">
        <w:rPr>
          <w:rFonts w:ascii="Arial" w:hAnsi="Arial" w:cs="Arial"/>
        </w:rPr>
        <w:br/>
      </w:r>
    </w:p>
    <w:p w14:paraId="17E6DCC2" w14:textId="77777777" w:rsidR="00533DB5" w:rsidRPr="00533DB5" w:rsidRDefault="00533DB5" w:rsidP="00533DB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533DB5">
        <w:rPr>
          <w:rFonts w:ascii="Arial" w:hAnsi="Arial" w:cs="Arial"/>
          <w:color w:val="auto"/>
        </w:rPr>
        <w:t>2. Требования к водозабору для личных и бытовых нужд</w:t>
      </w:r>
    </w:p>
    <w:p w14:paraId="0EAFAA63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4285C61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2.1. Для целей питьевого и хозяйственно-бытового водоснабжения должны использоваться водные объекты общего пользования, защищенные от загрязнения и засорения, пригодность которых для указанных целей определяется на основании санитарно-эпидемиологических заключений в соответствии с законодательством.</w:t>
      </w:r>
      <w:r w:rsidRPr="00533DB5">
        <w:rPr>
          <w:rFonts w:ascii="Arial" w:hAnsi="Arial" w:cs="Arial"/>
        </w:rPr>
        <w:br/>
      </w:r>
    </w:p>
    <w:p w14:paraId="1B6CA27F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2.2. Водопользование на объектах общего пользования может быть приостановлено или ограничено в случаях:</w:t>
      </w:r>
      <w:r w:rsidRPr="00533DB5">
        <w:rPr>
          <w:rFonts w:ascii="Arial" w:hAnsi="Arial" w:cs="Arial"/>
        </w:rPr>
        <w:br/>
      </w:r>
    </w:p>
    <w:p w14:paraId="31A2B0E3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угрозы причинения вреда жизни и здоровью человека;</w:t>
      </w:r>
      <w:r w:rsidRPr="00533DB5">
        <w:rPr>
          <w:rFonts w:ascii="Arial" w:hAnsi="Arial" w:cs="Arial"/>
        </w:rPr>
        <w:br/>
      </w:r>
    </w:p>
    <w:p w14:paraId="4968CAA2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возникновения чрезвычайных ситуаций;</w:t>
      </w:r>
      <w:r w:rsidRPr="00533DB5">
        <w:rPr>
          <w:rFonts w:ascii="Arial" w:hAnsi="Arial" w:cs="Arial"/>
        </w:rPr>
        <w:br/>
      </w:r>
    </w:p>
    <w:p w14:paraId="54327E58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причинения вреда окружающей среде;</w:t>
      </w:r>
      <w:r w:rsidRPr="00533DB5">
        <w:rPr>
          <w:rFonts w:ascii="Arial" w:hAnsi="Arial" w:cs="Arial"/>
        </w:rPr>
        <w:br/>
      </w:r>
    </w:p>
    <w:p w14:paraId="3025D97A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в иных случаях, предусмотренных действующим законодательством.</w:t>
      </w:r>
      <w:r w:rsidRPr="00533DB5">
        <w:rPr>
          <w:rFonts w:ascii="Arial" w:hAnsi="Arial" w:cs="Arial"/>
        </w:rPr>
        <w:br/>
      </w:r>
    </w:p>
    <w:p w14:paraId="3714D930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2.3. Запрещается забор воды для полива садовых, огородных, дачных земельных участков, ведения личного подсобного хозяйства, а также водопоя, проведения работ по уходу за сельскохозяйственными животными в количестве, наносящем ущерб другим водопользователям.</w:t>
      </w:r>
      <w:r w:rsidRPr="00533DB5">
        <w:rPr>
          <w:rFonts w:ascii="Arial" w:hAnsi="Arial" w:cs="Arial"/>
        </w:rPr>
        <w:br/>
      </w:r>
    </w:p>
    <w:p w14:paraId="35DCE54C" w14:textId="77777777" w:rsidR="00533DB5" w:rsidRPr="00533DB5" w:rsidRDefault="00533DB5" w:rsidP="00533DB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533DB5">
        <w:rPr>
          <w:rFonts w:ascii="Arial" w:hAnsi="Arial" w:cs="Arial"/>
          <w:color w:val="auto"/>
        </w:rPr>
        <w:t>3. Места, отведенные для купания</w:t>
      </w:r>
    </w:p>
    <w:p w14:paraId="76556CCC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63BC64B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 xml:space="preserve">3.1. Купание людей на водных объектах общего пользования осуществляется в соответствии с требованиями, установленными правилами охраны жизни людей на воде в Московской области, утвержденными Постановлением Ульяновской </w:t>
      </w:r>
      <w:r w:rsidRPr="00533DB5">
        <w:rPr>
          <w:rFonts w:ascii="Arial" w:hAnsi="Arial" w:cs="Arial"/>
        </w:rPr>
        <w:lastRenderedPageBreak/>
        <w:t>области от 07.09.2007 N 314 "Об утверждении правил охраны жизни людей на водных объектах в Ульяновской области".</w:t>
      </w:r>
      <w:r w:rsidRPr="00533DB5">
        <w:rPr>
          <w:rFonts w:ascii="Arial" w:hAnsi="Arial" w:cs="Arial"/>
        </w:rPr>
        <w:br/>
      </w:r>
    </w:p>
    <w:p w14:paraId="7E331292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3.2. В соответствии с ГОСТ 17.1.5.02-80 "Гигиенические требования к зонам рекреации водных объектов" к зонам для купания людей устанавливаются следующие требования:</w:t>
      </w:r>
      <w:r w:rsidRPr="00533DB5">
        <w:rPr>
          <w:rFonts w:ascii="Arial" w:hAnsi="Arial" w:cs="Arial"/>
        </w:rPr>
        <w:br/>
      </w:r>
    </w:p>
    <w:p w14:paraId="085C5764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наличие или возможность устройства удобных и безопасных подходов к воде;</w:t>
      </w:r>
      <w:r w:rsidRPr="00533DB5">
        <w:rPr>
          <w:rFonts w:ascii="Arial" w:hAnsi="Arial" w:cs="Arial"/>
        </w:rPr>
        <w:br/>
      </w:r>
    </w:p>
    <w:p w14:paraId="59913D9E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безопасный рельеф дна (отсутствие ям, зарослей водных растений, острых камней и пр.).</w:t>
      </w:r>
      <w:r w:rsidRPr="00533DB5">
        <w:rPr>
          <w:rFonts w:ascii="Arial" w:hAnsi="Arial" w:cs="Arial"/>
        </w:rPr>
        <w:br/>
      </w:r>
    </w:p>
    <w:p w14:paraId="33F5A945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3.3. При использовании водных объектов запрещается:</w:t>
      </w:r>
      <w:r w:rsidRPr="00533DB5">
        <w:rPr>
          <w:rFonts w:ascii="Arial" w:hAnsi="Arial" w:cs="Arial"/>
        </w:rPr>
        <w:br/>
      </w:r>
    </w:p>
    <w:p w14:paraId="726B91DB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купаться в местах, где выставлены щиты с предупреждениями и запрещающими надписями;</w:t>
      </w:r>
      <w:r w:rsidRPr="00533DB5">
        <w:rPr>
          <w:rFonts w:ascii="Arial" w:hAnsi="Arial" w:cs="Arial"/>
        </w:rPr>
        <w:br/>
      </w:r>
    </w:p>
    <w:p w14:paraId="23C77DF0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купаться в необорудованных, незнакомых местах;</w:t>
      </w:r>
      <w:r w:rsidRPr="00533DB5">
        <w:rPr>
          <w:rFonts w:ascii="Arial" w:hAnsi="Arial" w:cs="Arial"/>
        </w:rPr>
        <w:br/>
      </w:r>
    </w:p>
    <w:p w14:paraId="373731EF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заплывать за буйки, обозначающие границы плавания;</w:t>
      </w:r>
      <w:r w:rsidRPr="00533DB5">
        <w:rPr>
          <w:rFonts w:ascii="Arial" w:hAnsi="Arial" w:cs="Arial"/>
        </w:rPr>
        <w:br/>
      </w:r>
    </w:p>
    <w:p w14:paraId="5B837E2E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подплывать к моторным, парусным судам, весельным лодкам и другим плавательным средствам;</w:t>
      </w:r>
      <w:r w:rsidRPr="00533DB5">
        <w:rPr>
          <w:rFonts w:ascii="Arial" w:hAnsi="Arial" w:cs="Arial"/>
        </w:rPr>
        <w:br/>
      </w:r>
    </w:p>
    <w:p w14:paraId="5E8C9B2D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прыгать в воду с катеров, лодок, причалов, а также сооружений, не приспособленных для этих целей;</w:t>
      </w:r>
      <w:r w:rsidRPr="00533DB5">
        <w:rPr>
          <w:rFonts w:ascii="Arial" w:hAnsi="Arial" w:cs="Arial"/>
        </w:rPr>
        <w:br/>
      </w:r>
    </w:p>
    <w:p w14:paraId="5329FFD6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распивать спиртные напитки, купаться в состоянии алкогольного опьянения;</w:t>
      </w:r>
      <w:r w:rsidRPr="00533DB5">
        <w:rPr>
          <w:rFonts w:ascii="Arial" w:hAnsi="Arial" w:cs="Arial"/>
        </w:rPr>
        <w:br/>
      </w:r>
    </w:p>
    <w:p w14:paraId="0D48A391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приходить с собаками и другими животными;</w:t>
      </w:r>
      <w:r w:rsidRPr="00533DB5">
        <w:rPr>
          <w:rFonts w:ascii="Arial" w:hAnsi="Arial" w:cs="Arial"/>
        </w:rPr>
        <w:br/>
      </w:r>
    </w:p>
    <w:p w14:paraId="36B79797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оставлять мусор на берегу и в кабинах для переодевания;</w:t>
      </w:r>
      <w:r w:rsidRPr="00533DB5">
        <w:rPr>
          <w:rFonts w:ascii="Arial" w:hAnsi="Arial" w:cs="Arial"/>
        </w:rPr>
        <w:br/>
      </w:r>
    </w:p>
    <w:p w14:paraId="3C3F5240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играть с мячом и в спортивные игры в не отведенных для этого местах, нырять в воду с захватом купающихся;</w:t>
      </w:r>
      <w:r w:rsidRPr="00533DB5">
        <w:rPr>
          <w:rFonts w:ascii="Arial" w:hAnsi="Arial" w:cs="Arial"/>
        </w:rPr>
        <w:br/>
      </w:r>
    </w:p>
    <w:p w14:paraId="64432548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подавать крики ложной тревоги;</w:t>
      </w:r>
      <w:r w:rsidRPr="00533DB5">
        <w:rPr>
          <w:rFonts w:ascii="Arial" w:hAnsi="Arial" w:cs="Arial"/>
        </w:rPr>
        <w:br/>
      </w:r>
    </w:p>
    <w:p w14:paraId="7EFA38A8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плавать на средствах, не предназначенных для этого.</w:t>
      </w:r>
      <w:r w:rsidRPr="00533DB5">
        <w:rPr>
          <w:rFonts w:ascii="Arial" w:hAnsi="Arial" w:cs="Arial"/>
        </w:rPr>
        <w:br/>
      </w:r>
    </w:p>
    <w:p w14:paraId="605C8EBF" w14:textId="77777777" w:rsidR="00533DB5" w:rsidRPr="00533DB5" w:rsidRDefault="00533DB5" w:rsidP="00533DB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533DB5">
        <w:rPr>
          <w:rFonts w:ascii="Arial" w:hAnsi="Arial" w:cs="Arial"/>
          <w:color w:val="auto"/>
        </w:rPr>
        <w:t>4. Требования к выбору мест для любительского и спортивного рыболовства</w:t>
      </w:r>
    </w:p>
    <w:p w14:paraId="59DD3031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58EBCD7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4.1. Любительское и спортивное рыболовство на рыбопромысловых участках может быть запрещено в случае несогласия пользователей рыбопромысловыми участками в соответствии с Федеральным законом от 20.12.2004 N 166-ФЗ "О рыболовстве и сохранении водных биологических ресурсов".</w:t>
      </w:r>
      <w:r w:rsidRPr="00533DB5">
        <w:rPr>
          <w:rFonts w:ascii="Arial" w:hAnsi="Arial" w:cs="Arial"/>
        </w:rPr>
        <w:br/>
      </w:r>
    </w:p>
    <w:p w14:paraId="1FEF534F" w14:textId="77777777" w:rsidR="00533DB5" w:rsidRPr="00533DB5" w:rsidRDefault="00533DB5" w:rsidP="00533DB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533DB5">
        <w:rPr>
          <w:rFonts w:ascii="Arial" w:hAnsi="Arial" w:cs="Arial"/>
          <w:color w:val="auto"/>
        </w:rPr>
        <w:t>5. Требования к выбору мест для водопоя сельскохозяйственных животных</w:t>
      </w:r>
    </w:p>
    <w:p w14:paraId="3B5BB0F3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7A03D68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lastRenderedPageBreak/>
        <w:t>5.1. Места водопоя сельскохозяйственных животных располагаются на расстоянии не менее 500 метров - выше по течению от зон отдыха и купания людей.</w:t>
      </w:r>
      <w:r w:rsidRPr="00533DB5">
        <w:rPr>
          <w:rFonts w:ascii="Arial" w:hAnsi="Arial" w:cs="Arial"/>
        </w:rPr>
        <w:br/>
      </w:r>
    </w:p>
    <w:p w14:paraId="6960A488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5.2. Запрещается устраивать водопой и купание сельскохозяйственных животных в местах, отведенных для купания людей.</w:t>
      </w:r>
      <w:r w:rsidRPr="00533DB5">
        <w:rPr>
          <w:rFonts w:ascii="Arial" w:hAnsi="Arial" w:cs="Arial"/>
        </w:rPr>
        <w:br/>
      </w:r>
    </w:p>
    <w:p w14:paraId="3B94E8DF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5.3. Водопой сельскохозяйственных животных осуществляется под наблюдением пастуха.</w:t>
      </w:r>
      <w:r w:rsidRPr="00533DB5">
        <w:rPr>
          <w:rFonts w:ascii="Arial" w:hAnsi="Arial" w:cs="Arial"/>
        </w:rPr>
        <w:br/>
      </w:r>
    </w:p>
    <w:p w14:paraId="5AB68954" w14:textId="77777777" w:rsidR="00533DB5" w:rsidRPr="00533DB5" w:rsidRDefault="00533DB5" w:rsidP="00533DB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533DB5">
        <w:rPr>
          <w:rFonts w:ascii="Arial" w:hAnsi="Arial" w:cs="Arial"/>
          <w:color w:val="auto"/>
        </w:rPr>
        <w:t>6. Оповещение населения и органов местного самоуправления</w:t>
      </w:r>
    </w:p>
    <w:p w14:paraId="27BF3EF3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EDEA52D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6.1. Об условиях осуществления общего водопользования или его запрещении население оповещается через средства массовой информации, специальными информационными знаками, устанавливаемыми вдоль берегов водных объектов, иными способами.</w:t>
      </w:r>
      <w:r w:rsidRPr="00533DB5">
        <w:rPr>
          <w:rFonts w:ascii="Arial" w:hAnsi="Arial" w:cs="Arial"/>
        </w:rPr>
        <w:br/>
      </w:r>
    </w:p>
    <w:p w14:paraId="6E739253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6.2. Об авариях и иных чрезвычайных ситуациях на водных объектах, расположенных на территории муниципального образования "Майнский район", граждане обязаны незамедлительно информировать органы местного самоуправления.</w:t>
      </w:r>
      <w:r w:rsidRPr="00533DB5">
        <w:rPr>
          <w:rFonts w:ascii="Arial" w:hAnsi="Arial" w:cs="Arial"/>
        </w:rPr>
        <w:br/>
      </w:r>
    </w:p>
    <w:p w14:paraId="62C17868" w14:textId="77777777" w:rsidR="00533DB5" w:rsidRPr="00533DB5" w:rsidRDefault="00533DB5" w:rsidP="00533DB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533DB5">
        <w:rPr>
          <w:rFonts w:ascii="Arial" w:hAnsi="Arial" w:cs="Arial"/>
          <w:color w:val="auto"/>
        </w:rPr>
        <w:t>7. Ответственность за нарушение условий общего водопользования</w:t>
      </w:r>
    </w:p>
    <w:p w14:paraId="33350A2B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4D3EC0A" w14:textId="77777777" w:rsidR="00533DB5" w:rsidRPr="00533DB5" w:rsidRDefault="00533DB5" w:rsidP="00533DB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33DB5">
        <w:rPr>
          <w:rFonts w:ascii="Arial" w:hAnsi="Arial" w:cs="Arial"/>
        </w:rPr>
        <w:t>7.1 Виновные в нарушении установленных условий общего водопользования несут ответственность в соответствии с законодательством Российской Федерации.</w:t>
      </w:r>
    </w:p>
    <w:p w14:paraId="2112FC00" w14:textId="77777777" w:rsidR="00533DB5" w:rsidRPr="00533DB5" w:rsidRDefault="00533DB5" w:rsidP="00533DB5"/>
    <w:p w14:paraId="067820E5" w14:textId="77777777" w:rsidR="00C22ED3" w:rsidRPr="00533DB5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33DB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33D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3DB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3DB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33DB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33DB5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533DB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533D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33D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