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B33AD" w:rsidRPr="000B33AD" w:rsidRDefault="000B33AD" w:rsidP="000B33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33AD">
        <w:rPr>
          <w:rFonts w:ascii="Times New Roman" w:hAnsi="Times New Roman" w:cs="Times New Roman"/>
          <w:b/>
          <w:sz w:val="24"/>
          <w:szCs w:val="24"/>
        </w:rPr>
        <w:t>Об утверждении Положения об общественном совете при Управлении охраны окружающей среды и водных ресурсов Карачаево-Черкесской Республики</w:t>
      </w:r>
    </w:p>
    <w:p w:rsidR="000B33AD" w:rsidRPr="000B33AD" w:rsidRDefault="000B33AD" w:rsidP="000B33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33AD" w:rsidRPr="000B33AD" w:rsidRDefault="000B33AD" w:rsidP="000B33AD">
      <w:pPr>
        <w:jc w:val="center"/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УПРАВЛЕНИЕ ОХРАНЫ ОКРУЖАЮЩЕЙ СРЕДЫ И ВОДНЫХ РЕСУРСОВ КАРАЧАЕВО-ЧЕРКЕССКОЙ РЕСПУБЛИКИ</w:t>
      </w:r>
    </w:p>
    <w:p w:rsidR="000B33AD" w:rsidRPr="000B33AD" w:rsidRDefault="000B33AD" w:rsidP="000B33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jc w:val="center"/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ПРИКАЗ</w:t>
      </w:r>
    </w:p>
    <w:p w:rsidR="000B33AD" w:rsidRPr="000B33AD" w:rsidRDefault="000B33AD" w:rsidP="000B33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jc w:val="center"/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от 23 августа 2013 года N 53</w:t>
      </w:r>
    </w:p>
    <w:p w:rsidR="000B33AD" w:rsidRPr="000B33AD" w:rsidRDefault="000B33AD" w:rsidP="000B33AD">
      <w:pPr>
        <w:jc w:val="center"/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Об утверждении Положения об общественном совете при Управлении охраны окружающей среды и водных ресурсов Карачаево-Черкесской Республики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В соответствии со статьей 20.1 Закона Карачаево-Черкесской Республики от 17.05.2011 N 27-РЗ "Об Общественной палате Карачаево-Черкесской Республики", Указом Главы Карачаево-Черкесской Республики от 19 августа 2013 года " О порядке образования общественных советов при исполнительных органах исполнительной власти Карачаево-Черкесской Республики"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ПРИКАЗЫВАЮ: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1. Утвердить Положение об общественном совете при Управлении охраны окружающей среды и водных ресурсов Карачаево-Черкесской Республики согласно приложению.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2. Члены общественного совета исполняют свои обязанности на общественных началах.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3. Организационно-техническое обеспечение деятельности общественного совета и обеспечение участия в их работе членов Общественной палаты осуществляет Управление.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4. Контроль за исполнением настоящего приказа оставляю за собой.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jc w:val="right"/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0B33AD" w:rsidRPr="000B33AD" w:rsidRDefault="000B33AD" w:rsidP="000B33A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B33AD" w:rsidRDefault="000B33AD" w:rsidP="000B33AD">
      <w:pPr>
        <w:jc w:val="right"/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lastRenderedPageBreak/>
        <w:t xml:space="preserve">ООС и ВР КЧР Д. Б. </w:t>
      </w:r>
      <w:proofErr w:type="spellStart"/>
      <w:r w:rsidRPr="000B33AD">
        <w:rPr>
          <w:rFonts w:ascii="Times New Roman" w:hAnsi="Times New Roman" w:cs="Times New Roman"/>
          <w:sz w:val="24"/>
          <w:szCs w:val="24"/>
        </w:rPr>
        <w:t>Узденов</w:t>
      </w:r>
      <w:proofErr w:type="spellEnd"/>
    </w:p>
    <w:p w:rsidR="000B33AD" w:rsidRDefault="000B33AD" w:rsidP="000B33A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jc w:val="center"/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Приложение к приказу. ПОЛОЖЕНИЕ об общественном совете при Управлении охраны окружающей среды и водных ресурсов Карачаево-Черкесской Республики</w:t>
      </w:r>
    </w:p>
    <w:p w:rsidR="000B33AD" w:rsidRPr="000B33AD" w:rsidRDefault="000B33AD" w:rsidP="000B33A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jc w:val="right"/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Приложение к приказу от 23.08.2013 N 53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Общественный совет при Управлении охраны окружающей среды и водных ресурсов Карачаево-Черкесской Республики (далее - Совет) является консультативно-совещательным органом и формой регулярного взаимодействия власти и гражданского общества.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Совет образуется в целях обеспечения открытости деятельности Управления охраны окружающей среды и водных ресурсов Карачаево-Черкесской Республики (далее - Управление) и повышения эффективности его взаимодействия с институтами гражданского общества, научными, образовательными и иными учреждениями при выработке и реализации государственной политики и нормативно-правовом регулировании в соответствующей сфере государственного управления, а также осуществления общественного контроля за деятельностью Управления.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 xml:space="preserve">Совет в своей деятельности руководствуется Конституцией Российской Федерации, федеральными законами и иными нормативными правовыми актами Российской Федерации, Конституцией </w:t>
      </w:r>
      <w:proofErr w:type="spellStart"/>
      <w:r w:rsidRPr="000B33AD">
        <w:rPr>
          <w:rFonts w:ascii="Times New Roman" w:hAnsi="Times New Roman" w:cs="Times New Roman"/>
          <w:sz w:val="24"/>
          <w:szCs w:val="24"/>
        </w:rPr>
        <w:t>Карачаево</w:t>
      </w:r>
      <w:proofErr w:type="spellEnd"/>
      <w:r w:rsidRPr="000B33AD">
        <w:rPr>
          <w:rFonts w:ascii="Times New Roman" w:hAnsi="Times New Roman" w:cs="Times New Roman"/>
          <w:sz w:val="24"/>
          <w:szCs w:val="24"/>
        </w:rPr>
        <w:t>- Черкесской Республики, законами Карачаево-Черкесской Республики и иными нормативными правовыми актами Карачаево-Черкесской Республики, а также положением об общественном совете при Управлении.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Положение о Совете утверждается начальником Управления охраны окружающей среды и водных ресурсов Карачаево-Черкесской Республики по согласованию с Общественной палатой Карачаево-Черкесской Республики (далее - Общественная палата).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lastRenderedPageBreak/>
        <w:t>Решения Совета носят публично-оценочный и рекомендательный характер. На их основе, Управление в рабочем порядке принимает соответствующие меры.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Задачи, функции и полномочия Совета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Основными задачами Совета являются: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выработка предложений по формированию и реализации государственной политики в сфере деятельности Управления;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содействие в осуществлении постоянного взаимодействия Управления с гражданами, институтами гражданского общества, научными и образовательными учреждениями и иными организациями при выработке и реализации государственной политики и нормативно-правовом регулировании в сфере ведения Управления, развитие форм и методов этого взаимодействия, анализ эффективности деятельности Управления в рамках установленных полномочий и ее публичная оценка;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рассмотрение инициатив гражданского общества и граждан, а также научных и управленческих инициатив, связанных с решением наиболее значимых проблем в рамках полномочий Управления, а также форм и методов взаимодействия Управления с институтами гражданского общества;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совершенствование существующих и выработка новых механизмов поддержки исполнительными органами общественных инициатив при реализации ими социально значимых мероприятий, проектов и программ в рамках направлений деятельности Управления;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осуществление общественного контроля за деятельностью Управления.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Основными функциями Совета являются: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обсуждение проектов нормативных правовых актов Российской Федерации, Карачаево-Черкесской Республики, концепций и стратегий деятельности Управления, федеральных, республиканских и ведомственных программ по основным направлениям деятельности Управления;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подготовка рекомендаций по эффективному применению федеральных законов, законов Карачаево-Черкесской Республики и иных нормативных правовых актов Российской Федерации и Карачаево-Черкесской Республики в сфере полномочий и компетенции Управления;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выработка предложений по действиям Управления совместно со структурами гражданского общества;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участие в подготовке информационно-аналитических материалов по различным проблемам в сфере полномочий и компетенции Управления;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участие в работе конкурсных комиссий при рассмотрении вопросов поддержки социально значимых инициатив институтов гражданского общества, научных и образовательных учреждений, а также граждан по направлениям деятельности Управления;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формирование и публикация (публичное высказывание) аргументированных оценок деятельности Управления, мер по ее улучшению.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Совет с целью выполнения возложенных на него задач и функций имеет право осуществлять следующие полномочия: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приглашать на свои заседания представителей органов власти, общественности, должностных лиц, специалистов по рассматриваемым вопросам; запрашивать и получать информацию о деятельности Управления, других органов власти, организаций, осуществляющих деятельность в сфере ведения Управления;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вносить предложения по совершенствованию деятельности Управления;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образовывать рабочие группы для проведения экспертных и аналитических работ в сфере деятельности Управления;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осуществлять иные полномочия в соответствии с целями, задачами и функциями Совета.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Порядок формирования и структура Совета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Объявление об образовании Совета публикуется на официальном сайте Управления в день направления Общественной палате уведомления о согласии образовать общественный совет.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Совет формируется Управлением в 20-дневный срок со дня направления Общественной палате уведомления о согласии образовать общественный совет. Формирование осуществляется на основе добровольного участия в его деятельности граждан, представителей некоммерческих организаций соответствующей сферы деятельности. В состав Совета могут быть включены члены Общественной палаты, независимые эксперты, представители общественных организаций и иные лица.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Численность Совета не должна составлять менее 5 человек.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Общественная палата направляет свои предложения о персональном составе Совета в Управление не позднее 15 календарных дней со дня размещения объявления на сайте Управление.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Окончательный состав Совета утверждается Управлением по согласованию с Общественной палатой и Администрацией Главы и Правительства Карачаево-Черкесской Республики.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Членами Совета не могут быть избраны: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лица, замещающие государственные должности, должности государственной службы, муниципальные должности, должности муниципальной службы;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лица, признанные недееспособными на основании судебного решения;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лица, имеющие непогашенную или неснятую судимость;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lastRenderedPageBreak/>
        <w:t>лица, состоящие в отношении близкого родства или свойства (родители, супруги, дети, братья, сестры, а также братья, сестры, родители и дети супругов) со служащими Управления, при котором образуется Совет.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В состав Совета входят председатель Совета, заместитель председателя Совета, секретарь Совета и члены Совета.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Состав Совета утверждается сроком на 2 года.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Организация деятельности Совета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Совет осуществляет свою деятельность исходя из задач и функций, указанных в разделе 2 настоящего Положения.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Председатель Совета: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определяет приоритетные направления деятельности Совета;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вносит на утверждение Совета планы работы;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проводит заседания Совета;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организует текущую деятельность Совета;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координирует деятельность членов Совета;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обеспечивает взаимодействие Совета с начальником Управления, гражданами, институтами гражданского общества, научными и образовательными учреждениями, а также иными организациями.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lastRenderedPageBreak/>
        <w:t>Секретарь Совета осуществляет следующие функции: оформляет протоколы заседаний, организует контроль за исполнением распоряжений председателя Совета;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согласовывает с председателем Совета проекты планов работы, время, место проведения и повестку заседания Совета, а также список лиц, приглашаемых на заседание;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информирует членов Совета о времени, месте проведения и повестке заседания Совета;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обеспечивает во взаимодействии с членами Совета подготовку информационно-аналитических материалов к заседанию Совета по вопросам, включенным в повестку заседания; осуществляет делопроизводство.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Члены Совета имеют право: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вносить письменные предложения по вопросам деятельности Управления и Совета, формирования текущих и перспективных планов работы Совета, повестки заседания;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B33AD">
        <w:rPr>
          <w:rFonts w:ascii="Times New Roman" w:hAnsi="Times New Roman" w:cs="Times New Roman"/>
          <w:sz w:val="24"/>
          <w:szCs w:val="24"/>
        </w:rPr>
        <w:t>ознакамливаться</w:t>
      </w:r>
      <w:proofErr w:type="spellEnd"/>
      <w:r w:rsidRPr="000B33AD">
        <w:rPr>
          <w:rFonts w:ascii="Times New Roman" w:hAnsi="Times New Roman" w:cs="Times New Roman"/>
          <w:sz w:val="24"/>
          <w:szCs w:val="24"/>
        </w:rPr>
        <w:t xml:space="preserve"> с документами и материалами по вопросам деятельности Управления (если законом не установлен иной порядок в отношении этих документов и материалов), а также по вопросам, вносимым на обсуждение Совета;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в случае несогласия с принятым Советом решением высказывать особое мнение, которое вносится в протокол;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в порядке, определяемом Управлением, принимать участие в работе аттестационных и конкурсных комиссий;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0B33AD">
        <w:rPr>
          <w:rFonts w:ascii="Times New Roman" w:hAnsi="Times New Roman" w:cs="Times New Roman"/>
          <w:sz w:val="24"/>
          <w:szCs w:val="24"/>
        </w:rPr>
        <w:t>ознакамливаться</w:t>
      </w:r>
      <w:proofErr w:type="spellEnd"/>
      <w:r w:rsidRPr="000B33AD">
        <w:rPr>
          <w:rFonts w:ascii="Times New Roman" w:hAnsi="Times New Roman" w:cs="Times New Roman"/>
          <w:sz w:val="24"/>
          <w:szCs w:val="24"/>
        </w:rPr>
        <w:t xml:space="preserve"> с обращениями граждан в Управление, а также с результатами рассмотрения таких обращений;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участвовать в заседаниях коллегий, образованных при Управлении, в работе совещаний, мероприятиях, проводимых им.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Заседания Совета проводятся не реже одного раза в квартал, а в экстренных случаях - незамедлительно и считаются правомочными, если на них присутствует более половины членов Совета. Члены Совета обязаны лично участвовать в заседании Совета и не вправе делегировать свои полномочия другим людям.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Плановые заседания Совета проходят при непосредственном участии начальника Управления либо лица, его замещающего.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Решения Совета по вопросам, входящим в его компетенцию, принимаются большинством голосов присутствующих на заседании членов Совета.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Решения Совета оформляются протоколами, которые подписывает председатель Совета, а в его отсутствие - заместитель председателя Совета.</w:t>
      </w:r>
    </w:p>
    <w:p w:rsidR="000B33AD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</w:p>
    <w:p w:rsidR="00D36C74" w:rsidRPr="000B33AD" w:rsidRDefault="000B33AD" w:rsidP="000B33AD">
      <w:pPr>
        <w:rPr>
          <w:rFonts w:ascii="Times New Roman" w:hAnsi="Times New Roman" w:cs="Times New Roman"/>
          <w:sz w:val="24"/>
          <w:szCs w:val="24"/>
        </w:rPr>
      </w:pPr>
      <w:r w:rsidRPr="000B33AD">
        <w:rPr>
          <w:rFonts w:ascii="Times New Roman" w:hAnsi="Times New Roman" w:cs="Times New Roman"/>
          <w:sz w:val="24"/>
          <w:szCs w:val="24"/>
        </w:rPr>
        <w:t>Решения Совета принимаются в форме рекомендаций, обращений, заявлений носят рекомендательный характер и доводятся до сведения соответствующих исполнительных органов, должностных лиц, а также средств массовой информации.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276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276C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b34ed54630741b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