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F6014" w:rsidRDefault="00DF6014">
      <w:pPr>
        <w:pStyle w:val="EcoNormal"/>
        <w:jc w:val="both"/>
        <w:outlineLvl w:val="0"/>
      </w:pPr>
      <w:bookmarkStart w:id="1" w:name="_GoBack"/>
      <w:bookmarkEnd w:id="1"/>
    </w:p>
    <w:p w:rsidR="00DF6014" w:rsidRDefault="00DF6014">
      <w:pPr>
        <w:pStyle w:val="EcoNormal"/>
        <w:outlineLvl w:val="0"/>
      </w:pPr>
      <w:r>
        <w:t>Зарегистрировано в Минюсте России 15 ноября 2007 г. N 10493</w:t>
      </w:r>
    </w:p>
    <w:p w:rsidR="00DF6014" w:rsidRDefault="00DF601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F6014" w:rsidRDefault="00DF6014">
      <w:pPr>
        <w:pStyle w:val="EcoNormal"/>
        <w:jc w:val="center"/>
      </w:pPr>
    </w:p>
    <w:p w:rsidR="00DF6014" w:rsidRDefault="00DF6014">
      <w:pPr>
        <w:pStyle w:val="EcoTitle"/>
        <w:jc w:val="center"/>
      </w:pPr>
      <w:r>
        <w:t>МИНИСТЕРСТВО ПРИРОДНЫХ РЕСУРСОВ РОССИЙСКОЙ ФЕДЕРАЦИИ</w:t>
      </w:r>
    </w:p>
    <w:p w:rsidR="00DF6014" w:rsidRDefault="00DF6014">
      <w:pPr>
        <w:pStyle w:val="EcoTitle"/>
        <w:jc w:val="center"/>
      </w:pPr>
    </w:p>
    <w:p w:rsidR="00DF6014" w:rsidRDefault="00DF6014">
      <w:pPr>
        <w:pStyle w:val="EcoTitle"/>
        <w:jc w:val="center"/>
      </w:pPr>
      <w:r>
        <w:t>ПРИКАЗ</w:t>
      </w:r>
    </w:p>
    <w:p w:rsidR="00DF6014" w:rsidRDefault="00DF6014">
      <w:pPr>
        <w:pStyle w:val="EcoTitle"/>
        <w:jc w:val="center"/>
      </w:pPr>
      <w:r>
        <w:t>от 21 августа 2007 г. N 214</w:t>
      </w:r>
    </w:p>
    <w:p w:rsidR="00DF6014" w:rsidRDefault="00DF6014">
      <w:pPr>
        <w:pStyle w:val="EcoTitle"/>
        <w:jc w:val="center"/>
      </w:pPr>
    </w:p>
    <w:p w:rsidR="00DF6014" w:rsidRDefault="00DF6014">
      <w:pPr>
        <w:pStyle w:val="EcoTitle"/>
        <w:jc w:val="center"/>
      </w:pPr>
      <w:r>
        <w:t>ОБ УТВЕРЖДЕНИИ ПОРЯДКА ПРЕДСТАВЛЕНИЯ И СОСТАВА</w:t>
      </w:r>
    </w:p>
    <w:p w:rsidR="00DF6014" w:rsidRDefault="00DF6014">
      <w:pPr>
        <w:pStyle w:val="EcoTitle"/>
        <w:jc w:val="center"/>
      </w:pPr>
      <w:r>
        <w:t>СВЕДЕНИЙ, ПРЕДСТАВЛЯЕМЫХ ОРГАНАМИ МЕСТНОГО САМОУПРАВЛЕНИЯ,</w:t>
      </w:r>
    </w:p>
    <w:p w:rsidR="00DF6014" w:rsidRDefault="00DF6014">
      <w:pPr>
        <w:pStyle w:val="EcoTitle"/>
        <w:jc w:val="center"/>
      </w:pPr>
      <w:r>
        <w:t>ДЛЯ ВНЕСЕНИЯ В ГОСУДАРСТВЕННЫЙ ВОДНЫЙ РЕЕСТР</w:t>
      </w:r>
    </w:p>
    <w:p w:rsidR="00DF6014" w:rsidRDefault="00DF6014">
      <w:pPr>
        <w:pStyle w:val="EcoNormal"/>
        <w:ind w:firstLine="540"/>
        <w:jc w:val="both"/>
      </w:pPr>
    </w:p>
    <w:p w:rsidR="00DF6014" w:rsidRDefault="00DF6014">
      <w:pPr>
        <w:pStyle w:val="EcoNormal"/>
        <w:ind w:firstLine="540"/>
        <w:jc w:val="both"/>
      </w:pPr>
      <w:r>
        <w:t>В соответствии с пунктом 13 Положения о ведении государственного водного реестра, утвержденного Постановлением Правительства Российской Федерации от 28 апреля 2007 г. N 253 "О порядке ведения государственного водного реестра" (Собрание законодательства Российской Федерации, 2007, N 19, ст. 2357), приказываю:</w:t>
      </w:r>
    </w:p>
    <w:p w:rsidR="00DF6014" w:rsidRDefault="00DF6014">
      <w:pPr>
        <w:pStyle w:val="EcoNormal"/>
        <w:ind w:firstLine="540"/>
        <w:jc w:val="both"/>
      </w:pPr>
      <w:r>
        <w:t>Утвердить:</w:t>
      </w:r>
    </w:p>
    <w:p w:rsidR="00DF6014" w:rsidRDefault="00DF6014">
      <w:pPr>
        <w:pStyle w:val="EcoNormal"/>
        <w:ind w:firstLine="540"/>
        <w:jc w:val="both"/>
      </w:pPr>
      <w:r>
        <w:t>Порядок представления органами местного самоуправления сведений для внесения в государственный водный реестр (приложение 1);</w:t>
      </w:r>
    </w:p>
    <w:p w:rsidR="00DF6014" w:rsidRDefault="00DF6014">
      <w:pPr>
        <w:pStyle w:val="EcoNormal"/>
        <w:ind w:firstLine="540"/>
        <w:jc w:val="both"/>
      </w:pPr>
      <w:r>
        <w:t>Состав сведений, представляемых органами местного самоуправления для внесения в государственный водный реестр (приложение 2).</w:t>
      </w:r>
    </w:p>
    <w:p w:rsidR="00DF6014" w:rsidRDefault="00DF6014">
      <w:pPr>
        <w:pStyle w:val="EcoNormal"/>
        <w:ind w:firstLine="540"/>
        <w:jc w:val="both"/>
      </w:pPr>
    </w:p>
    <w:p w:rsidR="00DF6014" w:rsidRDefault="00DF6014">
      <w:pPr>
        <w:pStyle w:val="EcoNormal"/>
        <w:jc w:val="right"/>
      </w:pPr>
      <w:r>
        <w:t>Министр</w:t>
      </w:r>
    </w:p>
    <w:p w:rsidR="00DF6014" w:rsidRDefault="00DF6014">
      <w:pPr>
        <w:pStyle w:val="EcoNormal"/>
        <w:jc w:val="right"/>
      </w:pPr>
      <w:r>
        <w:t>Ю.П.ТРУТНЕВ</w:t>
      </w:r>
    </w:p>
    <w:p w:rsidR="00DF6014" w:rsidRDefault="00DF6014">
      <w:pPr>
        <w:pStyle w:val="EcoNormal"/>
        <w:ind w:firstLine="540"/>
        <w:jc w:val="both"/>
      </w:pPr>
    </w:p>
    <w:p w:rsidR="00DF6014" w:rsidRDefault="00DF6014">
      <w:pPr>
        <w:pStyle w:val="EcoNormal"/>
        <w:ind w:firstLine="540"/>
        <w:jc w:val="both"/>
      </w:pPr>
    </w:p>
    <w:p w:rsidR="00DF6014" w:rsidRDefault="00DF6014">
      <w:pPr>
        <w:pStyle w:val="EcoNormal"/>
        <w:ind w:firstLine="540"/>
        <w:jc w:val="both"/>
      </w:pPr>
    </w:p>
    <w:p w:rsidR="00DF6014" w:rsidRDefault="00DF6014">
      <w:pPr>
        <w:pStyle w:val="EcoNormal"/>
        <w:ind w:firstLine="540"/>
        <w:jc w:val="both"/>
      </w:pPr>
    </w:p>
    <w:p w:rsidR="00DF6014" w:rsidRDefault="00DF6014">
      <w:pPr>
        <w:pStyle w:val="EcoNormal"/>
        <w:ind w:firstLine="540"/>
        <w:jc w:val="both"/>
      </w:pPr>
    </w:p>
    <w:p w:rsidR="00DF6014" w:rsidRDefault="00DF6014">
      <w:pPr>
        <w:pStyle w:val="EcoNormal"/>
        <w:jc w:val="right"/>
        <w:outlineLvl w:val="0"/>
      </w:pPr>
      <w:r>
        <w:t>Приложение 1</w:t>
      </w:r>
    </w:p>
    <w:p w:rsidR="00DF6014" w:rsidRDefault="00DF6014">
      <w:pPr>
        <w:pStyle w:val="EcoNormal"/>
        <w:jc w:val="right"/>
      </w:pPr>
      <w:r>
        <w:t>к Приказу МПР России</w:t>
      </w:r>
    </w:p>
    <w:p w:rsidR="00DF6014" w:rsidRDefault="00DF6014">
      <w:pPr>
        <w:pStyle w:val="EcoNormal"/>
        <w:jc w:val="right"/>
      </w:pPr>
      <w:r>
        <w:t>от 21 августа 2007 г. N 214</w:t>
      </w:r>
    </w:p>
    <w:p w:rsidR="00DF6014" w:rsidRDefault="00DF6014">
      <w:pPr>
        <w:pStyle w:val="EcoNormal"/>
        <w:ind w:firstLine="540"/>
        <w:jc w:val="both"/>
      </w:pPr>
    </w:p>
    <w:p w:rsidR="00DF6014" w:rsidRDefault="00DF6014">
      <w:pPr>
        <w:pStyle w:val="EcoTitle"/>
        <w:jc w:val="center"/>
      </w:pPr>
      <w:bookmarkStart w:id="2" w:name="P29"/>
      <w:bookmarkEnd w:id="2"/>
      <w:r>
        <w:t>ПОРЯДОК</w:t>
      </w:r>
    </w:p>
    <w:p w:rsidR="00DF6014" w:rsidRDefault="00DF6014">
      <w:pPr>
        <w:pStyle w:val="EcoTitle"/>
        <w:jc w:val="center"/>
      </w:pPr>
      <w:r>
        <w:t>ПРЕДСТАВЛЕНИЯ ОРГАНАМИ МЕСТНОГО САМОУПРАВЛЕНИЯ</w:t>
      </w:r>
    </w:p>
    <w:p w:rsidR="00DF6014" w:rsidRDefault="00DF6014">
      <w:pPr>
        <w:pStyle w:val="EcoTitle"/>
        <w:jc w:val="center"/>
      </w:pPr>
      <w:r>
        <w:t>СВЕДЕНИЙ ДЛЯ ВНЕСЕНИЯ В ГОСУДАРСТВЕННЫЙ ВОДНЫЙ РЕЕСТР</w:t>
      </w:r>
    </w:p>
    <w:p w:rsidR="00DF6014" w:rsidRDefault="00DF6014">
      <w:pPr>
        <w:pStyle w:val="EcoNormal"/>
        <w:jc w:val="center"/>
      </w:pPr>
    </w:p>
    <w:p w:rsidR="00DF6014" w:rsidRDefault="00DF6014">
      <w:pPr>
        <w:pStyle w:val="EcoNormal"/>
        <w:ind w:firstLine="540"/>
        <w:jc w:val="both"/>
      </w:pPr>
      <w:r>
        <w:t>1. Настоящий порядок представления органами местного самоуправления сведений для внесения в государственный водный реестр (далее - порядок) разработан в соответствии с Положением о ведении государственного водного реестра, утвержденным Постановлением Правительства Российской Федерации от 28 апреля 2007 г. N 253 "О порядке ведения государственного водного реестра" &lt;*&gt; (далее - Положение), и определяет последовательность действий по представлению органами местного самоуправления сведений, установленных подпунктом "н" пункта 12 Положения для внесения в государственный водный реестр на безвозмездной основе.</w:t>
      </w:r>
    </w:p>
    <w:p w:rsidR="00DF6014" w:rsidRDefault="00DF6014">
      <w:pPr>
        <w:pStyle w:val="EcoNormal"/>
        <w:ind w:firstLine="540"/>
        <w:jc w:val="both"/>
      </w:pPr>
      <w:r>
        <w:t>--------------------------------</w:t>
      </w:r>
    </w:p>
    <w:p w:rsidR="00DF6014" w:rsidRDefault="00DF6014">
      <w:pPr>
        <w:pStyle w:val="EcoNormal"/>
        <w:ind w:firstLine="540"/>
        <w:jc w:val="both"/>
      </w:pPr>
      <w:r>
        <w:t>&lt;*&gt; Собрание законодательства Российской Федерации, 2007, N 19, ст. 2357.</w:t>
      </w:r>
    </w:p>
    <w:p w:rsidR="00DF6014" w:rsidRDefault="00DF6014">
      <w:pPr>
        <w:pStyle w:val="EcoNormal"/>
        <w:ind w:firstLine="540"/>
        <w:jc w:val="both"/>
      </w:pPr>
    </w:p>
    <w:p w:rsidR="00DF6014" w:rsidRDefault="00DF6014">
      <w:pPr>
        <w:pStyle w:val="EcoNormal"/>
        <w:ind w:firstLine="540"/>
        <w:jc w:val="both"/>
      </w:pPr>
      <w:bookmarkStart w:id="3" w:name="P37"/>
      <w:bookmarkEnd w:id="3"/>
      <w:r>
        <w:t xml:space="preserve">2. Сведения о договорах водопользования, о переходе прав и обязанностей по договорам водопользования, а также прекращении договоров водопользования, сторонами которых являются органы местного самоуправления, о принятых органами местного самоуправления решениях о предоставлении в пользование водных объектов представляются органами местного самоуправления для внесения в государственный водный реестр в порядке, установленном </w:t>
      </w:r>
      <w:r>
        <w:lastRenderedPageBreak/>
        <w:t>правилами оформления государственной регистрации в государственном водном реестре договоров водопользования, решений о предоставлении водных объектов в пользование, перехода прав и обязанностей по договорам водопользования, прекращения договоров водопользования, утверждаемыми в соответствии с пунктом 3 Постановления Правительства Российской Федерации от 28 апреля 2007 г. N 253 "О порядке ведения государственного водного реестра".</w:t>
      </w:r>
    </w:p>
    <w:p w:rsidR="00DF6014" w:rsidRDefault="00DF6014">
      <w:pPr>
        <w:pStyle w:val="EcoNormal"/>
        <w:ind w:firstLine="540"/>
        <w:jc w:val="both"/>
      </w:pPr>
      <w:r>
        <w:t>3. Сведения для внесения в государственный водный реестр, за исключением указанных в пункте 2 настоящего порядка, представляются органами местного самоуправления в территориальные органы Федерального агентства водных ресурсов ежегодно в срок до 15 февраля года, следующего за отчетным, актуализированными по состоянию на 1 января года, следующего за отчетным.</w:t>
      </w:r>
    </w:p>
    <w:p w:rsidR="00DF6014" w:rsidRDefault="00DF6014">
      <w:pPr>
        <w:pStyle w:val="EcoNormal"/>
        <w:ind w:firstLine="540"/>
        <w:jc w:val="both"/>
      </w:pPr>
      <w:r>
        <w:t>4. Сведения для внесения в государственный водный реестр представляются на бумажных и электронных носителях в документированном виде с сопроводительным письмом и описью вложения: на бумажном носителе - с реквизитами и заверенные подписью, на электронном носителе - с реквизитами и заверенные электронной подписью.</w:t>
      </w:r>
    </w:p>
    <w:p w:rsidR="00DF6014" w:rsidRDefault="00DF6014">
      <w:pPr>
        <w:pStyle w:val="EcoNormal"/>
        <w:ind w:firstLine="540"/>
        <w:jc w:val="both"/>
      </w:pPr>
      <w:r>
        <w:t>5. В описи отражается перечень сведений, представляемых для внесения в государственный водный реестр, дата актуализации сведений по каждой позиции перечня, а в случае представления сведений ограниченного доступа - с указанием установленных ограничений.</w:t>
      </w:r>
    </w:p>
    <w:p w:rsidR="00DF6014" w:rsidRDefault="00DF6014">
      <w:pPr>
        <w:pStyle w:val="EcoNormal"/>
        <w:ind w:firstLine="540"/>
        <w:jc w:val="both"/>
      </w:pPr>
      <w:r>
        <w:t>6. Сведения для внесения в государственный водный реестр представляются в территориальные органы Федерального агентства водных ресурсов непосредственно или направляются по почте письмом с объявленной ценностью с уведомлением о вручении.</w:t>
      </w:r>
    </w:p>
    <w:p w:rsidR="00DF6014" w:rsidRDefault="00DF6014">
      <w:pPr>
        <w:pStyle w:val="EcoNormal"/>
        <w:ind w:firstLine="540"/>
        <w:jc w:val="both"/>
      </w:pPr>
      <w:r>
        <w:t>7. Органы местного самоуправления несут ответственность за полноту и достоверность сведений, представленных для внесения в государственный водный реестр &lt;*&gt;.</w:t>
      </w:r>
    </w:p>
    <w:p w:rsidR="00DF6014" w:rsidRDefault="00DF6014">
      <w:pPr>
        <w:pStyle w:val="EcoNormal"/>
        <w:ind w:firstLine="540"/>
        <w:jc w:val="both"/>
      </w:pPr>
      <w:r>
        <w:t>--------------------------------</w:t>
      </w:r>
    </w:p>
    <w:p w:rsidR="00DF6014" w:rsidRDefault="00DF6014">
      <w:pPr>
        <w:pStyle w:val="EcoNormal"/>
        <w:ind w:firstLine="540"/>
        <w:jc w:val="both"/>
      </w:pPr>
      <w:r>
        <w:t>&lt;*&gt; Положение о ведении государственного водного реестра, утвержденное Постановлением Правительства Российской Федерации от 28 апреля 2007 г. N 253 "О порядке ведения государственного водного реестра", п. 26.</w:t>
      </w:r>
    </w:p>
    <w:p w:rsidR="00DF6014" w:rsidRDefault="00DF6014">
      <w:pPr>
        <w:pStyle w:val="EcoNormal"/>
        <w:ind w:firstLine="540"/>
        <w:jc w:val="both"/>
      </w:pPr>
    </w:p>
    <w:p w:rsidR="00DF6014" w:rsidRDefault="00DF6014">
      <w:pPr>
        <w:pStyle w:val="EcoNormal"/>
        <w:ind w:firstLine="540"/>
        <w:jc w:val="both"/>
      </w:pPr>
    </w:p>
    <w:p w:rsidR="00DF6014" w:rsidRDefault="00DF6014">
      <w:pPr>
        <w:pStyle w:val="EcoNormal"/>
        <w:ind w:firstLine="540"/>
        <w:jc w:val="both"/>
      </w:pPr>
    </w:p>
    <w:p w:rsidR="00DF6014" w:rsidRDefault="00DF6014">
      <w:pPr>
        <w:pStyle w:val="EcoNormal"/>
        <w:ind w:firstLine="540"/>
        <w:jc w:val="both"/>
      </w:pPr>
    </w:p>
    <w:p w:rsidR="00DF6014" w:rsidRDefault="00DF6014">
      <w:pPr>
        <w:pStyle w:val="EcoNormal"/>
        <w:ind w:firstLine="540"/>
        <w:jc w:val="both"/>
      </w:pPr>
    </w:p>
    <w:p w:rsidR="00DF6014" w:rsidRDefault="00DF6014">
      <w:pPr>
        <w:pStyle w:val="EcoNormal"/>
        <w:jc w:val="right"/>
        <w:outlineLvl w:val="0"/>
      </w:pPr>
      <w:r>
        <w:t>Приложение 2</w:t>
      </w:r>
    </w:p>
    <w:p w:rsidR="00DF6014" w:rsidRDefault="00DF6014">
      <w:pPr>
        <w:pStyle w:val="EcoNormal"/>
        <w:jc w:val="right"/>
      </w:pPr>
      <w:r>
        <w:t>к Приказу МПР России</w:t>
      </w:r>
    </w:p>
    <w:p w:rsidR="00DF6014" w:rsidRDefault="00DF6014">
      <w:pPr>
        <w:pStyle w:val="EcoNormal"/>
        <w:jc w:val="right"/>
      </w:pPr>
      <w:r>
        <w:t>от 21 августа 2007 г. N 214</w:t>
      </w:r>
    </w:p>
    <w:p w:rsidR="00DF6014" w:rsidRDefault="00DF6014">
      <w:pPr>
        <w:pStyle w:val="EcoNormal"/>
        <w:ind w:firstLine="540"/>
        <w:jc w:val="both"/>
      </w:pPr>
    </w:p>
    <w:p w:rsidR="00DF6014" w:rsidRDefault="00DF6014">
      <w:pPr>
        <w:pStyle w:val="EcoTitle"/>
        <w:jc w:val="center"/>
      </w:pPr>
      <w:bookmarkStart w:id="4" w:name="P54"/>
      <w:bookmarkEnd w:id="4"/>
      <w:r>
        <w:t>Состав сведений,</w:t>
      </w:r>
    </w:p>
    <w:p w:rsidR="00DF6014" w:rsidRDefault="00DF6014">
      <w:pPr>
        <w:pStyle w:val="EcoTitle"/>
        <w:jc w:val="center"/>
      </w:pPr>
      <w:r>
        <w:t>представляемых органами местного самоуправления</w:t>
      </w:r>
    </w:p>
    <w:p w:rsidR="00DF6014" w:rsidRDefault="00DF6014">
      <w:pPr>
        <w:pStyle w:val="EcoTitle"/>
        <w:jc w:val="center"/>
      </w:pPr>
      <w:r>
        <w:t>для внесения в государственный водный реестр</w:t>
      </w:r>
    </w:p>
    <w:p w:rsidR="00DF6014" w:rsidRDefault="00DF6014">
      <w:pPr>
        <w:pStyle w:val="EcoNormal"/>
        <w:ind w:firstLine="540"/>
        <w:jc w:val="both"/>
      </w:pPr>
    </w:p>
    <w:p w:rsidR="00DF6014" w:rsidRDefault="00DF6014">
      <w:pPr>
        <w:pStyle w:val="EcoNormal"/>
        <w:jc w:val="center"/>
        <w:outlineLvl w:val="1"/>
      </w:pPr>
      <w:r>
        <w:t>1. Сведения о режимах особой охраны для водных</w:t>
      </w:r>
    </w:p>
    <w:p w:rsidR="00DF6014" w:rsidRDefault="00DF6014">
      <w:pPr>
        <w:pStyle w:val="EcoNormal"/>
        <w:jc w:val="center"/>
      </w:pPr>
      <w:r>
        <w:t>объектов, расположенных в границах зон санитарной охраны</w:t>
      </w:r>
    </w:p>
    <w:p w:rsidR="00DF6014" w:rsidRDefault="00DF6014">
      <w:pPr>
        <w:pStyle w:val="EcoNormal"/>
        <w:jc w:val="center"/>
      </w:pPr>
      <w:r>
        <w:t>водных объектов, установленных в соответствии</w:t>
      </w:r>
    </w:p>
    <w:p w:rsidR="00DF6014" w:rsidRDefault="00DF6014">
      <w:pPr>
        <w:pStyle w:val="EcoNormal"/>
        <w:jc w:val="center"/>
      </w:pPr>
      <w:r>
        <w:t>с требованиями санитарных норм</w:t>
      </w:r>
    </w:p>
    <w:p w:rsidR="00DF6014" w:rsidRDefault="00DF6014">
      <w:pPr>
        <w:pStyle w:val="EcoNormal"/>
        <w:jc w:val="center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2340"/>
        <w:gridCol w:w="1170"/>
        <w:gridCol w:w="1521"/>
        <w:gridCol w:w="1287"/>
        <w:gridCol w:w="936"/>
        <w:gridCol w:w="1053"/>
      </w:tblGrid>
      <w:tr w:rsidR="00DF6014">
        <w:trPr>
          <w:trHeight w:val="244"/>
        </w:trPr>
        <w:tc>
          <w:tcPr>
            <w:tcW w:w="2340" w:type="dxa"/>
            <w:vMerge w:val="restart"/>
          </w:tcPr>
          <w:p w:rsidR="00DF6014" w:rsidRDefault="00DF6014">
            <w:pPr>
              <w:pStyle w:val="EcoNonformat"/>
              <w:jc w:val="both"/>
            </w:pPr>
            <w:r>
              <w:t xml:space="preserve">Наименование вод- 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ного</w:t>
            </w:r>
            <w:proofErr w:type="spellEnd"/>
            <w:r>
              <w:t xml:space="preserve"> объекта, </w:t>
            </w:r>
            <w:proofErr w:type="spellStart"/>
            <w:r>
              <w:t>ис</w:t>
            </w:r>
            <w:proofErr w:type="spellEnd"/>
            <w:r>
              <w:t xml:space="preserve">-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пользуемого для  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целей питьевого и </w:t>
            </w:r>
          </w:p>
          <w:p w:rsidR="00DF6014" w:rsidRDefault="00DF6014">
            <w:pPr>
              <w:pStyle w:val="EcoNonformat"/>
              <w:jc w:val="both"/>
            </w:pPr>
            <w:r>
              <w:t>хозяйственно-быто-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вого</w:t>
            </w:r>
            <w:proofErr w:type="spellEnd"/>
            <w:r>
              <w:t xml:space="preserve"> водоснабжения</w:t>
            </w:r>
          </w:p>
        </w:tc>
        <w:tc>
          <w:tcPr>
            <w:tcW w:w="1170" w:type="dxa"/>
            <w:vMerge w:val="restart"/>
          </w:tcPr>
          <w:p w:rsidR="00DF6014" w:rsidRDefault="00DF6014">
            <w:pPr>
              <w:pStyle w:val="EcoNonformat"/>
              <w:jc w:val="both"/>
            </w:pPr>
            <w:proofErr w:type="spellStart"/>
            <w:r>
              <w:t>Иденти</w:t>
            </w:r>
            <w:proofErr w:type="spellEnd"/>
            <w:r>
              <w:t xml:space="preserve">- 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фикаци</w:t>
            </w:r>
            <w:proofErr w:type="spellEnd"/>
            <w:r>
              <w:t xml:space="preserve">- 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онный</w:t>
            </w:r>
            <w:proofErr w:type="spellEnd"/>
            <w:r>
              <w:t xml:space="preserve">  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номер  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водного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объекта </w:t>
            </w:r>
          </w:p>
        </w:tc>
        <w:tc>
          <w:tcPr>
            <w:tcW w:w="1521" w:type="dxa"/>
            <w:vMerge w:val="restart"/>
          </w:tcPr>
          <w:p w:rsidR="00DF6014" w:rsidRDefault="00DF6014">
            <w:pPr>
              <w:pStyle w:val="EcoNonformat"/>
              <w:jc w:val="both"/>
            </w:pPr>
            <w:r>
              <w:t xml:space="preserve">Статус ох- 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ранной</w:t>
            </w:r>
            <w:proofErr w:type="spellEnd"/>
            <w:r>
              <w:t xml:space="preserve"> </w:t>
            </w:r>
            <w:proofErr w:type="spellStart"/>
            <w:r>
              <w:t>зо</w:t>
            </w:r>
            <w:proofErr w:type="spellEnd"/>
            <w:r>
              <w:t xml:space="preserve">- 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ны</w:t>
            </w:r>
            <w:proofErr w:type="spellEnd"/>
            <w:r>
              <w:t xml:space="preserve">, </w:t>
            </w:r>
            <w:proofErr w:type="spellStart"/>
            <w:r>
              <w:t>рекви</w:t>
            </w:r>
            <w:proofErr w:type="spellEnd"/>
            <w:r>
              <w:t xml:space="preserve">- 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зиты</w:t>
            </w:r>
            <w:proofErr w:type="spellEnd"/>
            <w:r>
              <w:t xml:space="preserve"> акта,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которым    </w:t>
            </w:r>
          </w:p>
          <w:p w:rsidR="00DF6014" w:rsidRDefault="00DF6014">
            <w:pPr>
              <w:pStyle w:val="EcoNonformat"/>
              <w:jc w:val="both"/>
            </w:pPr>
            <w:r>
              <w:t>установлена</w:t>
            </w:r>
          </w:p>
        </w:tc>
        <w:tc>
          <w:tcPr>
            <w:tcW w:w="2223" w:type="dxa"/>
            <w:gridSpan w:val="2"/>
          </w:tcPr>
          <w:p w:rsidR="00DF6014" w:rsidRDefault="00DF6014">
            <w:pPr>
              <w:pStyle w:val="EcoNonformat"/>
              <w:jc w:val="both"/>
            </w:pPr>
            <w:r>
              <w:t xml:space="preserve">  Параметры, м  </w:t>
            </w:r>
          </w:p>
        </w:tc>
        <w:tc>
          <w:tcPr>
            <w:tcW w:w="1053" w:type="dxa"/>
            <w:vMerge w:val="restart"/>
          </w:tcPr>
          <w:p w:rsidR="00DF6014" w:rsidRDefault="00DF6014">
            <w:pPr>
              <w:pStyle w:val="EcoNonformat"/>
              <w:jc w:val="both"/>
            </w:pPr>
            <w:r>
              <w:t xml:space="preserve">Особые </w:t>
            </w:r>
          </w:p>
          <w:p w:rsidR="00DF6014" w:rsidRDefault="00DF6014">
            <w:pPr>
              <w:pStyle w:val="EcoNonformat"/>
              <w:jc w:val="both"/>
            </w:pPr>
            <w:r>
              <w:t>отметки</w:t>
            </w:r>
          </w:p>
          <w:p w:rsidR="00DF6014" w:rsidRDefault="00DF6014">
            <w:pPr>
              <w:pStyle w:val="EcoNonformat"/>
              <w:jc w:val="both"/>
            </w:pPr>
            <w:r>
              <w:t>&lt;*&gt;</w:t>
            </w:r>
          </w:p>
        </w:tc>
      </w:tr>
      <w:tr w:rsidR="00DF6014">
        <w:tc>
          <w:tcPr>
            <w:tcW w:w="2223" w:type="dxa"/>
            <w:vMerge/>
            <w:tcBorders>
              <w:top w:val="nil"/>
            </w:tcBorders>
          </w:tcPr>
          <w:p w:rsidR="00DF6014" w:rsidRDefault="00DF6014"/>
        </w:tc>
        <w:tc>
          <w:tcPr>
            <w:tcW w:w="1053" w:type="dxa"/>
            <w:vMerge/>
            <w:tcBorders>
              <w:top w:val="nil"/>
            </w:tcBorders>
          </w:tcPr>
          <w:p w:rsidR="00DF6014" w:rsidRDefault="00DF6014"/>
        </w:tc>
        <w:tc>
          <w:tcPr>
            <w:tcW w:w="1404" w:type="dxa"/>
            <w:vMerge/>
            <w:tcBorders>
              <w:top w:val="nil"/>
            </w:tcBorders>
          </w:tcPr>
          <w:p w:rsidR="00DF6014" w:rsidRDefault="00DF6014"/>
        </w:tc>
        <w:tc>
          <w:tcPr>
            <w:tcW w:w="1287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proofErr w:type="spellStart"/>
            <w:r>
              <w:t>координа</w:t>
            </w:r>
            <w:proofErr w:type="spellEnd"/>
            <w:r>
              <w:t>-</w:t>
            </w:r>
          </w:p>
          <w:p w:rsidR="00DF6014" w:rsidRDefault="00DF6014">
            <w:pPr>
              <w:pStyle w:val="EcoNonformat"/>
              <w:jc w:val="both"/>
            </w:pPr>
            <w:r>
              <w:t>ты, шири-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на, </w:t>
            </w:r>
            <w:proofErr w:type="spellStart"/>
            <w:r>
              <w:t>пло</w:t>
            </w:r>
            <w:proofErr w:type="spellEnd"/>
            <w:r>
              <w:t xml:space="preserve">- 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щадь</w:t>
            </w:r>
            <w:proofErr w:type="spellEnd"/>
            <w:r>
              <w:t>, км2</w:t>
            </w:r>
          </w:p>
        </w:tc>
        <w:tc>
          <w:tcPr>
            <w:tcW w:w="936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режим </w:t>
            </w:r>
          </w:p>
          <w:p w:rsidR="00DF6014" w:rsidRDefault="00DF6014">
            <w:pPr>
              <w:pStyle w:val="EcoNonformat"/>
              <w:jc w:val="both"/>
            </w:pPr>
            <w:r>
              <w:t>охраны</w:t>
            </w:r>
          </w:p>
          <w:p w:rsidR="00DF6014" w:rsidRDefault="00DF6014">
            <w:pPr>
              <w:pStyle w:val="EcoNonformat"/>
              <w:jc w:val="both"/>
            </w:pPr>
            <w:r>
              <w:t>&lt;**&gt;</w:t>
            </w:r>
          </w:p>
        </w:tc>
        <w:tc>
          <w:tcPr>
            <w:tcW w:w="936" w:type="dxa"/>
            <w:vMerge/>
            <w:tcBorders>
              <w:top w:val="nil"/>
            </w:tcBorders>
          </w:tcPr>
          <w:p w:rsidR="00DF6014" w:rsidRDefault="00DF6014"/>
        </w:tc>
      </w:tr>
      <w:tr w:rsidR="00DF6014">
        <w:trPr>
          <w:trHeight w:val="244"/>
        </w:trPr>
        <w:tc>
          <w:tcPr>
            <w:tcW w:w="2340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        1         </w:t>
            </w:r>
          </w:p>
        </w:tc>
        <w:tc>
          <w:tcPr>
            <w:tcW w:w="1170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   2    </w:t>
            </w:r>
          </w:p>
        </w:tc>
        <w:tc>
          <w:tcPr>
            <w:tcW w:w="1521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     3     </w:t>
            </w:r>
          </w:p>
        </w:tc>
        <w:tc>
          <w:tcPr>
            <w:tcW w:w="1287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    4    </w:t>
            </w:r>
          </w:p>
        </w:tc>
        <w:tc>
          <w:tcPr>
            <w:tcW w:w="936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  5   </w:t>
            </w:r>
          </w:p>
        </w:tc>
        <w:tc>
          <w:tcPr>
            <w:tcW w:w="1053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   6   </w:t>
            </w:r>
          </w:p>
        </w:tc>
      </w:tr>
      <w:tr w:rsidR="00DF6014">
        <w:trPr>
          <w:trHeight w:val="244"/>
        </w:trPr>
        <w:tc>
          <w:tcPr>
            <w:tcW w:w="8307" w:type="dxa"/>
            <w:gridSpan w:val="6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Код (00) и наименование бассейнового округа                     </w:t>
            </w:r>
          </w:p>
        </w:tc>
      </w:tr>
      <w:tr w:rsidR="00DF6014">
        <w:trPr>
          <w:trHeight w:val="244"/>
        </w:trPr>
        <w:tc>
          <w:tcPr>
            <w:tcW w:w="8307" w:type="dxa"/>
            <w:gridSpan w:val="6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lastRenderedPageBreak/>
              <w:t xml:space="preserve">Код (00.00.00) и наименование гидрографической единицы          </w:t>
            </w:r>
          </w:p>
        </w:tc>
      </w:tr>
      <w:tr w:rsidR="00DF6014">
        <w:trPr>
          <w:trHeight w:val="244"/>
        </w:trPr>
        <w:tc>
          <w:tcPr>
            <w:tcW w:w="2340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4914" w:type="dxa"/>
            <w:gridSpan w:val="4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Код (00.00.00.000)                  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водохозяйственного участка           </w:t>
            </w:r>
          </w:p>
        </w:tc>
        <w:tc>
          <w:tcPr>
            <w:tcW w:w="1053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</w:tr>
      <w:tr w:rsidR="00DF6014">
        <w:trPr>
          <w:trHeight w:val="244"/>
        </w:trPr>
        <w:tc>
          <w:tcPr>
            <w:tcW w:w="2340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2223" w:type="dxa"/>
            <w:gridSpan w:val="2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</w:tr>
      <w:tr w:rsidR="00DF6014">
        <w:trPr>
          <w:trHeight w:val="244"/>
        </w:trPr>
        <w:tc>
          <w:tcPr>
            <w:tcW w:w="2340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2223" w:type="dxa"/>
            <w:gridSpan w:val="2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</w:tr>
    </w:tbl>
    <w:p w:rsidR="00DF6014" w:rsidRDefault="00DF6014">
      <w:pPr>
        <w:pStyle w:val="EcoNormal"/>
        <w:jc w:val="both"/>
      </w:pPr>
    </w:p>
    <w:p w:rsidR="00DF6014" w:rsidRDefault="00DF6014">
      <w:pPr>
        <w:pStyle w:val="EcoNormal"/>
        <w:ind w:firstLine="540"/>
        <w:jc w:val="both"/>
      </w:pPr>
      <w:r>
        <w:t>--------------------------------</w:t>
      </w:r>
    </w:p>
    <w:p w:rsidR="00DF6014" w:rsidRDefault="00DF6014">
      <w:pPr>
        <w:pStyle w:val="EcoNormal"/>
        <w:ind w:firstLine="540"/>
        <w:jc w:val="both"/>
      </w:pPr>
      <w:bookmarkStart w:id="5" w:name="P86"/>
      <w:bookmarkEnd w:id="5"/>
      <w:r>
        <w:t>&lt;*&gt; Наименование и местоположение водозабора, определяющего организацию зон санитарной охраны (ЗСО), характеристики, др.</w:t>
      </w:r>
    </w:p>
    <w:p w:rsidR="00DF6014" w:rsidRDefault="00DF6014">
      <w:pPr>
        <w:pStyle w:val="EcoNormal"/>
        <w:ind w:firstLine="540"/>
        <w:jc w:val="both"/>
      </w:pPr>
      <w:bookmarkStart w:id="6" w:name="P87"/>
      <w:bookmarkEnd w:id="6"/>
      <w:r>
        <w:t xml:space="preserve">&lt;**&gt; Режим особой охраны водных объектов, расположенных в границах ЗСО, устанавливается </w:t>
      </w:r>
      <w:proofErr w:type="gramStart"/>
      <w:r>
        <w:t>в соответствии с СанПиН</w:t>
      </w:r>
      <w:proofErr w:type="gramEnd"/>
      <w:r>
        <w:t xml:space="preserve"> 2.1.4.1110-02 "Зоны санитарной охраны источников водоснабжения и водопроводов питьевого назначения" (зарегистрированы в Минюсте России 24 апреля 2002 г., регистрационный N 3399).</w:t>
      </w:r>
    </w:p>
    <w:p w:rsidR="00DF6014" w:rsidRDefault="00DF6014">
      <w:pPr>
        <w:pStyle w:val="EcoNormal"/>
        <w:ind w:firstLine="540"/>
        <w:jc w:val="both"/>
      </w:pPr>
    </w:p>
    <w:p w:rsidR="00DF6014" w:rsidRDefault="00DF6014">
      <w:pPr>
        <w:pStyle w:val="EcoNormal"/>
        <w:jc w:val="center"/>
        <w:outlineLvl w:val="1"/>
      </w:pPr>
      <w:r>
        <w:t>2. Сведения о водных объектах, находящихся в собственности</w:t>
      </w:r>
    </w:p>
    <w:p w:rsidR="00DF6014" w:rsidRDefault="00DF6014">
      <w:pPr>
        <w:pStyle w:val="EcoNormal"/>
        <w:jc w:val="center"/>
      </w:pPr>
      <w:r>
        <w:t>муниципальных образований</w:t>
      </w:r>
    </w:p>
    <w:p w:rsidR="00DF6014" w:rsidRDefault="00DF6014">
      <w:pPr>
        <w:pStyle w:val="EcoNormal"/>
        <w:jc w:val="center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351"/>
        <w:gridCol w:w="1521"/>
        <w:gridCol w:w="1170"/>
        <w:gridCol w:w="1404"/>
        <w:gridCol w:w="2808"/>
        <w:gridCol w:w="1053"/>
      </w:tblGrid>
      <w:tr w:rsidR="00DF6014">
        <w:trPr>
          <w:trHeight w:val="244"/>
        </w:trPr>
        <w:tc>
          <w:tcPr>
            <w:tcW w:w="351" w:type="dxa"/>
          </w:tcPr>
          <w:p w:rsidR="00DF6014" w:rsidRDefault="00DF6014">
            <w:pPr>
              <w:pStyle w:val="EcoNonformat"/>
              <w:jc w:val="both"/>
            </w:pPr>
            <w:r>
              <w:t>N</w:t>
            </w:r>
          </w:p>
        </w:tc>
        <w:tc>
          <w:tcPr>
            <w:tcW w:w="1521" w:type="dxa"/>
          </w:tcPr>
          <w:p w:rsidR="00DF6014" w:rsidRDefault="00DF6014">
            <w:pPr>
              <w:pStyle w:val="EcoNonformat"/>
              <w:jc w:val="both"/>
            </w:pPr>
            <w:proofErr w:type="spellStart"/>
            <w:r>
              <w:t>Наименова</w:t>
            </w:r>
            <w:proofErr w:type="spellEnd"/>
            <w:r>
              <w:t xml:space="preserve">- 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ние</w:t>
            </w:r>
            <w:proofErr w:type="spellEnd"/>
            <w:r>
              <w:t xml:space="preserve"> и вид 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водного   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объекта   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(пруд,     </w:t>
            </w:r>
          </w:p>
          <w:p w:rsidR="00DF6014" w:rsidRDefault="00DF6014">
            <w:pPr>
              <w:pStyle w:val="EcoNonformat"/>
              <w:jc w:val="both"/>
            </w:pPr>
            <w:r>
              <w:t>обводненный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карьер)    </w:t>
            </w:r>
          </w:p>
        </w:tc>
        <w:tc>
          <w:tcPr>
            <w:tcW w:w="1170" w:type="dxa"/>
          </w:tcPr>
          <w:p w:rsidR="00DF6014" w:rsidRDefault="00DF6014">
            <w:pPr>
              <w:pStyle w:val="EcoNonformat"/>
              <w:jc w:val="both"/>
            </w:pPr>
            <w:proofErr w:type="spellStart"/>
            <w:r>
              <w:t>Принад</w:t>
            </w:r>
            <w:proofErr w:type="spellEnd"/>
            <w:r>
              <w:t xml:space="preserve">- 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лежность</w:t>
            </w:r>
            <w:proofErr w:type="spellEnd"/>
          </w:p>
          <w:p w:rsidR="00DF6014" w:rsidRDefault="00DF6014">
            <w:pPr>
              <w:pStyle w:val="EcoNonformat"/>
              <w:jc w:val="both"/>
            </w:pPr>
            <w:r>
              <w:t xml:space="preserve">к водо- 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хозяйст</w:t>
            </w:r>
            <w:proofErr w:type="spellEnd"/>
            <w:r>
              <w:t>-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венному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участку </w:t>
            </w:r>
          </w:p>
        </w:tc>
        <w:tc>
          <w:tcPr>
            <w:tcW w:w="1404" w:type="dxa"/>
          </w:tcPr>
          <w:p w:rsidR="00DF6014" w:rsidRDefault="00DF6014">
            <w:pPr>
              <w:pStyle w:val="EcoNonformat"/>
              <w:jc w:val="both"/>
            </w:pPr>
            <w:proofErr w:type="spellStart"/>
            <w:r>
              <w:t>Местополо</w:t>
            </w:r>
            <w:proofErr w:type="spellEnd"/>
            <w:r>
              <w:t>-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жение</w:t>
            </w:r>
            <w:proofErr w:type="spellEnd"/>
            <w:r>
              <w:t xml:space="preserve"> вод-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ного</w:t>
            </w:r>
            <w:proofErr w:type="spellEnd"/>
            <w:r>
              <w:t xml:space="preserve"> </w:t>
            </w:r>
            <w:proofErr w:type="spellStart"/>
            <w:r>
              <w:t>объ</w:t>
            </w:r>
            <w:proofErr w:type="spellEnd"/>
            <w:r>
              <w:t xml:space="preserve">- 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екта</w:t>
            </w:r>
            <w:proofErr w:type="spellEnd"/>
            <w:r>
              <w:t xml:space="preserve"> (на-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селенный 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пункт)    </w:t>
            </w:r>
          </w:p>
        </w:tc>
        <w:tc>
          <w:tcPr>
            <w:tcW w:w="2808" w:type="dxa"/>
          </w:tcPr>
          <w:p w:rsidR="00DF6014" w:rsidRDefault="00DF6014">
            <w:pPr>
              <w:pStyle w:val="EcoNonformat"/>
              <w:jc w:val="both"/>
            </w:pPr>
            <w:r>
              <w:t xml:space="preserve">Кадастровый номер </w:t>
            </w:r>
            <w:proofErr w:type="spellStart"/>
            <w:r>
              <w:t>зе</w:t>
            </w:r>
            <w:proofErr w:type="spellEnd"/>
            <w:r>
              <w:t xml:space="preserve">- 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мельного</w:t>
            </w:r>
            <w:proofErr w:type="spellEnd"/>
            <w:r>
              <w:t xml:space="preserve"> участка, при-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надлежащего на праве 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собственности </w:t>
            </w:r>
            <w:proofErr w:type="spellStart"/>
            <w:r>
              <w:t>муници</w:t>
            </w:r>
            <w:proofErr w:type="spellEnd"/>
            <w:r>
              <w:t xml:space="preserve">- 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пальному</w:t>
            </w:r>
            <w:proofErr w:type="spellEnd"/>
            <w:r>
              <w:t xml:space="preserve"> образованию,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в границах которого  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расположен водный </w:t>
            </w:r>
            <w:proofErr w:type="spellStart"/>
            <w:r>
              <w:t>объ</w:t>
            </w:r>
            <w:proofErr w:type="spellEnd"/>
            <w:r>
              <w:t>-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ект</w:t>
            </w:r>
            <w:proofErr w:type="spellEnd"/>
            <w:r>
              <w:t xml:space="preserve">                   </w:t>
            </w:r>
          </w:p>
        </w:tc>
        <w:tc>
          <w:tcPr>
            <w:tcW w:w="1053" w:type="dxa"/>
          </w:tcPr>
          <w:p w:rsidR="00DF6014" w:rsidRDefault="00DF6014">
            <w:pPr>
              <w:pStyle w:val="EcoNonformat"/>
              <w:jc w:val="both"/>
            </w:pPr>
            <w:r>
              <w:t>Целевое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назна</w:t>
            </w:r>
            <w:proofErr w:type="spellEnd"/>
            <w:r>
              <w:t xml:space="preserve">- 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чение</w:t>
            </w:r>
            <w:proofErr w:type="spellEnd"/>
            <w:r>
              <w:t xml:space="preserve">  </w:t>
            </w:r>
          </w:p>
          <w:p w:rsidR="00DF6014" w:rsidRDefault="00DF6014">
            <w:pPr>
              <w:pStyle w:val="EcoNonformat"/>
              <w:jc w:val="both"/>
            </w:pPr>
            <w:r>
              <w:t>водного</w:t>
            </w:r>
          </w:p>
          <w:p w:rsidR="00DF6014" w:rsidRDefault="00DF6014">
            <w:pPr>
              <w:pStyle w:val="EcoNonformat"/>
              <w:jc w:val="both"/>
            </w:pPr>
            <w:r>
              <w:t>объекта</w:t>
            </w:r>
          </w:p>
        </w:tc>
      </w:tr>
      <w:tr w:rsidR="00DF6014">
        <w:trPr>
          <w:trHeight w:val="244"/>
        </w:trPr>
        <w:tc>
          <w:tcPr>
            <w:tcW w:w="351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>1</w:t>
            </w:r>
          </w:p>
        </w:tc>
        <w:tc>
          <w:tcPr>
            <w:tcW w:w="1521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     2     </w:t>
            </w:r>
          </w:p>
        </w:tc>
        <w:tc>
          <w:tcPr>
            <w:tcW w:w="1170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   3    </w:t>
            </w:r>
          </w:p>
        </w:tc>
        <w:tc>
          <w:tcPr>
            <w:tcW w:w="1404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    4     </w:t>
            </w:r>
          </w:p>
        </w:tc>
        <w:tc>
          <w:tcPr>
            <w:tcW w:w="2808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          5           </w:t>
            </w:r>
          </w:p>
        </w:tc>
        <w:tc>
          <w:tcPr>
            <w:tcW w:w="1053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   6   </w:t>
            </w:r>
          </w:p>
        </w:tc>
      </w:tr>
      <w:tr w:rsidR="00DF6014">
        <w:trPr>
          <w:trHeight w:val="244"/>
        </w:trPr>
        <w:tc>
          <w:tcPr>
            <w:tcW w:w="351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2808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</w:tr>
    </w:tbl>
    <w:p w:rsidR="00DF6014" w:rsidRDefault="00DF6014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170"/>
        <w:gridCol w:w="1170"/>
        <w:gridCol w:w="1638"/>
        <w:gridCol w:w="936"/>
        <w:gridCol w:w="2106"/>
        <w:gridCol w:w="2106"/>
      </w:tblGrid>
      <w:tr w:rsidR="00DF6014">
        <w:trPr>
          <w:trHeight w:val="244"/>
        </w:trPr>
        <w:tc>
          <w:tcPr>
            <w:tcW w:w="4914" w:type="dxa"/>
            <w:gridSpan w:val="4"/>
          </w:tcPr>
          <w:p w:rsidR="00DF6014" w:rsidRDefault="00DF6014">
            <w:pPr>
              <w:pStyle w:val="EcoNonformat"/>
              <w:jc w:val="both"/>
            </w:pPr>
            <w:r>
              <w:t xml:space="preserve">    Характеристики водного объекта   </w:t>
            </w:r>
          </w:p>
        </w:tc>
        <w:tc>
          <w:tcPr>
            <w:tcW w:w="4212" w:type="dxa"/>
            <w:gridSpan w:val="2"/>
          </w:tcPr>
          <w:p w:rsidR="00DF6014" w:rsidRDefault="00DF6014">
            <w:pPr>
              <w:pStyle w:val="EcoNonformat"/>
              <w:jc w:val="both"/>
            </w:pPr>
            <w:r>
              <w:t xml:space="preserve">Соответствие качества воды </w:t>
            </w:r>
            <w:proofErr w:type="gramStart"/>
            <w:r>
              <w:t>в вод</w:t>
            </w:r>
            <w:proofErr w:type="gramEnd"/>
            <w:r>
              <w:t>-</w:t>
            </w:r>
          </w:p>
          <w:p w:rsidR="00DF6014" w:rsidRDefault="00DF6014">
            <w:pPr>
              <w:pStyle w:val="EcoNonformat"/>
              <w:jc w:val="both"/>
            </w:pPr>
            <w:r>
              <w:t>ном объекте санитарно-</w:t>
            </w:r>
            <w:proofErr w:type="spellStart"/>
            <w:r>
              <w:t>гигиениче</w:t>
            </w:r>
            <w:proofErr w:type="spellEnd"/>
            <w:r>
              <w:t xml:space="preserve">- 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ским</w:t>
            </w:r>
            <w:proofErr w:type="spellEnd"/>
            <w:r>
              <w:t xml:space="preserve"> нормативам, число случаев  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несоответствия (превышения) </w:t>
            </w:r>
            <w:proofErr w:type="gramStart"/>
            <w:r>
              <w:t>в об</w:t>
            </w:r>
            <w:proofErr w:type="gramEnd"/>
            <w:r>
              <w:t>-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щем</w:t>
            </w:r>
            <w:proofErr w:type="spellEnd"/>
            <w:r>
              <w:t xml:space="preserve"> количестве проб, %           </w:t>
            </w:r>
          </w:p>
        </w:tc>
      </w:tr>
      <w:tr w:rsidR="00DF6014">
        <w:trPr>
          <w:trHeight w:val="244"/>
        </w:trPr>
        <w:tc>
          <w:tcPr>
            <w:tcW w:w="1170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длина, 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ширина 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водного </w:t>
            </w:r>
          </w:p>
          <w:p w:rsidR="00DF6014" w:rsidRDefault="00DF6014">
            <w:pPr>
              <w:pStyle w:val="EcoNonformat"/>
              <w:jc w:val="both"/>
            </w:pPr>
            <w:r>
              <w:t>объекта,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м       </w:t>
            </w:r>
          </w:p>
        </w:tc>
        <w:tc>
          <w:tcPr>
            <w:tcW w:w="1170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площадь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зеркала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водного </w:t>
            </w:r>
          </w:p>
          <w:p w:rsidR="00DF6014" w:rsidRDefault="00DF6014">
            <w:pPr>
              <w:pStyle w:val="EcoNonformat"/>
              <w:jc w:val="both"/>
            </w:pPr>
            <w:r>
              <w:t>объекта,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км2     </w:t>
            </w:r>
          </w:p>
        </w:tc>
        <w:tc>
          <w:tcPr>
            <w:tcW w:w="1638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средняя и   </w:t>
            </w:r>
          </w:p>
          <w:p w:rsidR="00DF6014" w:rsidRDefault="00DF6014">
            <w:pPr>
              <w:pStyle w:val="EcoNonformat"/>
              <w:jc w:val="both"/>
            </w:pPr>
            <w:r>
              <w:t>максимальная</w:t>
            </w:r>
          </w:p>
          <w:p w:rsidR="00DF6014" w:rsidRDefault="00DF6014">
            <w:pPr>
              <w:pStyle w:val="EcoNonformat"/>
              <w:jc w:val="both"/>
            </w:pPr>
            <w:r>
              <w:t>глубина вод-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ного</w:t>
            </w:r>
            <w:proofErr w:type="spellEnd"/>
            <w:r>
              <w:t xml:space="preserve"> </w:t>
            </w:r>
            <w:proofErr w:type="spellStart"/>
            <w:r>
              <w:t>объек</w:t>
            </w:r>
            <w:proofErr w:type="spellEnd"/>
            <w:r>
              <w:t xml:space="preserve">-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та, м       </w:t>
            </w:r>
          </w:p>
        </w:tc>
        <w:tc>
          <w:tcPr>
            <w:tcW w:w="936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>полный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объем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млн. 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м3    </w:t>
            </w:r>
          </w:p>
        </w:tc>
        <w:tc>
          <w:tcPr>
            <w:tcW w:w="2106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превышения пре-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дельно допусти- 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мых</w:t>
            </w:r>
            <w:proofErr w:type="spellEnd"/>
            <w:r>
              <w:t xml:space="preserve"> концентраций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химических </w:t>
            </w:r>
            <w:proofErr w:type="spellStart"/>
            <w:r>
              <w:t>ве</w:t>
            </w:r>
            <w:proofErr w:type="spellEnd"/>
            <w:r>
              <w:t xml:space="preserve">-  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ществ</w:t>
            </w:r>
            <w:proofErr w:type="spellEnd"/>
            <w:r>
              <w:t xml:space="preserve">           </w:t>
            </w:r>
          </w:p>
        </w:tc>
        <w:tc>
          <w:tcPr>
            <w:tcW w:w="2106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несоответствия 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гигиеническим   </w:t>
            </w:r>
          </w:p>
          <w:p w:rsidR="00DF6014" w:rsidRDefault="00DF6014">
            <w:pPr>
              <w:pStyle w:val="EcoNonformat"/>
              <w:jc w:val="both"/>
            </w:pPr>
            <w:r>
              <w:t xml:space="preserve">нормативам по   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микробиологиче</w:t>
            </w:r>
            <w:proofErr w:type="spellEnd"/>
            <w:r>
              <w:t xml:space="preserve">- 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t>ским</w:t>
            </w:r>
            <w:proofErr w:type="spellEnd"/>
            <w:r>
              <w:t xml:space="preserve"> показателям</w:t>
            </w:r>
          </w:p>
        </w:tc>
      </w:tr>
      <w:tr w:rsidR="00DF6014">
        <w:trPr>
          <w:trHeight w:val="244"/>
        </w:trPr>
        <w:tc>
          <w:tcPr>
            <w:tcW w:w="1170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   7    </w:t>
            </w:r>
          </w:p>
        </w:tc>
        <w:tc>
          <w:tcPr>
            <w:tcW w:w="1170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    8   </w:t>
            </w:r>
          </w:p>
        </w:tc>
        <w:tc>
          <w:tcPr>
            <w:tcW w:w="1638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     9      </w:t>
            </w:r>
          </w:p>
        </w:tc>
        <w:tc>
          <w:tcPr>
            <w:tcW w:w="936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  10  </w:t>
            </w:r>
          </w:p>
        </w:tc>
        <w:tc>
          <w:tcPr>
            <w:tcW w:w="2106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       11       </w:t>
            </w:r>
          </w:p>
        </w:tc>
        <w:tc>
          <w:tcPr>
            <w:tcW w:w="2106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t xml:space="preserve">       12       </w:t>
            </w:r>
          </w:p>
        </w:tc>
      </w:tr>
      <w:tr w:rsidR="00DF6014">
        <w:trPr>
          <w:trHeight w:val="244"/>
        </w:trPr>
        <w:tc>
          <w:tcPr>
            <w:tcW w:w="1170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638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</w:tr>
    </w:tbl>
    <w:p w:rsidR="00DF6014" w:rsidRDefault="00DF6014">
      <w:pPr>
        <w:pStyle w:val="EcoNormal"/>
        <w:jc w:val="both"/>
      </w:pPr>
    </w:p>
    <w:p w:rsidR="00DF6014" w:rsidRDefault="00DF6014">
      <w:pPr>
        <w:pStyle w:val="EcoNormal"/>
        <w:jc w:val="center"/>
        <w:outlineLvl w:val="1"/>
      </w:pPr>
      <w:r>
        <w:t>3. Сведения о гидротехнических и иных сооружениях,</w:t>
      </w:r>
    </w:p>
    <w:p w:rsidR="00DF6014" w:rsidRDefault="00DF6014">
      <w:pPr>
        <w:pStyle w:val="EcoNormal"/>
        <w:jc w:val="center"/>
      </w:pPr>
      <w:r>
        <w:t>находящихся в собственности муниципальных образований</w:t>
      </w:r>
    </w:p>
    <w:p w:rsidR="00DF6014" w:rsidRDefault="00DF6014">
      <w:pPr>
        <w:pStyle w:val="EcoNormal"/>
        <w:jc w:val="center"/>
      </w:pPr>
    </w:p>
    <w:p w:rsidR="00DF6014" w:rsidRDefault="00DF6014">
      <w:pPr>
        <w:pStyle w:val="EcoNormal"/>
        <w:jc w:val="center"/>
      </w:pPr>
      <w:r>
        <w:t>_________________________________________________</w:t>
      </w:r>
    </w:p>
    <w:p w:rsidR="00DF6014" w:rsidRDefault="00DF6014">
      <w:pPr>
        <w:pStyle w:val="EcoNormal"/>
        <w:jc w:val="center"/>
      </w:pPr>
      <w:r>
        <w:t>муниципальное образование</w:t>
      </w:r>
    </w:p>
    <w:p w:rsidR="00DF6014" w:rsidRDefault="00DF6014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495"/>
        <w:gridCol w:w="1089"/>
        <w:gridCol w:w="1188"/>
        <w:gridCol w:w="1287"/>
        <w:gridCol w:w="1287"/>
        <w:gridCol w:w="792"/>
        <w:gridCol w:w="1584"/>
        <w:gridCol w:w="1584"/>
        <w:gridCol w:w="891"/>
      </w:tblGrid>
      <w:tr w:rsidR="00DF6014">
        <w:trPr>
          <w:trHeight w:val="213"/>
        </w:trPr>
        <w:tc>
          <w:tcPr>
            <w:tcW w:w="495" w:type="dxa"/>
            <w:vMerge w:val="restart"/>
          </w:tcPr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 xml:space="preserve"> N </w:t>
            </w:r>
          </w:p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>п/п</w:t>
            </w:r>
          </w:p>
        </w:tc>
        <w:tc>
          <w:tcPr>
            <w:tcW w:w="1089" w:type="dxa"/>
            <w:vMerge w:val="restart"/>
          </w:tcPr>
          <w:p w:rsidR="00DF6014" w:rsidRDefault="00DF6014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Наимено</w:t>
            </w:r>
            <w:proofErr w:type="spellEnd"/>
            <w:r>
              <w:rPr>
                <w:sz w:val="16"/>
              </w:rPr>
              <w:t xml:space="preserve">- 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вание</w:t>
            </w:r>
            <w:proofErr w:type="spellEnd"/>
            <w:r>
              <w:rPr>
                <w:sz w:val="16"/>
              </w:rPr>
              <w:t xml:space="preserve"> со-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оружения</w:t>
            </w:r>
            <w:proofErr w:type="spellEnd"/>
            <w:r>
              <w:rPr>
                <w:sz w:val="16"/>
              </w:rPr>
              <w:t xml:space="preserve"> </w:t>
            </w:r>
          </w:p>
        </w:tc>
        <w:tc>
          <w:tcPr>
            <w:tcW w:w="1188" w:type="dxa"/>
            <w:vMerge w:val="restart"/>
          </w:tcPr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 xml:space="preserve">Место-    </w:t>
            </w:r>
          </w:p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>положение,</w:t>
            </w:r>
          </w:p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>координаты</w:t>
            </w:r>
          </w:p>
        </w:tc>
        <w:tc>
          <w:tcPr>
            <w:tcW w:w="1287" w:type="dxa"/>
            <w:vMerge w:val="restart"/>
          </w:tcPr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>Собственник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балансодер</w:t>
            </w:r>
            <w:proofErr w:type="spellEnd"/>
            <w:r>
              <w:rPr>
                <w:sz w:val="16"/>
              </w:rPr>
              <w:t>-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жатель</w:t>
            </w:r>
            <w:proofErr w:type="spellEnd"/>
            <w:r>
              <w:rPr>
                <w:sz w:val="16"/>
              </w:rPr>
              <w:t xml:space="preserve">     </w:t>
            </w:r>
          </w:p>
        </w:tc>
        <w:tc>
          <w:tcPr>
            <w:tcW w:w="1287" w:type="dxa"/>
            <w:vMerge w:val="restart"/>
          </w:tcPr>
          <w:p w:rsidR="00DF6014" w:rsidRDefault="00DF6014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Эксплуати</w:t>
            </w:r>
            <w:proofErr w:type="spellEnd"/>
            <w:r>
              <w:rPr>
                <w:sz w:val="16"/>
              </w:rPr>
              <w:t xml:space="preserve">- 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рующая</w:t>
            </w:r>
            <w:proofErr w:type="spellEnd"/>
            <w:r>
              <w:rPr>
                <w:sz w:val="16"/>
              </w:rPr>
              <w:t xml:space="preserve"> ор- 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ганизация</w:t>
            </w:r>
            <w:proofErr w:type="spellEnd"/>
            <w:r>
              <w:rPr>
                <w:sz w:val="16"/>
              </w:rPr>
              <w:t xml:space="preserve">  </w:t>
            </w:r>
          </w:p>
        </w:tc>
        <w:tc>
          <w:tcPr>
            <w:tcW w:w="2376" w:type="dxa"/>
            <w:gridSpan w:val="2"/>
          </w:tcPr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 xml:space="preserve"> Коды идентификации  </w:t>
            </w:r>
          </w:p>
        </w:tc>
        <w:tc>
          <w:tcPr>
            <w:tcW w:w="1584" w:type="dxa"/>
            <w:vMerge w:val="restart"/>
          </w:tcPr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 xml:space="preserve"> Назначение,  </w:t>
            </w:r>
          </w:p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 xml:space="preserve">  параметры,  </w:t>
            </w:r>
          </w:p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>характеристики</w:t>
            </w:r>
          </w:p>
        </w:tc>
        <w:tc>
          <w:tcPr>
            <w:tcW w:w="891" w:type="dxa"/>
            <w:vMerge w:val="restart"/>
          </w:tcPr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 xml:space="preserve"> Особые</w:t>
            </w:r>
          </w:p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>отметки</w:t>
            </w:r>
          </w:p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>&lt;*&gt;</w:t>
            </w:r>
          </w:p>
        </w:tc>
      </w:tr>
      <w:tr w:rsidR="00DF6014">
        <w:tc>
          <w:tcPr>
            <w:tcW w:w="396" w:type="dxa"/>
            <w:vMerge/>
            <w:tcBorders>
              <w:top w:val="nil"/>
            </w:tcBorders>
          </w:tcPr>
          <w:p w:rsidR="00DF6014" w:rsidRDefault="00DF6014"/>
        </w:tc>
        <w:tc>
          <w:tcPr>
            <w:tcW w:w="990" w:type="dxa"/>
            <w:vMerge/>
            <w:tcBorders>
              <w:top w:val="nil"/>
            </w:tcBorders>
          </w:tcPr>
          <w:p w:rsidR="00DF6014" w:rsidRDefault="00DF6014"/>
        </w:tc>
        <w:tc>
          <w:tcPr>
            <w:tcW w:w="1089" w:type="dxa"/>
            <w:vMerge/>
            <w:tcBorders>
              <w:top w:val="nil"/>
            </w:tcBorders>
          </w:tcPr>
          <w:p w:rsidR="00DF6014" w:rsidRDefault="00DF6014"/>
        </w:tc>
        <w:tc>
          <w:tcPr>
            <w:tcW w:w="1188" w:type="dxa"/>
            <w:vMerge/>
            <w:tcBorders>
              <w:top w:val="nil"/>
            </w:tcBorders>
          </w:tcPr>
          <w:p w:rsidR="00DF6014" w:rsidRDefault="00DF6014"/>
        </w:tc>
        <w:tc>
          <w:tcPr>
            <w:tcW w:w="1188" w:type="dxa"/>
            <w:vMerge/>
            <w:tcBorders>
              <w:top w:val="nil"/>
            </w:tcBorders>
          </w:tcPr>
          <w:p w:rsidR="00DF6014" w:rsidRDefault="00DF6014"/>
        </w:tc>
        <w:tc>
          <w:tcPr>
            <w:tcW w:w="792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соору</w:t>
            </w:r>
            <w:proofErr w:type="spellEnd"/>
            <w:r>
              <w:rPr>
                <w:sz w:val="16"/>
              </w:rPr>
              <w:t>-</w:t>
            </w:r>
          </w:p>
          <w:p w:rsidR="00DF6014" w:rsidRDefault="00DF6014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жения</w:t>
            </w:r>
            <w:proofErr w:type="spellEnd"/>
            <w:r>
              <w:rPr>
                <w:sz w:val="16"/>
              </w:rPr>
              <w:t xml:space="preserve"> </w:t>
            </w:r>
          </w:p>
        </w:tc>
        <w:tc>
          <w:tcPr>
            <w:tcW w:w="1584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>принадлежность</w:t>
            </w:r>
          </w:p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 xml:space="preserve">к в/х участку </w:t>
            </w:r>
          </w:p>
        </w:tc>
        <w:tc>
          <w:tcPr>
            <w:tcW w:w="1485" w:type="dxa"/>
            <w:vMerge/>
            <w:tcBorders>
              <w:top w:val="nil"/>
            </w:tcBorders>
          </w:tcPr>
          <w:p w:rsidR="00DF6014" w:rsidRDefault="00DF6014"/>
        </w:tc>
        <w:tc>
          <w:tcPr>
            <w:tcW w:w="792" w:type="dxa"/>
            <w:vMerge/>
            <w:tcBorders>
              <w:top w:val="nil"/>
            </w:tcBorders>
          </w:tcPr>
          <w:p w:rsidR="00DF6014" w:rsidRDefault="00DF6014"/>
        </w:tc>
      </w:tr>
      <w:tr w:rsidR="00DF6014">
        <w:trPr>
          <w:trHeight w:val="213"/>
        </w:trPr>
        <w:tc>
          <w:tcPr>
            <w:tcW w:w="495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lastRenderedPageBreak/>
              <w:t xml:space="preserve"> 1 </w:t>
            </w:r>
          </w:p>
        </w:tc>
        <w:tc>
          <w:tcPr>
            <w:tcW w:w="1089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 xml:space="preserve">     2   </w:t>
            </w:r>
          </w:p>
        </w:tc>
        <w:tc>
          <w:tcPr>
            <w:tcW w:w="1188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 xml:space="preserve">     3    </w:t>
            </w:r>
          </w:p>
        </w:tc>
        <w:tc>
          <w:tcPr>
            <w:tcW w:w="1287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 xml:space="preserve">     4     </w:t>
            </w:r>
          </w:p>
        </w:tc>
        <w:tc>
          <w:tcPr>
            <w:tcW w:w="1287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 xml:space="preserve">     5     </w:t>
            </w:r>
          </w:p>
        </w:tc>
        <w:tc>
          <w:tcPr>
            <w:tcW w:w="792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 xml:space="preserve">   6  </w:t>
            </w:r>
          </w:p>
        </w:tc>
        <w:tc>
          <w:tcPr>
            <w:tcW w:w="1584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 xml:space="preserve">       7      </w:t>
            </w:r>
          </w:p>
        </w:tc>
        <w:tc>
          <w:tcPr>
            <w:tcW w:w="1584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 xml:space="preserve">      8       </w:t>
            </w:r>
          </w:p>
        </w:tc>
        <w:tc>
          <w:tcPr>
            <w:tcW w:w="891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  <w:r>
              <w:rPr>
                <w:sz w:val="16"/>
              </w:rPr>
              <w:t xml:space="preserve">   9   </w:t>
            </w:r>
          </w:p>
        </w:tc>
      </w:tr>
      <w:tr w:rsidR="00DF6014">
        <w:trPr>
          <w:trHeight w:val="213"/>
        </w:trPr>
        <w:tc>
          <w:tcPr>
            <w:tcW w:w="495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584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584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</w:tr>
      <w:tr w:rsidR="00DF6014">
        <w:trPr>
          <w:trHeight w:val="213"/>
        </w:trPr>
        <w:tc>
          <w:tcPr>
            <w:tcW w:w="495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584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584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</w:tr>
      <w:tr w:rsidR="00DF6014">
        <w:trPr>
          <w:trHeight w:val="213"/>
        </w:trPr>
        <w:tc>
          <w:tcPr>
            <w:tcW w:w="495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584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1584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DF6014" w:rsidRDefault="00DF6014">
            <w:pPr>
              <w:pStyle w:val="EcoNonformat"/>
              <w:jc w:val="both"/>
            </w:pPr>
          </w:p>
        </w:tc>
      </w:tr>
    </w:tbl>
    <w:p w:rsidR="00DF6014" w:rsidRDefault="00DF6014">
      <w:pPr>
        <w:pStyle w:val="EcoNormal"/>
        <w:jc w:val="both"/>
      </w:pPr>
    </w:p>
    <w:p w:rsidR="00DF6014" w:rsidRDefault="00DF6014">
      <w:pPr>
        <w:pStyle w:val="EcoNormal"/>
        <w:ind w:firstLine="540"/>
        <w:jc w:val="both"/>
      </w:pPr>
      <w:r>
        <w:t>--------------------------------</w:t>
      </w:r>
    </w:p>
    <w:p w:rsidR="00DF6014" w:rsidRDefault="00DF6014">
      <w:pPr>
        <w:pStyle w:val="EcoNormal"/>
        <w:ind w:firstLine="540"/>
        <w:jc w:val="both"/>
      </w:pPr>
      <w:bookmarkStart w:id="7" w:name="P147"/>
      <w:bookmarkEnd w:id="7"/>
      <w:r>
        <w:t>&lt;*&gt; В данной графе в том числе указываются дата ввода в эксплуатацию, реквизиты актов, устанавливающих форму собственности, балансодержателя и эксплуатирующую организацию, прав на земельный участок под сооружением.</w:t>
      </w:r>
    </w:p>
    <w:p w:rsidR="00DF6014" w:rsidRDefault="00DF6014">
      <w:pPr>
        <w:pStyle w:val="EcoNormal"/>
        <w:ind w:firstLine="540"/>
        <w:jc w:val="both"/>
      </w:pPr>
    </w:p>
    <w:p w:rsidR="00DF6014" w:rsidRDefault="00DF6014">
      <w:pPr>
        <w:pStyle w:val="EcoNormal"/>
        <w:ind w:firstLine="540"/>
        <w:jc w:val="both"/>
      </w:pPr>
    </w:p>
    <w:p w:rsidR="00DF6014" w:rsidRDefault="00DF601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E137F" w:rsidRDefault="005E137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F601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DF601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DF601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F601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