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C546C" w:rsidRPr="007C546C" w:rsidRDefault="007C546C" w:rsidP="007C54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546C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на 2014-2016 годы (с изменениями на 8 августа 2014 года)</w:t>
      </w: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УПРАВЛЕНИЕ ГОСУДАРСТВЕННОГО РЕГУЛИРОВАНИЯ</w:t>
      </w: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ЦЕН И ТАРИФОВ АМУРСКОЙ ОБЛАСТИ</w:t>
      </w: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ПРИКАЗ</w:t>
      </w: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от 06 декабря 2013 года N 247-пр/у</w:t>
      </w: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</w:t>
      </w: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на 2014-2016 годы</w:t>
      </w: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(с изменениями на 8 августа 2014 года)</w:t>
      </w: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</w:t>
      </w: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приказом управления государственного регулирования цен и тарифов Амурской области от 08 августа 2014 года N 94-пр/у.</w:t>
      </w: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</w:t>
      </w: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C546C">
        <w:rPr>
          <w:rFonts w:ascii="Times New Roman" w:hAnsi="Times New Roman" w:cs="Times New Roman"/>
          <w:sz w:val="24"/>
          <w:szCs w:val="24"/>
        </w:rPr>
        <w:t xml:space="preserve">В соответствии со статьей 4 Федерального закона от 30 декабря 2004 г. N 210-ФЗ "Об основах регулирования тарифов организаций коммунального комплекса", руководствуясь постановлением Правительства Российской Федерации от 14 июля 2008 г.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приказом Министерства регионального развития </w:t>
      </w:r>
      <w:r w:rsidRPr="007C546C">
        <w:rPr>
          <w:rFonts w:ascii="Times New Roman" w:hAnsi="Times New Roman" w:cs="Times New Roman"/>
          <w:sz w:val="24"/>
          <w:szCs w:val="24"/>
        </w:rPr>
        <w:lastRenderedPageBreak/>
        <w:t>Российской Федерации от 15 февраля 2011</w:t>
      </w:r>
      <w:proofErr w:type="gramEnd"/>
      <w:r w:rsidRPr="007C546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C546C">
        <w:rPr>
          <w:rFonts w:ascii="Times New Roman" w:hAnsi="Times New Roman" w:cs="Times New Roman"/>
          <w:sz w:val="24"/>
          <w:szCs w:val="24"/>
        </w:rPr>
        <w:t>г. N 47 "Об утверждении Методических указаний по расчету тарифов и надбавок в сфере деятельности организаций коммунального комплекса", Положением об управлении государственного регулирования цен и тарифов Амурской области, утвержденным постановлением губернатора Амурской области от 22 декабря 2008 г. N 491, на основании решения Правления управления государственного регулирования цен и тарифов Амурской области от 06 декабря 2013 г. N 241-13/у</w:t>
      </w:r>
      <w:proofErr w:type="gramEnd"/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приказываю:</w:t>
      </w: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1. Установить тарифы по утилизации, обезвреживанию и захоронению твердых бытовых отходов (тарифов на услуги по утилизации) для потребителей организаций осуществляющих регулируемый вид деятельности на 2014-2016 годы согласно приложениям NN 1-3 к настоящему приказу.</w:t>
      </w: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7C546C">
        <w:rPr>
          <w:rFonts w:ascii="Times New Roman" w:hAnsi="Times New Roman" w:cs="Times New Roman"/>
          <w:sz w:val="24"/>
          <w:szCs w:val="24"/>
        </w:rPr>
        <w:t>Организациям, перечисленным в приложениях к настоящему приказу, в течение 30 календарных дней со дня его издания обеспечить раскрытие информации в соответствии с постановлением Правительства Российской Федерации от 30 декабря 2009 г. N 1140 "Об утверждении стандартов раскрытия информации организациями коммунального комплекса и субъектами естественных монополий, осуществляющими деятельность в сфере оказания услуг по передаче тепловой энергии", и в течение 5 рабочих</w:t>
      </w:r>
      <w:proofErr w:type="gramEnd"/>
      <w:r w:rsidRPr="007C546C">
        <w:rPr>
          <w:rFonts w:ascii="Times New Roman" w:hAnsi="Times New Roman" w:cs="Times New Roman"/>
          <w:sz w:val="24"/>
          <w:szCs w:val="24"/>
        </w:rPr>
        <w:t xml:space="preserve"> дней со дня раскрытия информации проинформировать управление государственного регулирования цен и тарифов Амурской области.</w:t>
      </w: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3. Настоящий приказ вступает в силу в установленном порядке.</w:t>
      </w: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jc w:val="right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7C546C" w:rsidRPr="007C546C" w:rsidRDefault="007C546C" w:rsidP="007C546C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7C546C">
        <w:rPr>
          <w:rFonts w:ascii="Times New Roman" w:hAnsi="Times New Roman" w:cs="Times New Roman"/>
          <w:sz w:val="24"/>
          <w:szCs w:val="24"/>
        </w:rPr>
        <w:t>О.М.Личман</w:t>
      </w:r>
      <w:proofErr w:type="spellEnd"/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C546C">
        <w:rPr>
          <w:rFonts w:ascii="Times New Roman" w:hAnsi="Times New Roman" w:cs="Times New Roman"/>
          <w:sz w:val="24"/>
          <w:szCs w:val="24"/>
        </w:rPr>
        <w:t>(приложение 1 утратило силу на основании приказа управления государственного регулирования цен и тарифов Амурской области от 08 августа 2014 года N 94-пр/у</w:t>
      </w:r>
      <w:proofErr w:type="gramEnd"/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546C">
        <w:rPr>
          <w:rFonts w:ascii="Times New Roman" w:hAnsi="Times New Roman" w:cs="Times New Roman"/>
          <w:b/>
          <w:sz w:val="24"/>
          <w:szCs w:val="24"/>
        </w:rPr>
        <w:lastRenderedPageBreak/>
        <w:t>Приложение N 2 - ТАРИФЫ на услуги по утилизации, обезвреживанию и захоронению твердых бытовых отходов (тарифов на услуги по утилизации) для потребителей ООО "ЖЭУ" (п.г.т. Прогресс) на 2014-2016 годы</w:t>
      </w: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jc w:val="right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7C546C" w:rsidRPr="007C546C" w:rsidRDefault="007C546C" w:rsidP="007C546C">
      <w:pPr>
        <w:jc w:val="right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к приказу управления государственного регулирования</w:t>
      </w:r>
    </w:p>
    <w:p w:rsidR="007C546C" w:rsidRPr="007C546C" w:rsidRDefault="007C546C" w:rsidP="007C546C">
      <w:pPr>
        <w:jc w:val="right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цен и тарифов Амурской области</w:t>
      </w:r>
    </w:p>
    <w:p w:rsidR="007C546C" w:rsidRPr="007C546C" w:rsidRDefault="007C546C" w:rsidP="007C546C">
      <w:pPr>
        <w:jc w:val="right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от 06.12.2013 N 247-пр/у</w:t>
      </w:r>
    </w:p>
    <w:p w:rsidR="007C546C" w:rsidRPr="007C546C" w:rsidRDefault="007C546C" w:rsidP="007C546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ТАРИФЫ</w:t>
      </w: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на услуги по утилизации, обезвреживанию и захоронению твердых бытовых отходов</w:t>
      </w: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(тарифов на услуги по утилизации) для потребителей</w:t>
      </w:r>
    </w:p>
    <w:p w:rsidR="00D53A94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ООО "ЖЭУ" (п.г.т. Прогресс) на 2014-2016 годы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0"/>
        <w:gridCol w:w="560"/>
        <w:gridCol w:w="1906"/>
        <w:gridCol w:w="1267"/>
        <w:gridCol w:w="1267"/>
        <w:gridCol w:w="1267"/>
        <w:gridCol w:w="1267"/>
        <w:gridCol w:w="1267"/>
        <w:gridCol w:w="1267"/>
        <w:gridCol w:w="66"/>
        <w:gridCol w:w="81"/>
      </w:tblGrid>
      <w:tr w:rsidR="007C546C" w:rsidRPr="007C546C" w:rsidTr="007C546C">
        <w:trPr>
          <w:gridAfter w:val="1"/>
          <w:wAfter w:w="435" w:type="dxa"/>
          <w:trHeight w:val="15"/>
          <w:tblCellSpacing w:w="15" w:type="dxa"/>
        </w:trPr>
        <w:tc>
          <w:tcPr>
            <w:tcW w:w="185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5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7C546C" w:rsidRPr="007C546C" w:rsidTr="007C546C">
        <w:trPr>
          <w:gridAfter w:val="1"/>
          <w:wAfter w:w="435" w:type="dxa"/>
          <w:tblCellSpacing w:w="15" w:type="dxa"/>
        </w:trPr>
        <w:tc>
          <w:tcPr>
            <w:tcW w:w="185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тарифов, категории потребителей </w:t>
            </w:r>
          </w:p>
        </w:tc>
        <w:tc>
          <w:tcPr>
            <w:tcW w:w="794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тарифа (в рублях за куб. метр)</w:t>
            </w:r>
          </w:p>
        </w:tc>
        <w:tc>
          <w:tcPr>
            <w:tcW w:w="185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546C" w:rsidRPr="007C546C" w:rsidTr="007C546C">
        <w:trPr>
          <w:tblCellSpacing w:w="15" w:type="dxa"/>
        </w:trPr>
        <w:tc>
          <w:tcPr>
            <w:tcW w:w="185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год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год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546C" w:rsidRPr="007C546C" w:rsidTr="007C546C">
        <w:trPr>
          <w:tblCellSpacing w:w="15" w:type="dxa"/>
        </w:trPr>
        <w:tc>
          <w:tcPr>
            <w:tcW w:w="185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01.01.2014 по</w:t>
            </w:r>
          </w:p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30.06.2014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01.07.2014 по</w:t>
            </w:r>
          </w:p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31.12.2014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01.01.2015 по</w:t>
            </w:r>
          </w:p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30.06.2015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01.07.2015 по</w:t>
            </w:r>
          </w:p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31.12.2015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01.01.2016 по</w:t>
            </w:r>
          </w:p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30.06.2016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01.07.2016 по</w:t>
            </w:r>
          </w:p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31.12.2016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546C" w:rsidRPr="007C546C" w:rsidTr="007C546C">
        <w:trPr>
          <w:tblCellSpacing w:w="15" w:type="dxa"/>
        </w:trPr>
        <w:tc>
          <w:tcPr>
            <w:tcW w:w="185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на услуги по утилизации, обезвреживанию и захоронению твердых бытовых отходов </w:t>
            </w: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(тарифов на услуги по утилизации) </w:t>
            </w:r>
            <w:proofErr w:type="spellStart"/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gridSpan w:val="2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546C" w:rsidRPr="007C546C" w:rsidTr="007C546C">
        <w:trPr>
          <w:tblCellSpacing w:w="15" w:type="dxa"/>
        </w:trPr>
        <w:tc>
          <w:tcPr>
            <w:tcW w:w="185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потребители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66,64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72,03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72,03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73,15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73,15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78,85 </w:t>
            </w:r>
          </w:p>
        </w:tc>
        <w:tc>
          <w:tcPr>
            <w:tcW w:w="185" w:type="dxa"/>
            <w:gridSpan w:val="2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546C" w:rsidRPr="007C546C" w:rsidTr="007C546C">
        <w:trPr>
          <w:tblCellSpacing w:w="15" w:type="dxa"/>
        </w:trPr>
        <w:tc>
          <w:tcPr>
            <w:tcW w:w="185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(тариф указан с НДС)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78,64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85,00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85,00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86,32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86,32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93,04 </w:t>
            </w:r>
          </w:p>
        </w:tc>
        <w:tc>
          <w:tcPr>
            <w:tcW w:w="0" w:type="auto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546C">
        <w:rPr>
          <w:rFonts w:ascii="Times New Roman" w:hAnsi="Times New Roman" w:cs="Times New Roman"/>
          <w:b/>
          <w:sz w:val="24"/>
          <w:szCs w:val="24"/>
        </w:rPr>
        <w:t>Приложение N 3 - ТАРИФЫ(1) на услуги по утилизации, обезвреживанию и захоронению твердых бытовых отходов (тарифов на услуги по утилизации) для потребителей ЗАО "Гранит" (г</w:t>
      </w:r>
      <w:proofErr w:type="gramStart"/>
      <w:r w:rsidRPr="007C546C">
        <w:rPr>
          <w:rFonts w:ascii="Times New Roman" w:hAnsi="Times New Roman" w:cs="Times New Roman"/>
          <w:b/>
          <w:sz w:val="24"/>
          <w:szCs w:val="24"/>
        </w:rPr>
        <w:t>.Ш</w:t>
      </w:r>
      <w:proofErr w:type="gramEnd"/>
      <w:r w:rsidRPr="007C546C">
        <w:rPr>
          <w:rFonts w:ascii="Times New Roman" w:hAnsi="Times New Roman" w:cs="Times New Roman"/>
          <w:b/>
          <w:sz w:val="24"/>
          <w:szCs w:val="24"/>
        </w:rPr>
        <w:t>имановск) на 2014-2016 годы</w:t>
      </w: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jc w:val="right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7C546C" w:rsidRPr="007C546C" w:rsidRDefault="007C546C" w:rsidP="007C546C">
      <w:pPr>
        <w:jc w:val="right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к приказу управления государственного регулирования</w:t>
      </w:r>
    </w:p>
    <w:p w:rsidR="007C546C" w:rsidRPr="007C546C" w:rsidRDefault="007C546C" w:rsidP="007C546C">
      <w:pPr>
        <w:jc w:val="right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цен и тарифов Амурской области</w:t>
      </w:r>
    </w:p>
    <w:p w:rsidR="007C546C" w:rsidRPr="007C546C" w:rsidRDefault="007C546C" w:rsidP="007C546C">
      <w:pPr>
        <w:jc w:val="right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от 06.12.2013 N 247-пр/у</w:t>
      </w: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ТАРИФЫ(1)</w:t>
      </w: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на услуги по утилизации, обезвреживанию и захоронению твердых бытовых отходов</w:t>
      </w: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(тарифов на услуги по утилизации) для потребителей</w:t>
      </w:r>
    </w:p>
    <w:p w:rsidR="007C546C" w:rsidRPr="007C546C" w:rsidRDefault="007C546C" w:rsidP="007C54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ЗАО "Гранит" (г</w:t>
      </w:r>
      <w:proofErr w:type="gramStart"/>
      <w:r w:rsidRPr="007C546C">
        <w:rPr>
          <w:rFonts w:ascii="Times New Roman" w:hAnsi="Times New Roman" w:cs="Times New Roman"/>
          <w:sz w:val="24"/>
          <w:szCs w:val="24"/>
        </w:rPr>
        <w:t>.Ш</w:t>
      </w:r>
      <w:proofErr w:type="gramEnd"/>
      <w:r w:rsidRPr="007C546C">
        <w:rPr>
          <w:rFonts w:ascii="Times New Roman" w:hAnsi="Times New Roman" w:cs="Times New Roman"/>
          <w:sz w:val="24"/>
          <w:szCs w:val="24"/>
        </w:rPr>
        <w:t>имановск) на 2014-2016 годы</w:t>
      </w: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0"/>
        <w:gridCol w:w="560"/>
        <w:gridCol w:w="1906"/>
        <w:gridCol w:w="1267"/>
        <w:gridCol w:w="1267"/>
        <w:gridCol w:w="1267"/>
        <w:gridCol w:w="1267"/>
        <w:gridCol w:w="1267"/>
        <w:gridCol w:w="1267"/>
        <w:gridCol w:w="66"/>
        <w:gridCol w:w="81"/>
      </w:tblGrid>
      <w:tr w:rsidR="007C546C" w:rsidRPr="007C546C" w:rsidTr="007C546C">
        <w:trPr>
          <w:gridAfter w:val="1"/>
          <w:wAfter w:w="435" w:type="dxa"/>
          <w:trHeight w:val="15"/>
          <w:tblCellSpacing w:w="15" w:type="dxa"/>
        </w:trPr>
        <w:tc>
          <w:tcPr>
            <w:tcW w:w="370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7C546C" w:rsidRPr="007C546C" w:rsidTr="007C546C">
        <w:trPr>
          <w:gridAfter w:val="1"/>
          <w:wAfter w:w="435" w:type="dxa"/>
          <w:tblCellSpacing w:w="15" w:type="dxa"/>
        </w:trPr>
        <w:tc>
          <w:tcPr>
            <w:tcW w:w="370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Величина тарифа в рублях за куб. метр 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546C" w:rsidRPr="007C546C" w:rsidTr="007C546C">
        <w:trPr>
          <w:tblCellSpacing w:w="15" w:type="dxa"/>
        </w:trPr>
        <w:tc>
          <w:tcPr>
            <w:tcW w:w="370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тарифов, категории потребителей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2014 год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2015 год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2016 год </w:t>
            </w:r>
          </w:p>
        </w:tc>
        <w:tc>
          <w:tcPr>
            <w:tcW w:w="370" w:type="dxa"/>
            <w:gridSpan w:val="2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546C" w:rsidRPr="007C546C" w:rsidTr="007C546C">
        <w:trPr>
          <w:tblCellSpacing w:w="15" w:type="dxa"/>
        </w:trPr>
        <w:tc>
          <w:tcPr>
            <w:tcW w:w="370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01.01.2014 по</w:t>
            </w:r>
          </w:p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30.06.2014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01.07.2014 по</w:t>
            </w:r>
          </w:p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31.12.2014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01.01.2015 по</w:t>
            </w:r>
          </w:p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30.06.2015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01.07.2015 по</w:t>
            </w:r>
          </w:p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31.12.2015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01.01.2016 по</w:t>
            </w:r>
          </w:p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30.06.2016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01.07.2016 по</w:t>
            </w:r>
          </w:p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31.12.2016 </w:t>
            </w:r>
          </w:p>
        </w:tc>
        <w:tc>
          <w:tcPr>
            <w:tcW w:w="370" w:type="dxa"/>
            <w:gridSpan w:val="2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546C" w:rsidRPr="007C546C" w:rsidTr="007C546C">
        <w:trPr>
          <w:tblCellSpacing w:w="15" w:type="dxa"/>
        </w:trPr>
        <w:tc>
          <w:tcPr>
            <w:tcW w:w="370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на услуги по утилизации, обезвреживанию 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gridSpan w:val="2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546C" w:rsidRPr="007C546C" w:rsidTr="007C546C">
        <w:trPr>
          <w:tblCellSpacing w:w="15" w:type="dxa"/>
        </w:trPr>
        <w:tc>
          <w:tcPr>
            <w:tcW w:w="370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захоронению твердых бытовых отходов (тарифов на услуги по утилизации) </w:t>
            </w:r>
            <w:proofErr w:type="spellStart"/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gridSpan w:val="2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546C" w:rsidRPr="007C546C" w:rsidTr="007C546C">
        <w:trPr>
          <w:tblCellSpacing w:w="15" w:type="dxa"/>
        </w:trPr>
        <w:tc>
          <w:tcPr>
            <w:tcW w:w="370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Прочие потребители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35,77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38,35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32,67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32,67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32,67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35,74 </w:t>
            </w:r>
          </w:p>
        </w:tc>
        <w:tc>
          <w:tcPr>
            <w:tcW w:w="370" w:type="dxa"/>
            <w:gridSpan w:val="2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546C" w:rsidRPr="007C546C" w:rsidTr="007C546C">
        <w:trPr>
          <w:tblCellSpacing w:w="15" w:type="dxa"/>
        </w:trPr>
        <w:tc>
          <w:tcPr>
            <w:tcW w:w="370" w:type="dxa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35,77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38,35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36,67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32,67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32,67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74" w:type="dxa"/>
              <w:bottom w:w="15" w:type="dxa"/>
              <w:right w:w="74" w:type="dxa"/>
            </w:tcMar>
            <w:hideMark/>
          </w:tcPr>
          <w:p w:rsidR="007C546C" w:rsidRPr="007C546C" w:rsidRDefault="007C546C" w:rsidP="007C54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35,74 </w:t>
            </w:r>
          </w:p>
        </w:tc>
        <w:tc>
          <w:tcPr>
            <w:tcW w:w="0" w:type="auto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7C546C" w:rsidRPr="007C546C" w:rsidRDefault="007C546C" w:rsidP="007C546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  <w:r w:rsidRPr="007C546C">
        <w:rPr>
          <w:rFonts w:ascii="Times New Roman" w:hAnsi="Times New Roman" w:cs="Times New Roman"/>
          <w:sz w:val="24"/>
          <w:szCs w:val="24"/>
        </w:rPr>
        <w:t>- организация не является плательщиком НДС</w:t>
      </w:r>
    </w:p>
    <w:p w:rsidR="007C546C" w:rsidRPr="007C546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  <w:p w:rsidR="007C546C" w:rsidRPr="00E3487C" w:rsidRDefault="007C546C" w:rsidP="007C546C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FE19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1bb4f3d10b1435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