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25E17" w:rsidRDefault="00625E17">
      <w:pPr>
        <w:pStyle w:val="EcoNormal"/>
        <w:jc w:val="both"/>
        <w:outlineLvl w:val="0"/>
      </w:pPr>
      <w:bookmarkStart w:id="1" w:name="_GoBack"/>
      <w:bookmarkEnd w:id="1"/>
    </w:p>
    <w:p w:rsidR="00625E17" w:rsidRDefault="00625E17">
      <w:pPr>
        <w:pStyle w:val="EcoTitle"/>
        <w:jc w:val="center"/>
        <w:outlineLvl w:val="0"/>
      </w:pPr>
      <w:r>
        <w:t>ПРАВИТЕЛЬСТВО РОССИЙСКОЙ ФЕДЕРАЦИИ</w:t>
      </w:r>
    </w:p>
    <w:p w:rsidR="00625E17" w:rsidRDefault="00625E17">
      <w:pPr>
        <w:pStyle w:val="EcoTitle"/>
        <w:jc w:val="center"/>
      </w:pPr>
    </w:p>
    <w:p w:rsidR="00625E17" w:rsidRDefault="00625E17">
      <w:pPr>
        <w:pStyle w:val="EcoTitle"/>
        <w:jc w:val="center"/>
      </w:pPr>
      <w:r>
        <w:t>ПОСТАНОВЛЕНИЕ</w:t>
      </w:r>
    </w:p>
    <w:p w:rsidR="00625E17" w:rsidRDefault="00625E17">
      <w:pPr>
        <w:pStyle w:val="EcoTitle"/>
        <w:jc w:val="center"/>
      </w:pPr>
      <w:r>
        <w:t>от 29 октября 2015 г. N 1160</w:t>
      </w:r>
    </w:p>
    <w:p w:rsidR="00625E17" w:rsidRDefault="00625E17">
      <w:pPr>
        <w:pStyle w:val="EcoTitle"/>
        <w:jc w:val="center"/>
      </w:pPr>
    </w:p>
    <w:p w:rsidR="00625E17" w:rsidRDefault="00625E17">
      <w:pPr>
        <w:pStyle w:val="EcoTitle"/>
        <w:jc w:val="center"/>
      </w:pPr>
      <w:r>
        <w:t>ОБ УТВЕРЖДЕНИИ ПРАВИЛ</w:t>
      </w:r>
    </w:p>
    <w:p w:rsidR="00625E17" w:rsidRDefault="00625E17">
      <w:pPr>
        <w:pStyle w:val="EcoTitle"/>
        <w:jc w:val="center"/>
      </w:pPr>
      <w:r>
        <w:t>РАСХОДОВАНИЯ И УЧЕТА СРЕДСТВ, ПРЕДОСТАВЛЯЕМЫХ</w:t>
      </w:r>
    </w:p>
    <w:p w:rsidR="00625E17" w:rsidRDefault="00625E17">
      <w:pPr>
        <w:pStyle w:val="EcoTitle"/>
        <w:jc w:val="center"/>
      </w:pPr>
      <w:r>
        <w:t>ИЗ ФЕДЕРАЛЬНОГО БЮДЖЕТА БЮДЖЕТАМ РЕСПУБЛИКИ КРЫМ</w:t>
      </w:r>
    </w:p>
    <w:p w:rsidR="00625E17" w:rsidRDefault="00625E17">
      <w:pPr>
        <w:pStyle w:val="EcoTitle"/>
        <w:jc w:val="center"/>
      </w:pPr>
      <w:r>
        <w:t>И Г. СЕВАСТОПОЛЯ В ВИДЕ СУБВЕНЦИЙ НА ОСУЩЕСТВЛЕНИЕ ЧАСТИ</w:t>
      </w:r>
    </w:p>
    <w:p w:rsidR="00625E17" w:rsidRDefault="00625E17">
      <w:pPr>
        <w:pStyle w:val="EcoTitle"/>
        <w:jc w:val="center"/>
      </w:pPr>
      <w:r>
        <w:t>ПОЛНОМОЧИЙ РОССИЙСКОЙ ФЕДЕРАЦИИ В СФЕРЕ ОХРАНЫ</w:t>
      </w:r>
    </w:p>
    <w:p w:rsidR="00625E17" w:rsidRDefault="00625E17">
      <w:pPr>
        <w:pStyle w:val="EcoTitle"/>
        <w:jc w:val="center"/>
      </w:pPr>
      <w:r>
        <w:t>ОКРУЖАЮЩЕЙ СРЕДЫ</w:t>
      </w:r>
    </w:p>
    <w:p w:rsidR="00625E17" w:rsidRDefault="00625E17">
      <w:pPr>
        <w:pStyle w:val="EcoNormal"/>
        <w:jc w:val="center"/>
      </w:pPr>
    </w:p>
    <w:p w:rsidR="00625E17" w:rsidRDefault="00625E17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625E17" w:rsidRDefault="00625E17">
      <w:pPr>
        <w:pStyle w:val="EcoNormal"/>
        <w:ind w:firstLine="540"/>
        <w:jc w:val="both"/>
      </w:pPr>
      <w:r>
        <w:t>Утвердить прилагаемые Правила расходования и учета средств, предоставляемых из федерального бюджета бюджетам Республики Крым и г. Севастополя в виде субвенций на осуществление части полномочий Российской Федерации в сфере охраны окружающей среды.</w:t>
      </w: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right"/>
      </w:pPr>
      <w:r>
        <w:t>Председатель Правительства</w:t>
      </w:r>
    </w:p>
    <w:p w:rsidR="00625E17" w:rsidRDefault="00625E17">
      <w:pPr>
        <w:pStyle w:val="EcoNormal"/>
        <w:jc w:val="right"/>
      </w:pPr>
      <w:r>
        <w:t>Российской Федерации</w:t>
      </w:r>
    </w:p>
    <w:p w:rsidR="00625E17" w:rsidRDefault="00625E17">
      <w:pPr>
        <w:pStyle w:val="EcoNormal"/>
        <w:jc w:val="right"/>
      </w:pPr>
      <w:r>
        <w:t>Д.МЕДВЕДЕВ</w:t>
      </w: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right"/>
        <w:outlineLvl w:val="0"/>
      </w:pPr>
      <w:r>
        <w:t>Утверждены</w:t>
      </w:r>
    </w:p>
    <w:p w:rsidR="00625E17" w:rsidRDefault="00625E17">
      <w:pPr>
        <w:pStyle w:val="EcoNormal"/>
        <w:jc w:val="right"/>
      </w:pPr>
      <w:r>
        <w:t>постановлением Правительства</w:t>
      </w:r>
    </w:p>
    <w:p w:rsidR="00625E17" w:rsidRDefault="00625E17">
      <w:pPr>
        <w:pStyle w:val="EcoNormal"/>
        <w:jc w:val="right"/>
      </w:pPr>
      <w:r>
        <w:t>Российской Федерации</w:t>
      </w:r>
    </w:p>
    <w:p w:rsidR="00625E17" w:rsidRDefault="00625E17">
      <w:pPr>
        <w:pStyle w:val="EcoNormal"/>
        <w:jc w:val="right"/>
      </w:pPr>
      <w:r>
        <w:t>от 29 октября 2015 г. N 1160</w:t>
      </w:r>
    </w:p>
    <w:p w:rsidR="00625E17" w:rsidRDefault="00625E17">
      <w:pPr>
        <w:pStyle w:val="EcoNormal"/>
        <w:jc w:val="both"/>
      </w:pPr>
    </w:p>
    <w:p w:rsidR="00625E17" w:rsidRDefault="00625E17">
      <w:pPr>
        <w:pStyle w:val="EcoTitle"/>
        <w:jc w:val="center"/>
      </w:pPr>
      <w:bookmarkStart w:id="2" w:name="P29"/>
      <w:bookmarkEnd w:id="2"/>
      <w:r>
        <w:t>ПРАВИЛА</w:t>
      </w:r>
    </w:p>
    <w:p w:rsidR="00625E17" w:rsidRDefault="00625E17">
      <w:pPr>
        <w:pStyle w:val="EcoTitle"/>
        <w:jc w:val="center"/>
      </w:pPr>
      <w:r>
        <w:t>РАСХОДОВАНИЯ И УЧЕТА СРЕДСТВ, ПРЕДОСТАВЛЯЕМЫХ</w:t>
      </w:r>
    </w:p>
    <w:p w:rsidR="00625E17" w:rsidRDefault="00625E17">
      <w:pPr>
        <w:pStyle w:val="EcoTitle"/>
        <w:jc w:val="center"/>
      </w:pPr>
      <w:r>
        <w:t>ИЗ ФЕДЕРАЛЬНОГО БЮДЖЕТА БЮДЖЕТАМ РЕСПУБЛИКИ КРЫМ</w:t>
      </w:r>
    </w:p>
    <w:p w:rsidR="00625E17" w:rsidRDefault="00625E17">
      <w:pPr>
        <w:pStyle w:val="EcoTitle"/>
        <w:jc w:val="center"/>
      </w:pPr>
      <w:r>
        <w:t>И Г. СЕВАСТОПОЛЯ В ВИДЕ СУБВЕНЦИЙ НА ОСУЩЕСТВЛЕНИЕ ЧАСТИ</w:t>
      </w:r>
    </w:p>
    <w:p w:rsidR="00625E17" w:rsidRDefault="00625E17">
      <w:pPr>
        <w:pStyle w:val="EcoTitle"/>
        <w:jc w:val="center"/>
      </w:pPr>
      <w:r>
        <w:t>ПОЛНОМОЧИЙ РОССИЙСКОЙ ФЕДЕРАЦИИ В СФЕРЕ ОХРАНЫ</w:t>
      </w:r>
    </w:p>
    <w:p w:rsidR="00625E17" w:rsidRDefault="00625E17">
      <w:pPr>
        <w:pStyle w:val="EcoTitle"/>
        <w:jc w:val="center"/>
      </w:pPr>
      <w:r>
        <w:t>ОКРУЖАЮЩЕЙ СРЕДЫ</w:t>
      </w: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ind w:firstLine="540"/>
        <w:jc w:val="both"/>
      </w:pPr>
      <w:r>
        <w:t>1. Настоящие Правила устанавливают порядок расходования и учета средств, предоставляемых из федерального бюджета бюджетам Республики Крым и г. Севастополя в виде субвенций на осуществление части полномочий Российской Федерации в сфере охраны окружающей среды (далее - субвенции).</w:t>
      </w:r>
    </w:p>
    <w:p w:rsidR="00625E17" w:rsidRDefault="00625E17">
      <w:pPr>
        <w:pStyle w:val="EcoNormal"/>
        <w:ind w:firstLine="540"/>
        <w:jc w:val="both"/>
      </w:pPr>
      <w:r>
        <w:t xml:space="preserve">2. Субвенции предоставляются в соответствии со сводной бюджетной росписью федерального бюджета в пределах бюджетных ассигнований и лимитов бюджетных средств, предусмотренных в установленном порядке Федеральной службе по надзору в сфере природопользования на очередной финансовый год и плановый период на финансовое обеспечение части полномочий Российской Федерации в сфере охраны окружающей среды, осуществление которых передано Совету министров Республики Крым на основании Соглашения между Федеральной службой по надзору в сфере природопользования и Советом министров Республики Крым о передаче Совету министров Республики Крым осуществления части полномочий в сфере охраны окружающей среды, утвержденного распоряжением Правительства Российской Федерации от 17 октября 2014 г. N 2064-р, Дополнительного соглашения N 1 к Соглашению между Федеральной службой по надзору в сфере природопользования и Советом министров Республики Крым о передаче Совету министров Республики Крым осуществления части </w:t>
      </w:r>
      <w:r>
        <w:lastRenderedPageBreak/>
        <w:t>полномочий в сфере охраны окружающей среды, утвержденного распоряжением Правительства Российской Федерации от 5 августа 2015 г. N 1511-р, и Правительству Севастополя на основании Соглашения между Федеральной службой по надзору в сфере природопользования и Правительством Севастополя о передаче Правительству Севастополя осуществления части полномочий в сфере охраны окружающей среды от 17 октября 2014 г. N 2063-р, Дополнительного соглашения N 1 к Соглашению между Федеральной службой по надзору в сфере природопользования и Правительством Севастополя о передаче Правительству Севастополя осуществления части полномочий в сфере охраны окружающей среды, утвержденного распоряжением Правительства Российской Федерации от 5 августа 2015 г. N 1510-р (далее - переданные полномочия).</w:t>
      </w:r>
    </w:p>
    <w:p w:rsidR="00625E17" w:rsidRDefault="00625E17">
      <w:pPr>
        <w:pStyle w:val="EcoNormal"/>
        <w:ind w:firstLine="540"/>
        <w:jc w:val="both"/>
      </w:pPr>
      <w:r>
        <w:t>3. Операции по кассовым расходам бюджетов Республики Крым и г. Севастополя, источником финансового обеспечения которых являются субвенции, в том числе их остаток, не использованный на начало текущего финансового года, учитываются в соответствии с требованиями, установленными федеральным законом о федеральном бюджете на текущий финансовый год и плановый период.</w:t>
      </w:r>
    </w:p>
    <w:p w:rsidR="00625E17" w:rsidRDefault="00625E17">
      <w:pPr>
        <w:pStyle w:val="EcoNormal"/>
        <w:ind w:firstLine="540"/>
        <w:jc w:val="both"/>
      </w:pPr>
      <w:r>
        <w:t>4. Информация об объемах и о сроках перечисления субвенций учитывается Федеральной службой по надзору в сфере природопользования при формировании прогноза кассовых выплат из федерального бюджета, необходимого для составления в установленном порядке кассового плана исполнения федерального бюджета.</w:t>
      </w:r>
    </w:p>
    <w:p w:rsidR="00625E17" w:rsidRDefault="00625E17">
      <w:pPr>
        <w:pStyle w:val="EcoNormal"/>
        <w:ind w:firstLine="540"/>
        <w:jc w:val="both"/>
      </w:pPr>
      <w:r>
        <w:t>5. Перечисление субвенций осуществляется в установленном порядке на счета, открытые территориальным органам Федерального казначейства для учета поступлений и их распределения между бюджетами бюджетной системы Российской Федерации, для последующего перечисления в установленном порядке в бюджеты субъектов Российской Федерации.</w:t>
      </w:r>
    </w:p>
    <w:p w:rsidR="00625E17" w:rsidRDefault="00625E17">
      <w:pPr>
        <w:pStyle w:val="EcoNormal"/>
        <w:ind w:firstLine="540"/>
        <w:jc w:val="both"/>
      </w:pPr>
      <w:bookmarkStart w:id="3" w:name="P41"/>
      <w:bookmarkEnd w:id="3"/>
      <w:r>
        <w:t>6. Органы исполнительной власти Республики Крым и г. Севастополя, осуществляющие переданные полномочия, направляют ежеквартально, не позднее 15-го числа месяца, следующего за отчетным периодом, в Федеральную службу по надзору в сфере природопользования отчет о расходах бюджетов Республики Крым и г. Севастополя, источником финансового обеспечения которых являются субвенции, а также направляют в Министерство природных ресурсов и экологии Российской Федерации заверенные в установленном порядке копии принятых органами государственной власти Республики Крым и г. Севастополя нормативных правовых актов по вопросам переданных полномочий.</w:t>
      </w:r>
    </w:p>
    <w:p w:rsidR="00625E17" w:rsidRDefault="00625E17">
      <w:pPr>
        <w:pStyle w:val="EcoNormal"/>
        <w:ind w:firstLine="540"/>
        <w:jc w:val="both"/>
      </w:pPr>
      <w:r>
        <w:t>7. Содержание и формы отчетов о расходах бюджетов Республики Крым и г. Севастополя, источником финансового обеспечения которых являются субвенции, об осуществлении переданных полномочий и о достижении целевых прогнозных показателей устанавливаются Федеральной службой по надзору в сфере природопользования.</w:t>
      </w:r>
    </w:p>
    <w:p w:rsidR="00625E17" w:rsidRDefault="00625E17">
      <w:pPr>
        <w:pStyle w:val="EcoNormal"/>
        <w:ind w:firstLine="540"/>
        <w:jc w:val="both"/>
      </w:pPr>
      <w:r>
        <w:t>8. Не использованный на 1 января текущего финансового года остаток субвенций на отчетный финансовый год подлежит возврату в доход федерального бюджета органами государственной власти Республики Крым и г. Севастополя, за которыми в соответствии с законодательными и иными нормативными правовыми актами закреплены источники доходов бюджетов Республики Крым и г. Севастополя по возврату остатков межбюджетных трансфертов, в соответствии с требованиями, установленными Бюджетным кодексом Российской Федерации и федеральным законом о федеральном бюджете на текущий финансовый год и плановый период.</w:t>
      </w:r>
    </w:p>
    <w:p w:rsidR="00625E17" w:rsidRDefault="00625E17">
      <w:pPr>
        <w:pStyle w:val="EcoNormal"/>
        <w:ind w:firstLine="540"/>
        <w:jc w:val="both"/>
      </w:pPr>
      <w:r>
        <w:t>9. В случае использования субвенций не по целевому назначению соответствующие средства взыскиваются в федеральный бюджет в порядке, установленном бюджетным законодательством Российской Федерации.</w:t>
      </w:r>
    </w:p>
    <w:p w:rsidR="00625E17" w:rsidRDefault="00625E17">
      <w:pPr>
        <w:pStyle w:val="EcoNormal"/>
        <w:ind w:firstLine="540"/>
        <w:jc w:val="both"/>
      </w:pPr>
      <w:r>
        <w:t>10. В случае если неиспользованный остаток субвенций не перечислен в доход федерального бюджета, указанные средства подлежат взысканию в доход федерального бюджета в порядке, установленном Министерством финансов Российской Федерации.</w:t>
      </w:r>
    </w:p>
    <w:p w:rsidR="00625E17" w:rsidRDefault="00625E17">
      <w:pPr>
        <w:pStyle w:val="EcoNormal"/>
        <w:ind w:firstLine="540"/>
        <w:jc w:val="both"/>
      </w:pPr>
      <w:r>
        <w:t>11. Совет министров Республики Крым и Правительство Севастополя, осуществляющие переданные полномочия, несут ответственность за целевое использование субвенций и достоверность отчетности, представляемой в соответствии с пунктом 6 настоящих Правил.</w:t>
      </w:r>
    </w:p>
    <w:p w:rsidR="00625E17" w:rsidRDefault="00625E17">
      <w:pPr>
        <w:pStyle w:val="EcoNormal"/>
        <w:ind w:firstLine="540"/>
        <w:jc w:val="both"/>
      </w:pPr>
      <w:r>
        <w:t xml:space="preserve">12. Контроль за осуществлением расходов бюджетов Республики Крым и г. Севастополя, источником финансового обеспечения которых являются субвенции, осуществляется Федеральной службой по надзору в сфере природопользования и федеральным органом исполнительной власти, </w:t>
      </w:r>
      <w:r>
        <w:lastRenderedPageBreak/>
        <w:t>осуществляющим функции по контролю и надзору в финансово-бюджетной сфере.</w:t>
      </w: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jc w:val="both"/>
      </w:pPr>
    </w:p>
    <w:p w:rsidR="00625E17" w:rsidRDefault="00625E1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59F8" w:rsidRDefault="00DA59F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25E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25E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25E1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