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89B435F" w14:textId="77777777" w:rsidR="002F6FF5" w:rsidRDefault="002F6FF5" w:rsidP="002F6FF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АДМИНИСТРАЦИЯ МУНИЦИПАЛЬНОГО ОБРАЗОВАНИЯ ПРИУРАЛЬСКИЙ РАЙОН</w:t>
      </w:r>
    </w:p>
    <w:p w14:paraId="577486FA" w14:textId="77777777" w:rsidR="002F6FF5" w:rsidRDefault="002F6FF5" w:rsidP="002F6FF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2C6AFB24" w14:textId="77777777" w:rsidR="002F6FF5" w:rsidRDefault="002F6FF5" w:rsidP="002F6FF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21 сентября 2017 года N 653</w:t>
      </w:r>
    </w:p>
    <w:p w14:paraId="1F315126" w14:textId="77777777" w:rsidR="002F6FF5" w:rsidRDefault="002F6FF5" w:rsidP="002F6FF5">
      <w:pPr>
        <w:pStyle w:val="formattext"/>
        <w:spacing w:before="0" w:beforeAutospacing="0" w:after="0" w:afterAutospacing="0"/>
        <w:textAlignment w:val="baseline"/>
        <w:rPr>
          <w:rFonts w:ascii="Arial" w:hAnsi="Arial" w:cs="Arial"/>
          <w:color w:val="444444"/>
        </w:rPr>
      </w:pPr>
    </w:p>
    <w:p w14:paraId="4202D3B4" w14:textId="77777777" w:rsidR="002F6FF5" w:rsidRDefault="002F6FF5" w:rsidP="002F6FF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порядка организации сбора отработанных ртутьсодержащих ламп на территории муниципального образования Приуральский район</w:t>
      </w:r>
    </w:p>
    <w:p w14:paraId="01808360" w14:textId="77777777" w:rsidR="002F6FF5" w:rsidRDefault="002F6FF5" w:rsidP="002F6FF5">
      <w:pPr>
        <w:pStyle w:val="formattext"/>
        <w:spacing w:before="0" w:beforeAutospacing="0" w:after="0" w:afterAutospacing="0"/>
        <w:textAlignment w:val="baseline"/>
        <w:rPr>
          <w:rFonts w:ascii="Arial" w:hAnsi="Arial" w:cs="Arial"/>
          <w:color w:val="444444"/>
        </w:rPr>
      </w:pPr>
    </w:p>
    <w:p w14:paraId="3A3CAB54"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Федеральным законом от 06 октября 2003 года N 131-ФЗ "Об общих принципах организации местного самоуправления в Российской Федерации", Федеральным законом от 23 ноября 2009 года N 261-ФЗ "Об энергосбережении и о повышении энергетической эффективности и о внесении изменений в отдельные законодательные акты Российской Федерации", Постановлением Правительства Российской Федерации от 03 сентября 2010 года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Администрация муниципального образования Приуральский район постановляет:</w:t>
      </w:r>
      <w:r>
        <w:rPr>
          <w:rFonts w:ascii="Arial" w:hAnsi="Arial" w:cs="Arial"/>
          <w:color w:val="444444"/>
        </w:rPr>
        <w:br/>
      </w:r>
    </w:p>
    <w:p w14:paraId="44858ADC"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Порядок организации сбора отработанных ртутьсодержащих ламп на территории муниципального образования Приуральский район согласно приложению к настоящему постановлению.</w:t>
      </w:r>
      <w:r>
        <w:rPr>
          <w:rFonts w:ascii="Arial" w:hAnsi="Arial" w:cs="Arial"/>
          <w:color w:val="444444"/>
        </w:rPr>
        <w:br/>
      </w:r>
    </w:p>
    <w:p w14:paraId="522CFAF4"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Признать утратившим силу постановление Администрации муниципального образования Приуральский район от 06 июня 2011 года N 701 "Об организации сбора и утилизации отработанных ртутьсодержащих ламп в муниципальном образовании Приуральский район".</w:t>
      </w:r>
      <w:r>
        <w:rPr>
          <w:rFonts w:ascii="Arial" w:hAnsi="Arial" w:cs="Arial"/>
          <w:color w:val="444444"/>
        </w:rPr>
        <w:br/>
      </w:r>
    </w:p>
    <w:p w14:paraId="22A44519"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Опубликовать настоящее постановление в районной газете "Приуралье" и разместить на официальном Интернет-сайте Администрации муниципального образования Приуральский район.</w:t>
      </w:r>
      <w:r>
        <w:rPr>
          <w:rFonts w:ascii="Arial" w:hAnsi="Arial" w:cs="Arial"/>
          <w:color w:val="444444"/>
        </w:rPr>
        <w:br/>
      </w:r>
    </w:p>
    <w:p w14:paraId="12FB9D7C"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Контроль за исполнением настоящего постановления возложить на заместителя Главы Администрации муниципального образования Приуральский район, координирующего и контролирующего вопросы жилищно-коммунального, агропромышленного комплексов, малочисленных народов Севера.</w:t>
      </w:r>
      <w:r>
        <w:rPr>
          <w:rFonts w:ascii="Arial" w:hAnsi="Arial" w:cs="Arial"/>
          <w:color w:val="444444"/>
        </w:rPr>
        <w:br/>
      </w:r>
    </w:p>
    <w:p w14:paraId="59D569E0" w14:textId="77777777" w:rsidR="002F6FF5" w:rsidRDefault="002F6FF5" w:rsidP="002F6FF5">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t>Глава Администрации</w:t>
      </w:r>
      <w:r>
        <w:rPr>
          <w:rFonts w:ascii="Arial" w:hAnsi="Arial" w:cs="Arial"/>
          <w:color w:val="444444"/>
        </w:rPr>
        <w:br/>
        <w:t xml:space="preserve">И.И. </w:t>
      </w:r>
      <w:proofErr w:type="spellStart"/>
      <w:r>
        <w:rPr>
          <w:rFonts w:ascii="Arial" w:hAnsi="Arial" w:cs="Arial"/>
          <w:color w:val="444444"/>
        </w:rPr>
        <w:t>Сакал</w:t>
      </w:r>
      <w:proofErr w:type="spellEnd"/>
      <w:r>
        <w:rPr>
          <w:rFonts w:ascii="Arial" w:hAnsi="Arial" w:cs="Arial"/>
          <w:color w:val="444444"/>
        </w:rPr>
        <w:br/>
      </w:r>
    </w:p>
    <w:p w14:paraId="6B4B8951" w14:textId="77777777" w:rsidR="002F6FF5" w:rsidRDefault="002F6FF5" w:rsidP="002F6FF5">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Приложение</w:t>
      </w:r>
      <w:r>
        <w:rPr>
          <w:rFonts w:ascii="Arial" w:hAnsi="Arial" w:cs="Arial"/>
          <w:color w:val="444444"/>
          <w:sz w:val="24"/>
          <w:szCs w:val="24"/>
        </w:rPr>
        <w:br/>
      </w:r>
      <w:r>
        <w:rPr>
          <w:rFonts w:ascii="Arial" w:hAnsi="Arial" w:cs="Arial"/>
          <w:color w:val="444444"/>
          <w:sz w:val="24"/>
          <w:szCs w:val="24"/>
        </w:rPr>
        <w:br/>
        <w:t>Утвержден постановлением Администрации</w:t>
      </w:r>
      <w:r>
        <w:rPr>
          <w:rFonts w:ascii="Arial" w:hAnsi="Arial" w:cs="Arial"/>
          <w:color w:val="444444"/>
          <w:sz w:val="24"/>
          <w:szCs w:val="24"/>
        </w:rPr>
        <w:br/>
        <w:t>муниципального образования</w:t>
      </w:r>
      <w:r>
        <w:rPr>
          <w:rFonts w:ascii="Arial" w:hAnsi="Arial" w:cs="Arial"/>
          <w:color w:val="444444"/>
          <w:sz w:val="24"/>
          <w:szCs w:val="24"/>
        </w:rPr>
        <w:br/>
      </w:r>
      <w:r>
        <w:rPr>
          <w:rFonts w:ascii="Arial" w:hAnsi="Arial" w:cs="Arial"/>
          <w:color w:val="444444"/>
          <w:sz w:val="24"/>
          <w:szCs w:val="24"/>
        </w:rPr>
        <w:lastRenderedPageBreak/>
        <w:t>Приуральский район</w:t>
      </w:r>
      <w:r>
        <w:rPr>
          <w:rFonts w:ascii="Arial" w:hAnsi="Arial" w:cs="Arial"/>
          <w:color w:val="444444"/>
          <w:sz w:val="24"/>
          <w:szCs w:val="24"/>
        </w:rPr>
        <w:br/>
        <w:t>от "21" сентября 2017 года N 653</w:t>
      </w:r>
    </w:p>
    <w:p w14:paraId="4BDFEB8D" w14:textId="77777777" w:rsidR="002F6FF5" w:rsidRDefault="002F6FF5" w:rsidP="002F6FF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Порядок организации сбора отработанных ртутьсодержащих ламп на территории муниципального образования Приуральский район</w:t>
      </w:r>
    </w:p>
    <w:p w14:paraId="685C5544" w14:textId="77777777" w:rsidR="002F6FF5" w:rsidRDefault="002F6FF5" w:rsidP="002F6FF5">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I. Общие положения</w:t>
      </w:r>
    </w:p>
    <w:p w14:paraId="393FF1C3"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Порядок организации сбора отработанных ртутьсодержащих ламп (далее - Порядок) разработан в соответствии с Федеральным законом от 23 ноября 2009 года N 261-ФЗ "Об энергосбережении и о повышении энергетической эффективности и о внесении изменений в отдельные законодательные акты Российской Федерации", Федеральным законом от 24 июня 1998 года N 89-ФЗ "Об отходах производства и потребления", Постановлением Правительства Российской Федерации от 03 сентября 2010 года N 681 "Об утверждении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Pr>
          <w:rFonts w:ascii="Arial" w:hAnsi="Arial" w:cs="Arial"/>
          <w:color w:val="444444"/>
        </w:rPr>
        <w:br/>
      </w:r>
    </w:p>
    <w:p w14:paraId="652A9A6F"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Настоящий Порядок обязателен для юридических лиц (независимо от организационно-правовой формы) и индивидуальных предпринимателей,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 (далее - юридические лица и индивидуальные предприниматели), а также физических лиц.</w:t>
      </w:r>
      <w:r>
        <w:rPr>
          <w:rFonts w:ascii="Arial" w:hAnsi="Arial" w:cs="Arial"/>
          <w:color w:val="444444"/>
        </w:rPr>
        <w:br/>
      </w:r>
    </w:p>
    <w:p w14:paraId="2E7370F0"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Понятия, используемые в настоящем Порядке:</w:t>
      </w:r>
      <w:r>
        <w:rPr>
          <w:rFonts w:ascii="Arial" w:hAnsi="Arial" w:cs="Arial"/>
          <w:color w:val="444444"/>
        </w:rPr>
        <w:br/>
      </w:r>
    </w:p>
    <w:p w14:paraId="1DC06E26"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отработанные ртутьсодержащие лампы - ртутьсодержащие отходы,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0,01 процента;</w:t>
      </w:r>
      <w:r>
        <w:rPr>
          <w:rFonts w:ascii="Arial" w:hAnsi="Arial" w:cs="Arial"/>
          <w:color w:val="444444"/>
        </w:rPr>
        <w:br/>
      </w:r>
    </w:p>
    <w:p w14:paraId="7A4E5BCD"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использование отработанных ртутьсодержащих ламп - применение отработанных ртутьсодержащих ламп для производства товаров (продукции), выполнения работ, оказания услуг или получения энергии;</w:t>
      </w:r>
      <w:r>
        <w:rPr>
          <w:rFonts w:ascii="Arial" w:hAnsi="Arial" w:cs="Arial"/>
          <w:color w:val="444444"/>
        </w:rPr>
        <w:br/>
      </w:r>
    </w:p>
    <w:p w14:paraId="2B24C9ED"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потребители ртутьсодержащих ламп - юридические лица или индивидуальные предприниматели, не имеющие лицензии на осуществление деятельности по обезвреживанию и размещению отходов </w:t>
      </w:r>
      <w:proofErr w:type="gramStart"/>
      <w:r>
        <w:rPr>
          <w:rFonts w:ascii="Arial" w:hAnsi="Arial" w:cs="Arial"/>
          <w:color w:val="444444"/>
        </w:rPr>
        <w:t>I - IV</w:t>
      </w:r>
      <w:proofErr w:type="gramEnd"/>
      <w:r>
        <w:rPr>
          <w:rFonts w:ascii="Arial" w:hAnsi="Arial" w:cs="Arial"/>
          <w:color w:val="444444"/>
        </w:rPr>
        <w:t xml:space="preserve"> класса опасности, а также физические лица, эксплуатирующие осветительные устройства и электрические лампы с ртутным заполнением;</w:t>
      </w:r>
      <w:r>
        <w:rPr>
          <w:rFonts w:ascii="Arial" w:hAnsi="Arial" w:cs="Arial"/>
          <w:color w:val="444444"/>
        </w:rPr>
        <w:br/>
      </w:r>
    </w:p>
    <w:p w14:paraId="3D6345B7"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накопление - хранение потребителями ртутьсодержащих ламп, за исключением физических лиц, разрешенного в установленном порядке количества отработанных ртутьсодержащих ламп;</w:t>
      </w:r>
      <w:r>
        <w:rPr>
          <w:rFonts w:ascii="Arial" w:hAnsi="Arial" w:cs="Arial"/>
          <w:color w:val="444444"/>
        </w:rPr>
        <w:br/>
      </w:r>
    </w:p>
    <w:p w14:paraId="2476554C"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специализированные организации - юридические лица и индивидуальные предприниматели, осуществляющие сбор, использование, обезвреживание, транспортирование и размещение отработанных ртутьсодержащих ламп, </w:t>
      </w:r>
      <w:r>
        <w:rPr>
          <w:rFonts w:ascii="Arial" w:hAnsi="Arial" w:cs="Arial"/>
          <w:color w:val="444444"/>
        </w:rPr>
        <w:lastRenderedPageBreak/>
        <w:t xml:space="preserve">имеющие лицензии на осуществление деятельности по обезвреживанию и размещению отходов </w:t>
      </w:r>
      <w:proofErr w:type="gramStart"/>
      <w:r>
        <w:rPr>
          <w:rFonts w:ascii="Arial" w:hAnsi="Arial" w:cs="Arial"/>
          <w:color w:val="444444"/>
        </w:rPr>
        <w:t>I - IV</w:t>
      </w:r>
      <w:proofErr w:type="gramEnd"/>
      <w:r>
        <w:rPr>
          <w:rFonts w:ascii="Arial" w:hAnsi="Arial" w:cs="Arial"/>
          <w:color w:val="444444"/>
        </w:rPr>
        <w:t xml:space="preserve"> класса опасности;</w:t>
      </w:r>
      <w:r>
        <w:rPr>
          <w:rFonts w:ascii="Arial" w:hAnsi="Arial" w:cs="Arial"/>
          <w:color w:val="444444"/>
        </w:rPr>
        <w:br/>
      </w:r>
    </w:p>
    <w:p w14:paraId="6AB319F3"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место первичного сбора и размещения - место для предварительного сбора и временного размещения отработанных ртутьсодержащих ламп перед передачей их специализированным организациям для дальнейшего сбора, использования, обезвреживания, транспортирования и размещения;</w:t>
      </w:r>
      <w:r>
        <w:rPr>
          <w:rFonts w:ascii="Arial" w:hAnsi="Arial" w:cs="Arial"/>
          <w:color w:val="444444"/>
        </w:rPr>
        <w:br/>
      </w:r>
    </w:p>
    <w:p w14:paraId="73F77B35"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тара - упаковочная емкость, обеспечивающая сохранность ртутьсодержащих ламп при хранении, погрузо-разгрузочных работах и транспортировании;</w:t>
      </w:r>
      <w:r>
        <w:rPr>
          <w:rFonts w:ascii="Arial" w:hAnsi="Arial" w:cs="Arial"/>
          <w:color w:val="444444"/>
        </w:rPr>
        <w:br/>
      </w:r>
    </w:p>
    <w:p w14:paraId="783E8AB9"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герметичность тары - способность оболочки (корпуса) тары, отдельных ее элементов и соединений препятствовать газовому или жидкостному обмену между средами, разделенными этой оболочкой.</w:t>
      </w:r>
      <w:r>
        <w:rPr>
          <w:rFonts w:ascii="Arial" w:hAnsi="Arial" w:cs="Arial"/>
          <w:color w:val="444444"/>
        </w:rPr>
        <w:br/>
      </w:r>
    </w:p>
    <w:p w14:paraId="125CDFC2"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Обязательными документами для юридических лиц и индивидуальных предпринимателей при обращении с отработанными ртутьсодержащими лампами являются:</w:t>
      </w:r>
      <w:r>
        <w:rPr>
          <w:rFonts w:ascii="Arial" w:hAnsi="Arial" w:cs="Arial"/>
          <w:color w:val="444444"/>
        </w:rPr>
        <w:br/>
      </w:r>
    </w:p>
    <w:p w14:paraId="1000D565"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инструкция по организации сбора, накопления, использования, обезвреживания, транспортирования и размещения отработанных ртутьсодержащих ламп, разработанная на основании типовой инструкции (приложение N1 к настоящему Порядку);</w:t>
      </w:r>
      <w:r>
        <w:rPr>
          <w:rFonts w:ascii="Arial" w:hAnsi="Arial" w:cs="Arial"/>
          <w:color w:val="444444"/>
        </w:rPr>
        <w:br/>
      </w:r>
    </w:p>
    <w:p w14:paraId="0B0734D9"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приказ руководителя предприятия о назначении лица, ответственного за обращение с отработанными ртутьсодержащими лампами;</w:t>
      </w:r>
      <w:r>
        <w:rPr>
          <w:rFonts w:ascii="Arial" w:hAnsi="Arial" w:cs="Arial"/>
          <w:color w:val="444444"/>
        </w:rPr>
        <w:br/>
      </w:r>
    </w:p>
    <w:p w14:paraId="2E83224E"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журнал учета образования и движения отработанных ртутьсодержащих ламп (приложение N2 к настоящему Порядку);</w:t>
      </w:r>
      <w:r>
        <w:rPr>
          <w:rFonts w:ascii="Arial" w:hAnsi="Arial" w:cs="Arial"/>
          <w:color w:val="444444"/>
        </w:rPr>
        <w:br/>
      </w:r>
    </w:p>
    <w:p w14:paraId="77C7CA06"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договор со специализированной организацией.</w:t>
      </w:r>
    </w:p>
    <w:p w14:paraId="469E3127" w14:textId="77777777" w:rsidR="002F6FF5" w:rsidRDefault="002F6FF5" w:rsidP="002F6FF5">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II. Организация сбора и накопления отработанных ртутьсодержащих ламп</w:t>
      </w:r>
    </w:p>
    <w:p w14:paraId="3DD09171"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Сбору в соответствии с Порядком подлежат ртутьсодержащие отходы,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0,01 процента.</w:t>
      </w:r>
      <w:r>
        <w:rPr>
          <w:rFonts w:ascii="Arial" w:hAnsi="Arial" w:cs="Arial"/>
          <w:color w:val="444444"/>
        </w:rPr>
        <w:br/>
      </w:r>
    </w:p>
    <w:p w14:paraId="05686197"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Не допускается самостоятельное обезвреживание, использование, транспортирование и размещение отработанных ртутьсодержащих ламп потребителями отработанных ртутьсодержащих ламп, а также их накопление в местах, являющихся общим имуществом собственников помещений многоквартирного дома, за исключением размещения в местах первичного сбора и размещения и транспортирования до них.</w:t>
      </w:r>
      <w:r>
        <w:rPr>
          <w:rFonts w:ascii="Arial" w:hAnsi="Arial" w:cs="Arial"/>
          <w:color w:val="444444"/>
        </w:rPr>
        <w:br/>
      </w:r>
    </w:p>
    <w:p w14:paraId="1074808D"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Накопление отработанных ртутьсодержащих ламп производится отдельно от других видов отходов.</w:t>
      </w:r>
      <w:r>
        <w:rPr>
          <w:rFonts w:ascii="Arial" w:hAnsi="Arial" w:cs="Arial"/>
          <w:color w:val="444444"/>
        </w:rPr>
        <w:br/>
      </w:r>
    </w:p>
    <w:p w14:paraId="60745885"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Организация сбора отработанных ртутьсодержащих ламп от производителей отходов состоит из следующих этапов:</w:t>
      </w:r>
      <w:r>
        <w:rPr>
          <w:rFonts w:ascii="Arial" w:hAnsi="Arial" w:cs="Arial"/>
          <w:color w:val="444444"/>
        </w:rPr>
        <w:br/>
      </w:r>
    </w:p>
    <w:p w14:paraId="6A74C21A"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 обустройство места первичного сбора и размещения отработанных ртутьсодержащих ламп (отдельно от других видов отходов), включая приобретение </w:t>
      </w:r>
      <w:proofErr w:type="spellStart"/>
      <w:r>
        <w:rPr>
          <w:rFonts w:ascii="Arial" w:hAnsi="Arial" w:cs="Arial"/>
          <w:color w:val="444444"/>
        </w:rPr>
        <w:t>демеркуризационного</w:t>
      </w:r>
      <w:proofErr w:type="spellEnd"/>
      <w:r>
        <w:rPr>
          <w:rFonts w:ascii="Arial" w:hAnsi="Arial" w:cs="Arial"/>
          <w:color w:val="444444"/>
        </w:rPr>
        <w:t xml:space="preserve"> комплекта;</w:t>
      </w:r>
      <w:r>
        <w:rPr>
          <w:rFonts w:ascii="Arial" w:hAnsi="Arial" w:cs="Arial"/>
          <w:color w:val="444444"/>
        </w:rPr>
        <w:br/>
      </w:r>
    </w:p>
    <w:p w14:paraId="1C474CD8"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накопление отработанных ртутьсодержащих ламп, сроком хранения не более 6 месяцев, на случай ликвидации ситуаций, связанных с нарушением целостности отработанных ртутьсодержащих ламп, на период не более 6 месяцев;</w:t>
      </w:r>
      <w:r>
        <w:rPr>
          <w:rFonts w:ascii="Arial" w:hAnsi="Arial" w:cs="Arial"/>
          <w:color w:val="444444"/>
        </w:rPr>
        <w:br/>
      </w:r>
    </w:p>
    <w:p w14:paraId="765BB56F"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передача отработанных ртутьсодержащих ламп на дальнейшую </w:t>
      </w:r>
      <w:proofErr w:type="spellStart"/>
      <w:r>
        <w:rPr>
          <w:rFonts w:ascii="Arial" w:hAnsi="Arial" w:cs="Arial"/>
          <w:color w:val="444444"/>
        </w:rPr>
        <w:t>демеркуризацию</w:t>
      </w:r>
      <w:proofErr w:type="spellEnd"/>
      <w:r>
        <w:rPr>
          <w:rFonts w:ascii="Arial" w:hAnsi="Arial" w:cs="Arial"/>
          <w:color w:val="444444"/>
        </w:rPr>
        <w:t>, специализированной организации, согласно заключенному договору.</w:t>
      </w:r>
      <w:r>
        <w:rPr>
          <w:rFonts w:ascii="Arial" w:hAnsi="Arial" w:cs="Arial"/>
          <w:color w:val="444444"/>
        </w:rPr>
        <w:br/>
      </w:r>
    </w:p>
    <w:p w14:paraId="374C61A7"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2.4.1. Юридические лица и индивидуальные предприниматели, осуществляющие управление жилищным фондом и техническое обслуживание муниципальных учреждений, с целью приема ртутьсодержащих ламп обязаны:</w:t>
      </w:r>
    </w:p>
    <w:p w14:paraId="084B271A"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заключить договоры со специализированными организациями, осуществляющими сбор, использование, обезвреживание, транспортирование и размещение отработанных ртутьсодержащих ламп, имеющих лицензии на осуществление деятельности по обезвреживанию и размещению отходов </w:t>
      </w:r>
      <w:proofErr w:type="gramStart"/>
      <w:r>
        <w:rPr>
          <w:rFonts w:ascii="Arial" w:hAnsi="Arial" w:cs="Arial"/>
          <w:color w:val="444444"/>
        </w:rPr>
        <w:t>I - IV</w:t>
      </w:r>
      <w:proofErr w:type="gramEnd"/>
      <w:r>
        <w:rPr>
          <w:rFonts w:ascii="Arial" w:hAnsi="Arial" w:cs="Arial"/>
          <w:color w:val="444444"/>
        </w:rPr>
        <w:t xml:space="preserve"> класса опасности;</w:t>
      </w:r>
      <w:r>
        <w:rPr>
          <w:rFonts w:ascii="Arial" w:hAnsi="Arial" w:cs="Arial"/>
          <w:color w:val="444444"/>
        </w:rPr>
        <w:br/>
      </w:r>
    </w:p>
    <w:p w14:paraId="4627C558"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обустроить место первичного сбора и размещения отработанных ртутьсодержащих ламп, защищенные от воздействия агрессивных веществ и оснащенные </w:t>
      </w:r>
      <w:proofErr w:type="spellStart"/>
      <w:r>
        <w:rPr>
          <w:rFonts w:ascii="Arial" w:hAnsi="Arial" w:cs="Arial"/>
          <w:color w:val="444444"/>
        </w:rPr>
        <w:t>демеркуризационным</w:t>
      </w:r>
      <w:proofErr w:type="spellEnd"/>
      <w:r>
        <w:rPr>
          <w:rFonts w:ascii="Arial" w:hAnsi="Arial" w:cs="Arial"/>
          <w:color w:val="444444"/>
        </w:rPr>
        <w:t xml:space="preserve"> комплектом для ликвидации ртутьсодержащих отходов (при их повреждении);</w:t>
      </w:r>
      <w:r>
        <w:rPr>
          <w:rFonts w:ascii="Arial" w:hAnsi="Arial" w:cs="Arial"/>
          <w:color w:val="444444"/>
        </w:rPr>
        <w:br/>
      </w:r>
    </w:p>
    <w:p w14:paraId="7ECAA3F2"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осуществлять сбор отработанных ртутьсодержащих ламп с мест общего пользования, в обслуживаемых ими многоквартирных домах;</w:t>
      </w:r>
      <w:r>
        <w:rPr>
          <w:rFonts w:ascii="Arial" w:hAnsi="Arial" w:cs="Arial"/>
          <w:color w:val="444444"/>
        </w:rPr>
        <w:br/>
      </w:r>
    </w:p>
    <w:p w14:paraId="3F007918"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обеспечить хранение отработанных ртутьсодержащих ламп в таре, обеспечивающей их сохранность при хранении, погрузо-разгрузочных работах и транспортировании (сроком не более 6 месяцев);</w:t>
      </w:r>
      <w:r>
        <w:rPr>
          <w:rFonts w:ascii="Arial" w:hAnsi="Arial" w:cs="Arial"/>
          <w:color w:val="444444"/>
        </w:rPr>
        <w:br/>
      </w:r>
    </w:p>
    <w:p w14:paraId="10326311"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разработать инструкцию по организации сбора, накопления, использования, обезвреживания, транспортирования и размещения отработанных ртутьсодержащих ламп, на основании типовой инструкции по форме, согласно приложению N1 к настоящему Порядку;</w:t>
      </w:r>
      <w:r>
        <w:rPr>
          <w:rFonts w:ascii="Arial" w:hAnsi="Arial" w:cs="Arial"/>
          <w:color w:val="444444"/>
        </w:rPr>
        <w:br/>
      </w:r>
    </w:p>
    <w:p w14:paraId="780F3261"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издать приказ о назначении ответственных лиц за обращение с отработанными ртутьсодержащими лампами;</w:t>
      </w:r>
      <w:r>
        <w:rPr>
          <w:rFonts w:ascii="Arial" w:hAnsi="Arial" w:cs="Arial"/>
          <w:color w:val="444444"/>
        </w:rPr>
        <w:br/>
      </w:r>
    </w:p>
    <w:p w14:paraId="7A0C9DB5"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обеспечить проведение работ по выявлению и учету отработанных ртутьсодержащих ламп;</w:t>
      </w:r>
      <w:r>
        <w:rPr>
          <w:rFonts w:ascii="Arial" w:hAnsi="Arial" w:cs="Arial"/>
          <w:color w:val="444444"/>
        </w:rPr>
        <w:br/>
      </w:r>
    </w:p>
    <w:p w14:paraId="510B2D4D"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организовать информирование населения о возможности сдачи отработанных ртутьсодержащих ламп, о графике работы первичного места сбора и размещения отработанных ртутьсодержащих ламп, передвижного пункта приема отработанных ртутьсодержащих ламп, если такой имеется;</w:t>
      </w:r>
      <w:r>
        <w:rPr>
          <w:rFonts w:ascii="Arial" w:hAnsi="Arial" w:cs="Arial"/>
          <w:color w:val="444444"/>
        </w:rPr>
        <w:br/>
      </w:r>
    </w:p>
    <w:p w14:paraId="34D5C940"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передавать отработанные ртутьсодержащие лампы на </w:t>
      </w:r>
      <w:proofErr w:type="spellStart"/>
      <w:r>
        <w:rPr>
          <w:rFonts w:ascii="Arial" w:hAnsi="Arial" w:cs="Arial"/>
          <w:color w:val="444444"/>
        </w:rPr>
        <w:t>демеркуризацию</w:t>
      </w:r>
      <w:proofErr w:type="spellEnd"/>
      <w:r>
        <w:rPr>
          <w:rFonts w:ascii="Arial" w:hAnsi="Arial" w:cs="Arial"/>
          <w:color w:val="444444"/>
        </w:rPr>
        <w:t xml:space="preserve"> специализированной организации с оформлением акта (справки), </w:t>
      </w:r>
      <w:r>
        <w:rPr>
          <w:rFonts w:ascii="Arial" w:hAnsi="Arial" w:cs="Arial"/>
          <w:color w:val="444444"/>
        </w:rPr>
        <w:lastRenderedPageBreak/>
        <w:t>подтверждающего сдачу-приемку отработанных ртутьсодержащих ламп, оформляемого в двух экземплярах, по одному для каждой из сторон;</w:t>
      </w:r>
      <w:r>
        <w:rPr>
          <w:rFonts w:ascii="Arial" w:hAnsi="Arial" w:cs="Arial"/>
          <w:color w:val="444444"/>
        </w:rPr>
        <w:br/>
      </w:r>
    </w:p>
    <w:p w14:paraId="089673C5"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обеспечить хранение актов (справок) о сдаче-приемке отработанных ртутьсодержащих ламп в течение не менее трех лет с момента составления. Владельцы индивидуальных домов обязаны сдавать отработанные ртутьсодержащие лампы на </w:t>
      </w:r>
      <w:proofErr w:type="spellStart"/>
      <w:r>
        <w:rPr>
          <w:rFonts w:ascii="Arial" w:hAnsi="Arial" w:cs="Arial"/>
          <w:color w:val="444444"/>
        </w:rPr>
        <w:t>демеркуризацию</w:t>
      </w:r>
      <w:proofErr w:type="spellEnd"/>
      <w:r>
        <w:rPr>
          <w:rFonts w:ascii="Arial" w:hAnsi="Arial" w:cs="Arial"/>
          <w:color w:val="444444"/>
        </w:rPr>
        <w:t xml:space="preserve"> в передвижные пункты приема отработанных ртутьсодержащих ламп.</w:t>
      </w:r>
      <w:r>
        <w:rPr>
          <w:rFonts w:ascii="Arial" w:hAnsi="Arial" w:cs="Arial"/>
          <w:color w:val="444444"/>
        </w:rPr>
        <w:br/>
      </w:r>
    </w:p>
    <w:p w14:paraId="0EE4060A"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2.4.2. Физические лица, проживающие в многоквартирных домах и индивидуальных жилых домах на территории муниципального образования Приуральский район:</w:t>
      </w:r>
      <w:r>
        <w:rPr>
          <w:rFonts w:ascii="Arial" w:hAnsi="Arial" w:cs="Arial"/>
          <w:color w:val="444444"/>
        </w:rPr>
        <w:br/>
      </w:r>
    </w:p>
    <w:p w14:paraId="5CC86D52"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осуществляют безопасное хранение отработанных ртутьсодержащих ламп до момента их передачи на первичное место сбора. Допускается хранение отработанных ртутьсодержащих ламп в неповрежденной таре из-под новых ртутьсодержащих ламп или в другой таре, обеспечивающей их сохранность при хранении, погрузо-разгрузочных работах и транспортировании.</w:t>
      </w:r>
      <w:r>
        <w:rPr>
          <w:rFonts w:ascii="Arial" w:hAnsi="Arial" w:cs="Arial"/>
          <w:color w:val="444444"/>
        </w:rPr>
        <w:br/>
      </w:r>
    </w:p>
    <w:p w14:paraId="1016CBC4"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осуществляют передачу отработанных ртутьсодержащих ламп на дальнейшую </w:t>
      </w:r>
      <w:proofErr w:type="spellStart"/>
      <w:r>
        <w:rPr>
          <w:rFonts w:ascii="Arial" w:hAnsi="Arial" w:cs="Arial"/>
          <w:color w:val="444444"/>
        </w:rPr>
        <w:t>демеркуризацию</w:t>
      </w:r>
      <w:proofErr w:type="spellEnd"/>
      <w:r>
        <w:rPr>
          <w:rFonts w:ascii="Arial" w:hAnsi="Arial" w:cs="Arial"/>
          <w:color w:val="444444"/>
        </w:rPr>
        <w:t xml:space="preserve"> в первичное место сбора и размещения отработанных ртутьсодержащих ламп, организованные юридическими лицами и индивидуальными предпринимателями, осуществляющими управление жилым фондом (управляющими компаниями, ТСЖ).</w:t>
      </w:r>
      <w:r>
        <w:rPr>
          <w:rFonts w:ascii="Arial" w:hAnsi="Arial" w:cs="Arial"/>
          <w:color w:val="444444"/>
        </w:rPr>
        <w:br/>
      </w:r>
    </w:p>
    <w:p w14:paraId="5593E409"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2.5. Специализированные организации, осуществляющие на территории муниципального образования Приуральский район сбор, использование, обезвреживание, транспортирование и размещение отработанных ртутьсодержащих ламп, имеющие лицензии на осуществление деятельности по обезвреживанию и размещению отходов </w:t>
      </w:r>
      <w:proofErr w:type="gramStart"/>
      <w:r>
        <w:rPr>
          <w:rFonts w:ascii="Arial" w:hAnsi="Arial" w:cs="Arial"/>
          <w:color w:val="444444"/>
        </w:rPr>
        <w:t>I - IV</w:t>
      </w:r>
      <w:proofErr w:type="gramEnd"/>
      <w:r>
        <w:rPr>
          <w:rFonts w:ascii="Arial" w:hAnsi="Arial" w:cs="Arial"/>
          <w:color w:val="444444"/>
        </w:rPr>
        <w:t xml:space="preserve"> класса опасности должны:</w:t>
      </w:r>
      <w:r>
        <w:rPr>
          <w:rFonts w:ascii="Arial" w:hAnsi="Arial" w:cs="Arial"/>
          <w:color w:val="444444"/>
        </w:rPr>
        <w:br/>
      </w:r>
    </w:p>
    <w:p w14:paraId="25A01233"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обеспечить заключение договоров с хозяйствующими субъектами на деятельность по приему от них отработанных ртутьсодержащих ламп;</w:t>
      </w:r>
      <w:r>
        <w:rPr>
          <w:rFonts w:ascii="Arial" w:hAnsi="Arial" w:cs="Arial"/>
          <w:color w:val="444444"/>
        </w:rPr>
        <w:br/>
      </w:r>
    </w:p>
    <w:p w14:paraId="08E6FBB5"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разработать инструкцию по организации сбора, накопления, использования, обезвреживания, транспортирования и размещения отработанных ртутьсодержащих ламп;</w:t>
      </w:r>
      <w:r>
        <w:rPr>
          <w:rFonts w:ascii="Arial" w:hAnsi="Arial" w:cs="Arial"/>
          <w:color w:val="444444"/>
        </w:rPr>
        <w:br/>
      </w:r>
    </w:p>
    <w:p w14:paraId="205305AE"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назначить ответственных лиц за обращение с ртутьсодержащими лампами;</w:t>
      </w:r>
      <w:r>
        <w:rPr>
          <w:rFonts w:ascii="Arial" w:hAnsi="Arial" w:cs="Arial"/>
          <w:color w:val="444444"/>
        </w:rPr>
        <w:br/>
      </w:r>
    </w:p>
    <w:p w14:paraId="2C0D9D28"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осуществлять хранение отработанных ртутьсодержащих ламп в специально выделенном для этой цели помещении, защищенном от химически агрессивных веществ, атмосферных осадков, поверхностных и грунтовых вод, а также в местах, исключающих повреждение тары</w:t>
      </w:r>
      <w:r>
        <w:rPr>
          <w:rFonts w:ascii="Arial" w:hAnsi="Arial" w:cs="Arial"/>
          <w:color w:val="444444"/>
        </w:rPr>
        <w:br/>
      </w:r>
    </w:p>
    <w:p w14:paraId="2152E32C"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осуществлять хранение поврежденных ртутьсодержащих ламп в таре. Не допускается совместное хранение поврежденных и неповрежденных ртутьсодержащих ламп. В случае нарушения целостности ламп принимаются экстренные меры по ликвидации опасной ситуации;</w:t>
      </w:r>
      <w:r>
        <w:rPr>
          <w:rFonts w:ascii="Arial" w:hAnsi="Arial" w:cs="Arial"/>
          <w:color w:val="444444"/>
        </w:rPr>
        <w:br/>
      </w:r>
    </w:p>
    <w:p w14:paraId="03E1C815"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принимать ртутьсодержащие отходы на утилизацию от потребителей с оформлением акта (справки), подтверждающего сдачу-приемку отработанных </w:t>
      </w:r>
      <w:r>
        <w:rPr>
          <w:rFonts w:ascii="Arial" w:hAnsi="Arial" w:cs="Arial"/>
          <w:color w:val="444444"/>
        </w:rPr>
        <w:lastRenderedPageBreak/>
        <w:t>ртутьсодержащих отходов; данный документ выписывается в двух экземплярах, по одному для каждой из сторон;</w:t>
      </w:r>
      <w:r>
        <w:rPr>
          <w:rFonts w:ascii="Arial" w:hAnsi="Arial" w:cs="Arial"/>
          <w:color w:val="444444"/>
        </w:rPr>
        <w:br/>
      </w:r>
    </w:p>
    <w:p w14:paraId="07C590D8"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вести строгий учет получаемых на </w:t>
      </w:r>
      <w:proofErr w:type="spellStart"/>
      <w:r>
        <w:rPr>
          <w:rFonts w:ascii="Arial" w:hAnsi="Arial" w:cs="Arial"/>
          <w:color w:val="444444"/>
        </w:rPr>
        <w:t>демеркуризацию</w:t>
      </w:r>
      <w:proofErr w:type="spellEnd"/>
      <w:r>
        <w:rPr>
          <w:rFonts w:ascii="Arial" w:hAnsi="Arial" w:cs="Arial"/>
          <w:color w:val="444444"/>
        </w:rPr>
        <w:t xml:space="preserve"> отработанных ртутьсодержащих ламп.</w:t>
      </w:r>
    </w:p>
    <w:p w14:paraId="41525F52" w14:textId="77777777" w:rsidR="002F6FF5" w:rsidRDefault="002F6FF5" w:rsidP="002F6FF5">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III. Порядок информирования населения</w:t>
      </w:r>
    </w:p>
    <w:p w14:paraId="101FB71E"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Информирование о порядке организации сбора отработанных ртутьсодержащих ламп осуществляется Администрациями поселений, входящими в состав территории муниципального образования Приуральский район.</w:t>
      </w:r>
      <w:r>
        <w:rPr>
          <w:rFonts w:ascii="Arial" w:hAnsi="Arial" w:cs="Arial"/>
          <w:color w:val="444444"/>
        </w:rPr>
        <w:br/>
      </w:r>
    </w:p>
    <w:p w14:paraId="2BC0A3B6"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Информация о порядке организации сбора отработанных ртутьсодержащих ламп размещается на официальном интернет-сайте Администрации муниципального образования Приуральский район, на официальных интернет-сайтах Администраций поселений, входящих в состав территории муниципального образования Приуральский район, в средствах массовой информации.</w:t>
      </w:r>
      <w:r>
        <w:rPr>
          <w:rFonts w:ascii="Arial" w:hAnsi="Arial" w:cs="Arial"/>
          <w:color w:val="444444"/>
        </w:rPr>
        <w:br/>
      </w:r>
    </w:p>
    <w:p w14:paraId="18553E3C"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Юридические лица и индивидуальные предприниматели,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 доводят информацию о порядке организации сбора отработанных ртутьсодержащих ламп на территории муниципального образования Приуральский район до сведения собственников помещений многоквартирных жилых домов путем размещения необходимой информации на информационных стендах в помещении управляющей организации и на досках объявлений, расположенных в подъездах домов.</w:t>
      </w:r>
      <w:r>
        <w:rPr>
          <w:rFonts w:ascii="Arial" w:hAnsi="Arial" w:cs="Arial"/>
          <w:color w:val="444444"/>
        </w:rPr>
        <w:br/>
      </w:r>
    </w:p>
    <w:p w14:paraId="1941315B"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Размещению подлежит следующая информация:</w:t>
      </w:r>
      <w:r>
        <w:rPr>
          <w:rFonts w:ascii="Arial" w:hAnsi="Arial" w:cs="Arial"/>
          <w:color w:val="444444"/>
        </w:rPr>
        <w:br/>
      </w:r>
    </w:p>
    <w:p w14:paraId="750F3451"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порядок организации сбора отработанных ртутьсодержащих ламп на территории муниципального образования Приуральский район;</w:t>
      </w:r>
      <w:r>
        <w:rPr>
          <w:rFonts w:ascii="Arial" w:hAnsi="Arial" w:cs="Arial"/>
          <w:color w:val="444444"/>
        </w:rPr>
        <w:br/>
      </w:r>
    </w:p>
    <w:p w14:paraId="6356F378"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перечень специализированных организаций, осуществляющих сбор, использование, обезвреживание, транспортирование и размещение отработанных ртутьсодержащих ламп, имеющие лицензии на осуществление деятельности по обезвреживанию и размещению отходов </w:t>
      </w:r>
      <w:proofErr w:type="gramStart"/>
      <w:r>
        <w:rPr>
          <w:rFonts w:ascii="Arial" w:hAnsi="Arial" w:cs="Arial"/>
          <w:color w:val="444444"/>
        </w:rPr>
        <w:t>I - IV</w:t>
      </w:r>
      <w:proofErr w:type="gramEnd"/>
      <w:r>
        <w:rPr>
          <w:rFonts w:ascii="Arial" w:hAnsi="Arial" w:cs="Arial"/>
          <w:color w:val="444444"/>
        </w:rPr>
        <w:t xml:space="preserve"> класса опасности с указанием места нахождения и контактных телефонов;</w:t>
      </w:r>
      <w:r>
        <w:rPr>
          <w:rFonts w:ascii="Arial" w:hAnsi="Arial" w:cs="Arial"/>
          <w:color w:val="444444"/>
        </w:rPr>
        <w:br/>
      </w:r>
    </w:p>
    <w:p w14:paraId="19C7401A"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места первичного сбора и размещения отработанных ртутьсодержащих ламп.</w:t>
      </w:r>
    </w:p>
    <w:p w14:paraId="0BF2E271" w14:textId="77777777" w:rsidR="002F6FF5" w:rsidRDefault="002F6FF5" w:rsidP="002F6FF5">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4. Ответственность за нарушение правил обращения с отработанными ртутьсодержащими лампами</w:t>
      </w:r>
    </w:p>
    <w:p w14:paraId="7FE5B6FA"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За нарушение правил обращения с отработанными ртутьсодержащими лампами потребители несут ответственность в соответствии с действующим законодательством.</w:t>
      </w:r>
    </w:p>
    <w:p w14:paraId="2AA9A249" w14:textId="77777777" w:rsidR="002F6FF5" w:rsidRDefault="002F6FF5" w:rsidP="002F6FF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t>Приложение N 1</w:t>
      </w:r>
      <w:r>
        <w:rPr>
          <w:rFonts w:ascii="Arial" w:hAnsi="Arial" w:cs="Arial"/>
          <w:color w:val="444444"/>
          <w:sz w:val="24"/>
          <w:szCs w:val="24"/>
        </w:rPr>
        <w:br/>
        <w:t>к Порядку организации сбора</w:t>
      </w:r>
      <w:r>
        <w:rPr>
          <w:rFonts w:ascii="Arial" w:hAnsi="Arial" w:cs="Arial"/>
          <w:color w:val="444444"/>
          <w:sz w:val="24"/>
          <w:szCs w:val="24"/>
        </w:rPr>
        <w:br/>
        <w:t>отработанных ртутьсодержащих ламп</w:t>
      </w:r>
      <w:r>
        <w:rPr>
          <w:rFonts w:ascii="Arial" w:hAnsi="Arial" w:cs="Arial"/>
          <w:color w:val="444444"/>
          <w:sz w:val="24"/>
          <w:szCs w:val="24"/>
        </w:rPr>
        <w:br/>
        <w:t>на территории муниципального</w:t>
      </w:r>
      <w:r>
        <w:rPr>
          <w:rFonts w:ascii="Arial" w:hAnsi="Arial" w:cs="Arial"/>
          <w:color w:val="444444"/>
          <w:sz w:val="24"/>
          <w:szCs w:val="24"/>
        </w:rPr>
        <w:br/>
        <w:t>образования Приуральский район</w:t>
      </w:r>
    </w:p>
    <w:p w14:paraId="48C3A1F6" w14:textId="77777777" w:rsidR="002F6FF5" w:rsidRDefault="002F6FF5" w:rsidP="002F6FF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 xml:space="preserve">ТИПОВАЯ ИНСТРУКЦИЯ по организации сбора, накопления, использования, обезвреживания, транспортирования и размещения отработанных ртутьсодержащих ламп на территории муниципального образования </w:t>
      </w:r>
      <w:proofErr w:type="spellStart"/>
      <w:r>
        <w:rPr>
          <w:rFonts w:ascii="Arial" w:hAnsi="Arial" w:cs="Arial"/>
          <w:b/>
          <w:bCs/>
          <w:color w:val="444444"/>
        </w:rPr>
        <w:t>Приуралський</w:t>
      </w:r>
      <w:proofErr w:type="spellEnd"/>
      <w:r>
        <w:rPr>
          <w:rFonts w:ascii="Arial" w:hAnsi="Arial" w:cs="Arial"/>
          <w:b/>
          <w:bCs/>
          <w:color w:val="444444"/>
        </w:rPr>
        <w:t xml:space="preserve"> район</w:t>
      </w:r>
    </w:p>
    <w:p w14:paraId="1429333C" w14:textId="77777777" w:rsidR="002F6FF5" w:rsidRDefault="002F6FF5" w:rsidP="002F6FF5">
      <w:pPr>
        <w:pStyle w:val="4"/>
        <w:spacing w:before="0" w:after="240"/>
        <w:jc w:val="center"/>
        <w:textAlignment w:val="baseline"/>
        <w:rPr>
          <w:rFonts w:ascii="Arial" w:hAnsi="Arial" w:cs="Arial"/>
          <w:color w:val="444444"/>
        </w:rPr>
      </w:pPr>
      <w:r>
        <w:rPr>
          <w:rFonts w:ascii="Arial" w:hAnsi="Arial" w:cs="Arial"/>
          <w:color w:val="444444"/>
        </w:rPr>
        <w:t>1. Обращение с ртутьсодержащими отходами</w:t>
      </w:r>
    </w:p>
    <w:p w14:paraId="0B9F489C"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Типовая инструкция о порядке организации обращения с ртутьсодержащими лампами на территории муниципального образования Приуральский район (далее - инструкция) разработана с целью снижения неблагоприятного воздействия ртутьсодержащих отходов на здоровье населения и среду обитания.</w:t>
      </w:r>
      <w:r>
        <w:rPr>
          <w:rFonts w:ascii="Arial" w:hAnsi="Arial" w:cs="Arial"/>
          <w:color w:val="444444"/>
        </w:rPr>
        <w:br/>
      </w:r>
    </w:p>
    <w:p w14:paraId="78B14AE8"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Отходы производства и потребления, содержащие в своем составе металлическую ртуть и соли ртути, относятся к первому классу опасности, а ряд соединений (сулема, ртуть, цианистая) - к ядовитым сильнодействующим веществам. Ртуть металлическая, ее соединения, приборы с ртутным заполнением подлежат строгому учету с записями о приходе, расходе, перемещении и приходе в негодность в специальном журнале.</w:t>
      </w:r>
      <w:r>
        <w:rPr>
          <w:rFonts w:ascii="Arial" w:hAnsi="Arial" w:cs="Arial"/>
          <w:color w:val="444444"/>
        </w:rPr>
        <w:br/>
      </w:r>
    </w:p>
    <w:p w14:paraId="44939600"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При обращении с отработанными ртутьсодержащими лампами запрещаются любые действия, которые могут привести к их механическому разрушению и нарушению целостности.</w:t>
      </w:r>
      <w:r>
        <w:rPr>
          <w:rFonts w:ascii="Arial" w:hAnsi="Arial" w:cs="Arial"/>
          <w:color w:val="444444"/>
        </w:rPr>
        <w:br/>
      </w:r>
    </w:p>
    <w:p w14:paraId="6CEE513E"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Хранение ртутьсодержащих ламп без повреждения ртутной системы осуществляется в таре в специально выделенном для этой цели помещении, защищенном от химически агрессивных веществ, атмосферных осадков, поверхностных и грунтовых вод, а также в местах, исключающих повреждение тары, при обеспечении полной сохранности и при предупреждении доступа посторонних лиц. Помещения для временного хранения ртутьсодержащих ламп должны быть защищены от химически агрессивных сред, атмосферных осадков, грунтовых вод. Двери помещения должны быть надежно закрыты и иметь надпись "Посторонним вход воспрещен".</w:t>
      </w:r>
      <w:r>
        <w:rPr>
          <w:rFonts w:ascii="Arial" w:hAnsi="Arial" w:cs="Arial"/>
          <w:color w:val="444444"/>
        </w:rPr>
        <w:br/>
      </w:r>
    </w:p>
    <w:p w14:paraId="0DAFB029"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При обращении с отработанными ртутьсодержащими лампами запрещается:</w:t>
      </w:r>
      <w:r>
        <w:rPr>
          <w:rFonts w:ascii="Arial" w:hAnsi="Arial" w:cs="Arial"/>
          <w:color w:val="444444"/>
        </w:rPr>
        <w:br/>
      </w:r>
    </w:p>
    <w:p w14:paraId="2805D975"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выбрасывать их в мусорные контейнеры, закапывать в землю, сжигать загрязненную ртутью тару;</w:t>
      </w:r>
      <w:r>
        <w:rPr>
          <w:rFonts w:ascii="Arial" w:hAnsi="Arial" w:cs="Arial"/>
          <w:color w:val="444444"/>
        </w:rPr>
        <w:br/>
      </w:r>
    </w:p>
    <w:p w14:paraId="037418B4"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хранение их вблизи нагревательных или отопительных приборов;</w:t>
      </w:r>
      <w:r>
        <w:rPr>
          <w:rFonts w:ascii="Arial" w:hAnsi="Arial" w:cs="Arial"/>
          <w:color w:val="444444"/>
        </w:rPr>
        <w:br/>
      </w:r>
    </w:p>
    <w:p w14:paraId="17E4518A"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самостоятельно вскрывать корпусы неисправных ртутных приборов, дополнительно разламывать поврежденные стеклянные ртутные приборы с целью извлечения ртути;</w:t>
      </w:r>
      <w:r>
        <w:rPr>
          <w:rFonts w:ascii="Arial" w:hAnsi="Arial" w:cs="Arial"/>
          <w:color w:val="444444"/>
        </w:rPr>
        <w:br/>
      </w:r>
    </w:p>
    <w:p w14:paraId="2D18CBB0"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привлекать для работ с ртутью лиц, не прошедших предварительный инструктаж, и лиц моложе 18 лет.</w:t>
      </w:r>
    </w:p>
    <w:p w14:paraId="2B4AED64" w14:textId="77777777" w:rsidR="002F6FF5" w:rsidRDefault="002F6FF5" w:rsidP="002F6FF5">
      <w:pPr>
        <w:pStyle w:val="4"/>
        <w:spacing w:before="0" w:after="240"/>
        <w:jc w:val="center"/>
        <w:textAlignment w:val="baseline"/>
        <w:rPr>
          <w:rFonts w:ascii="Arial" w:hAnsi="Arial" w:cs="Arial"/>
          <w:color w:val="444444"/>
        </w:rPr>
      </w:pPr>
      <w:r>
        <w:rPr>
          <w:rFonts w:ascii="Arial" w:hAnsi="Arial" w:cs="Arial"/>
          <w:color w:val="444444"/>
        </w:rPr>
        <w:t>2. Требования к транспортированию отходов</w:t>
      </w:r>
    </w:p>
    <w:p w14:paraId="7481CF9F"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Транспортирование отработанных ртутьсодержащих ламп осуществляется специализированным предприятием в соответствие с требованиями правил перевозки опасных грузов.</w:t>
      </w:r>
      <w:r>
        <w:rPr>
          <w:rFonts w:ascii="Arial" w:hAnsi="Arial" w:cs="Arial"/>
          <w:color w:val="444444"/>
        </w:rPr>
        <w:br/>
      </w:r>
    </w:p>
    <w:p w14:paraId="3306ECBE"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Перевозка отработанных ртутьсодержащих ламп и ртутных термометров (градусников) осуществляется в транспортной таре - специальных контейнерах для ртутьсодержащих ламп и ртутных термометров (градусников), картонных коробках и фанерных ящиках, а также сухих неповрежденных картонных коробках из-под новых ламп. Для транспортирования поврежденных отработанных ртутьсодержащих ламп и ртутных термометров (градусников) используется специальная тара, обеспечивающая полную герметичность и исключающая возможность загрязнения окружающей среды (вся тара должна быть обозначена знаком опасности и промаркирована).</w:t>
      </w:r>
      <w:r>
        <w:rPr>
          <w:rFonts w:ascii="Arial" w:hAnsi="Arial" w:cs="Arial"/>
          <w:color w:val="444444"/>
        </w:rPr>
        <w:br/>
      </w:r>
    </w:p>
    <w:p w14:paraId="2BB4F0BE"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При проведении погрузки-разгрузки ртутьсодержащих ламп необходимо учитывать метеорологические условия:</w:t>
      </w:r>
      <w:r>
        <w:rPr>
          <w:rFonts w:ascii="Arial" w:hAnsi="Arial" w:cs="Arial"/>
          <w:color w:val="444444"/>
        </w:rPr>
        <w:br/>
      </w:r>
    </w:p>
    <w:p w14:paraId="578479F2"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запрещается проведение работ во время дождя и грозы;</w:t>
      </w:r>
      <w:r>
        <w:rPr>
          <w:rFonts w:ascii="Arial" w:hAnsi="Arial" w:cs="Arial"/>
          <w:color w:val="444444"/>
        </w:rPr>
        <w:br/>
      </w:r>
    </w:p>
    <w:p w14:paraId="1047195A"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погрузочные площадки при гололеде должны посыпаться песком.</w:t>
      </w:r>
      <w:r>
        <w:rPr>
          <w:rFonts w:ascii="Arial" w:hAnsi="Arial" w:cs="Arial"/>
          <w:color w:val="444444"/>
        </w:rPr>
        <w:br/>
      </w:r>
    </w:p>
    <w:p w14:paraId="12A43C68"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Транспортирование ртутьсодержащих ламп должно осуществляться при наличии всех необходимых для этого документов - соответствующей лицензии; свидетельства о допуске транспортного средства к перевозке опасных грузов; документации для транспортирования и передачи отходов, наличии паспорта опасного отхода.</w:t>
      </w:r>
    </w:p>
    <w:p w14:paraId="41AE29CA"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При транспортировании отработанных ртутьсодержащих ламп необходимо обеспечивать обязательную укладку мест правильными рядами во избежание повреждения тары в пути и предупреждения заражения ртутьсодержащими отходами транспортных средств и окружающей среды. Лампы типа ЛБ укладываются в тару с бумажными или картонными прокладками через каждый ряд. Лампы типа ДРЛ обертываются и укладываются послойно с прокладками (необходимо избегать пустот между лампами в коробке).</w:t>
      </w:r>
    </w:p>
    <w:p w14:paraId="5185F336" w14:textId="77777777" w:rsidR="002F6FF5" w:rsidRDefault="002F6FF5" w:rsidP="002F6FF5">
      <w:pPr>
        <w:pStyle w:val="4"/>
        <w:spacing w:before="0" w:after="240"/>
        <w:jc w:val="center"/>
        <w:textAlignment w:val="baseline"/>
        <w:rPr>
          <w:rFonts w:ascii="Arial" w:hAnsi="Arial" w:cs="Arial"/>
          <w:color w:val="444444"/>
        </w:rPr>
      </w:pPr>
      <w:r>
        <w:rPr>
          <w:rFonts w:ascii="Arial" w:hAnsi="Arial" w:cs="Arial"/>
          <w:color w:val="444444"/>
        </w:rPr>
        <w:t xml:space="preserve">3. Проведение </w:t>
      </w:r>
      <w:proofErr w:type="spellStart"/>
      <w:r>
        <w:rPr>
          <w:rFonts w:ascii="Arial" w:hAnsi="Arial" w:cs="Arial"/>
          <w:color w:val="444444"/>
        </w:rPr>
        <w:t>демеркуризационных</w:t>
      </w:r>
      <w:proofErr w:type="spellEnd"/>
      <w:r>
        <w:rPr>
          <w:rFonts w:ascii="Arial" w:hAnsi="Arial" w:cs="Arial"/>
          <w:color w:val="444444"/>
        </w:rPr>
        <w:t xml:space="preserve"> работ</w:t>
      </w:r>
    </w:p>
    <w:p w14:paraId="1AD04DBD"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При возникновении воздействия ртути и ее соединений на окружающую среду экологическая система нарушается необратимо. Ртуть относится к первому классу опасности - чрезвычайно опасное химическое вещество, токсичное для всех форм жизни в любом своем состоянии, отличается чрезвычайно широким спектром и большим разнообразием проявлений токсического действия.</w:t>
      </w:r>
      <w:r>
        <w:rPr>
          <w:rFonts w:ascii="Arial" w:hAnsi="Arial" w:cs="Arial"/>
          <w:color w:val="444444"/>
        </w:rPr>
        <w:br/>
      </w:r>
    </w:p>
    <w:p w14:paraId="44430D72"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 В случае механического повреждения ртутьсодержащих ламп необходимо приступить к выполнению </w:t>
      </w:r>
      <w:proofErr w:type="spellStart"/>
      <w:r>
        <w:rPr>
          <w:rFonts w:ascii="Arial" w:hAnsi="Arial" w:cs="Arial"/>
          <w:color w:val="444444"/>
        </w:rPr>
        <w:t>демеркуризационных</w:t>
      </w:r>
      <w:proofErr w:type="spellEnd"/>
      <w:r>
        <w:rPr>
          <w:rFonts w:ascii="Arial" w:hAnsi="Arial" w:cs="Arial"/>
          <w:color w:val="444444"/>
        </w:rPr>
        <w:t xml:space="preserve"> работ:</w:t>
      </w:r>
      <w:r>
        <w:rPr>
          <w:rFonts w:ascii="Arial" w:hAnsi="Arial" w:cs="Arial"/>
          <w:color w:val="444444"/>
        </w:rPr>
        <w:br/>
      </w:r>
    </w:p>
    <w:p w14:paraId="5B67BAAF"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удаление из помещения персонала, не задействованного в </w:t>
      </w:r>
      <w:proofErr w:type="spellStart"/>
      <w:r>
        <w:rPr>
          <w:rFonts w:ascii="Arial" w:hAnsi="Arial" w:cs="Arial"/>
          <w:color w:val="444444"/>
        </w:rPr>
        <w:t>демеркуризационных</w:t>
      </w:r>
      <w:proofErr w:type="spellEnd"/>
      <w:r>
        <w:rPr>
          <w:rFonts w:ascii="Arial" w:hAnsi="Arial" w:cs="Arial"/>
          <w:color w:val="444444"/>
        </w:rPr>
        <w:t xml:space="preserve"> работах (лица, выделенные для проведения </w:t>
      </w:r>
      <w:proofErr w:type="spellStart"/>
      <w:r>
        <w:rPr>
          <w:rFonts w:ascii="Arial" w:hAnsi="Arial" w:cs="Arial"/>
          <w:color w:val="444444"/>
        </w:rPr>
        <w:t>демеркуризационных</w:t>
      </w:r>
      <w:proofErr w:type="spellEnd"/>
      <w:r>
        <w:rPr>
          <w:rFonts w:ascii="Arial" w:hAnsi="Arial" w:cs="Arial"/>
          <w:color w:val="444444"/>
        </w:rPr>
        <w:t xml:space="preserve"> работ, должны пройти специальное обучение, предварительный медицинский осмотр и быть обеспечены средствами индивидуальной защиты органов дыхания, специальной одеждой, специальной </w:t>
      </w:r>
      <w:r>
        <w:rPr>
          <w:rFonts w:ascii="Arial" w:hAnsi="Arial" w:cs="Arial"/>
          <w:color w:val="444444"/>
        </w:rPr>
        <w:lastRenderedPageBreak/>
        <w:t>обувью, средствами индивидуальной защиты рук и глаз);</w:t>
      </w:r>
      <w:r>
        <w:rPr>
          <w:rFonts w:ascii="Arial" w:hAnsi="Arial" w:cs="Arial"/>
          <w:color w:val="444444"/>
        </w:rPr>
        <w:br/>
      </w:r>
    </w:p>
    <w:p w14:paraId="3571B779"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сбору осколков ламп подручными приспособлениями;</w:t>
      </w:r>
      <w:r>
        <w:rPr>
          <w:rFonts w:ascii="Arial" w:hAnsi="Arial" w:cs="Arial"/>
          <w:color w:val="444444"/>
        </w:rPr>
        <w:br/>
      </w:r>
    </w:p>
    <w:p w14:paraId="66986603"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обеспечение полноты сбора осколков, в том числе учитывая наличие щелей в полу;</w:t>
      </w:r>
      <w:r>
        <w:rPr>
          <w:rFonts w:ascii="Arial" w:hAnsi="Arial" w:cs="Arial"/>
          <w:color w:val="444444"/>
        </w:rPr>
        <w:br/>
      </w:r>
    </w:p>
    <w:p w14:paraId="7F8E5EBF"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обильная обработка (</w:t>
      </w:r>
      <w:proofErr w:type="gramStart"/>
      <w:r>
        <w:rPr>
          <w:rFonts w:ascii="Arial" w:hAnsi="Arial" w:cs="Arial"/>
          <w:color w:val="444444"/>
        </w:rPr>
        <w:t>0,5 - 1,0</w:t>
      </w:r>
      <w:proofErr w:type="gramEnd"/>
      <w:r>
        <w:rPr>
          <w:rFonts w:ascii="Arial" w:hAnsi="Arial" w:cs="Arial"/>
          <w:color w:val="444444"/>
        </w:rPr>
        <w:t xml:space="preserve"> л/кв. м) загрязненных мест с помощью кисти одним из следующих </w:t>
      </w:r>
      <w:proofErr w:type="spellStart"/>
      <w:r>
        <w:rPr>
          <w:rFonts w:ascii="Arial" w:hAnsi="Arial" w:cs="Arial"/>
          <w:color w:val="444444"/>
        </w:rPr>
        <w:t>демеркуризационных</w:t>
      </w:r>
      <w:proofErr w:type="spellEnd"/>
      <w:r>
        <w:rPr>
          <w:rFonts w:ascii="Arial" w:hAnsi="Arial" w:cs="Arial"/>
          <w:color w:val="444444"/>
        </w:rPr>
        <w:t xml:space="preserve"> растворов: 20-процентным раствором хлорного железа или 10-процентным раствором перманганата калия, подкисленного 5-процентной соляной кислотой;</w:t>
      </w:r>
      <w:r>
        <w:rPr>
          <w:rFonts w:ascii="Arial" w:hAnsi="Arial" w:cs="Arial"/>
          <w:color w:val="444444"/>
        </w:rPr>
        <w:br/>
      </w:r>
    </w:p>
    <w:p w14:paraId="13D5C78A"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оставление </w:t>
      </w:r>
      <w:proofErr w:type="spellStart"/>
      <w:r>
        <w:rPr>
          <w:rFonts w:ascii="Arial" w:hAnsi="Arial" w:cs="Arial"/>
          <w:color w:val="444444"/>
        </w:rPr>
        <w:t>демеркуризационного</w:t>
      </w:r>
      <w:proofErr w:type="spellEnd"/>
      <w:r>
        <w:rPr>
          <w:rFonts w:ascii="Arial" w:hAnsi="Arial" w:cs="Arial"/>
          <w:color w:val="444444"/>
        </w:rPr>
        <w:t xml:space="preserve"> раствора на загрязненном месте на </w:t>
      </w:r>
      <w:proofErr w:type="gramStart"/>
      <w:r>
        <w:rPr>
          <w:rFonts w:ascii="Arial" w:hAnsi="Arial" w:cs="Arial"/>
          <w:color w:val="444444"/>
        </w:rPr>
        <w:t>4 - 6</w:t>
      </w:r>
      <w:proofErr w:type="gramEnd"/>
      <w:r>
        <w:rPr>
          <w:rFonts w:ascii="Arial" w:hAnsi="Arial" w:cs="Arial"/>
          <w:color w:val="444444"/>
        </w:rPr>
        <w:t xml:space="preserve"> часов;</w:t>
      </w:r>
      <w:r>
        <w:rPr>
          <w:rFonts w:ascii="Arial" w:hAnsi="Arial" w:cs="Arial"/>
          <w:color w:val="444444"/>
        </w:rPr>
        <w:br/>
      </w:r>
    </w:p>
    <w:p w14:paraId="0B54C03E"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тщательная уборка загрязненного участка большим количеством мыльной воды;</w:t>
      </w:r>
      <w:r>
        <w:rPr>
          <w:rFonts w:ascii="Arial" w:hAnsi="Arial" w:cs="Arial"/>
          <w:color w:val="444444"/>
        </w:rPr>
        <w:br/>
      </w:r>
    </w:p>
    <w:p w14:paraId="4D5FCC76"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проветривание помещения.</w:t>
      </w:r>
      <w:r>
        <w:rPr>
          <w:rFonts w:ascii="Arial" w:hAnsi="Arial" w:cs="Arial"/>
          <w:color w:val="444444"/>
        </w:rPr>
        <w:br/>
      </w:r>
    </w:p>
    <w:p w14:paraId="6F339EB6"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После каждого этапа работ тщательно мыть руки. Все работы проводятся в резиновых перчатках и респираторе (марлевой повязке).</w:t>
      </w:r>
      <w:r>
        <w:rPr>
          <w:rFonts w:ascii="Arial" w:hAnsi="Arial" w:cs="Arial"/>
          <w:color w:val="444444"/>
        </w:rPr>
        <w:br/>
      </w:r>
    </w:p>
    <w:p w14:paraId="2A5C8FC6"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выявления больших разливов ртути (более 1 изделия, содержащего ртуть), а также попадания ртути в нагревательные приборы, сушильные шкафы, труднодоступные места, необходимо:</w:t>
      </w:r>
      <w:r>
        <w:rPr>
          <w:rFonts w:ascii="Arial" w:hAnsi="Arial" w:cs="Arial"/>
          <w:color w:val="444444"/>
        </w:rPr>
        <w:br/>
      </w:r>
    </w:p>
    <w:p w14:paraId="3C0468E2"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принять меры по предотвращению переноса ртути на обувь, прекратив доступ к месту разлива;</w:t>
      </w:r>
      <w:r>
        <w:rPr>
          <w:rFonts w:ascii="Arial" w:hAnsi="Arial" w:cs="Arial"/>
          <w:color w:val="444444"/>
        </w:rPr>
        <w:br/>
      </w:r>
    </w:p>
    <w:p w14:paraId="10388AA9"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поставить в известность руководителя организации;</w:t>
      </w:r>
      <w:r>
        <w:rPr>
          <w:rFonts w:ascii="Arial" w:hAnsi="Arial" w:cs="Arial"/>
          <w:color w:val="444444"/>
        </w:rPr>
        <w:br/>
      </w:r>
    </w:p>
    <w:p w14:paraId="642C1FBA"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удалить из помещения всех людей, отключить все электроприборы, обеспечить проветривание помещения, закрыть помещение;</w:t>
      </w:r>
      <w:r>
        <w:rPr>
          <w:rFonts w:ascii="Arial" w:hAnsi="Arial" w:cs="Arial"/>
          <w:color w:val="444444"/>
        </w:rPr>
        <w:br/>
      </w:r>
    </w:p>
    <w:p w14:paraId="0BCA1477"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провести аналитические исследования содержания паров ртути с привлечением аккредитованной лаборатории.</w:t>
      </w:r>
      <w:r>
        <w:rPr>
          <w:rFonts w:ascii="Arial" w:hAnsi="Arial" w:cs="Arial"/>
          <w:color w:val="444444"/>
        </w:rPr>
        <w:br/>
      </w:r>
    </w:p>
    <w:p w14:paraId="627FD04D" w14:textId="77777777" w:rsidR="002F6FF5" w:rsidRDefault="002F6FF5" w:rsidP="002F6FF5">
      <w:pPr>
        <w:pStyle w:val="4"/>
        <w:spacing w:before="0" w:after="240"/>
        <w:jc w:val="center"/>
        <w:textAlignment w:val="baseline"/>
        <w:rPr>
          <w:rFonts w:ascii="Arial" w:hAnsi="Arial" w:cs="Arial"/>
          <w:color w:val="444444"/>
        </w:rPr>
      </w:pPr>
      <w:r>
        <w:rPr>
          <w:rFonts w:ascii="Arial" w:hAnsi="Arial" w:cs="Arial"/>
          <w:color w:val="444444"/>
        </w:rPr>
        <w:t>4. Признаки отравления парами ртути</w:t>
      </w:r>
    </w:p>
    <w:p w14:paraId="5C670737"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Характерными признаками отравления парами ртути являются: металлический привкус во рту, воспаление десен, сильное слюнотечение. Впоследствии развиваются язвы на деснах, происходит выпадение зубов, поражение пищеварительного тракта и нервной системы. При незначительных концентрациях ртути наблюдается легкая возбудимость, мелкая дрожь частей тела, ослабление памяти. При остром отравлении нарушается деятельность кишечника, возникает рвота, распухают губы, десны, постепенно наступает упадок сердечной деятельности.</w:t>
      </w:r>
      <w:r>
        <w:rPr>
          <w:rFonts w:ascii="Arial" w:hAnsi="Arial" w:cs="Arial"/>
          <w:color w:val="444444"/>
        </w:rPr>
        <w:br/>
      </w:r>
    </w:p>
    <w:p w14:paraId="778CC2BC"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Первая помощь при отравлении парами ртути или попадании внутрь организма солей ртути - полный покой, полоскание рта слабым раствором бертолетовой соли, 5-процентным раствором хлорида цинка, 2-процентным </w:t>
      </w:r>
      <w:r>
        <w:rPr>
          <w:rFonts w:ascii="Arial" w:hAnsi="Arial" w:cs="Arial"/>
          <w:color w:val="444444"/>
        </w:rPr>
        <w:lastRenderedPageBreak/>
        <w:t>раствором танина, принятие цистамина (0,3 г), далее срочная госпитализация пострадавшего.</w:t>
      </w:r>
    </w:p>
    <w:p w14:paraId="6E17ACDE" w14:textId="77777777" w:rsidR="002F6FF5" w:rsidRDefault="002F6FF5" w:rsidP="002F6FF5">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t>Приложение N 2</w:t>
      </w:r>
      <w:r>
        <w:rPr>
          <w:rFonts w:ascii="Arial" w:hAnsi="Arial" w:cs="Arial"/>
          <w:color w:val="444444"/>
          <w:sz w:val="24"/>
          <w:szCs w:val="24"/>
        </w:rPr>
        <w:br/>
        <w:t>к Порядку организации сбора</w:t>
      </w:r>
      <w:r>
        <w:rPr>
          <w:rFonts w:ascii="Arial" w:hAnsi="Arial" w:cs="Arial"/>
          <w:color w:val="444444"/>
          <w:sz w:val="24"/>
          <w:szCs w:val="24"/>
        </w:rPr>
        <w:br/>
        <w:t>отработанных ртутьсодержащих ламп</w:t>
      </w:r>
      <w:r>
        <w:rPr>
          <w:rFonts w:ascii="Arial" w:hAnsi="Arial" w:cs="Arial"/>
          <w:color w:val="444444"/>
          <w:sz w:val="24"/>
          <w:szCs w:val="24"/>
        </w:rPr>
        <w:br/>
        <w:t>на территории муниципального</w:t>
      </w:r>
      <w:r>
        <w:rPr>
          <w:rFonts w:ascii="Arial" w:hAnsi="Arial" w:cs="Arial"/>
          <w:color w:val="444444"/>
          <w:sz w:val="24"/>
          <w:szCs w:val="24"/>
        </w:rPr>
        <w:br/>
        <w:t>образования Приуральский район</w:t>
      </w:r>
    </w:p>
    <w:p w14:paraId="1D4FA32E" w14:textId="77777777" w:rsidR="002F6FF5" w:rsidRDefault="002F6FF5" w:rsidP="002F6FF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Журнал учета образования и движения ртутьсодержащих отходов за _______ год</w:t>
      </w:r>
    </w:p>
    <w:p w14:paraId="1333F028"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(Наименование организации) ________________________________</w:t>
      </w:r>
      <w:r>
        <w:rPr>
          <w:rFonts w:ascii="Arial" w:hAnsi="Arial" w:cs="Arial"/>
          <w:color w:val="444444"/>
        </w:rPr>
        <w:br/>
      </w:r>
    </w:p>
    <w:p w14:paraId="4A90FD35"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начала ведения журнала ___________________</w:t>
      </w:r>
      <w:r>
        <w:rPr>
          <w:rFonts w:ascii="Arial" w:hAnsi="Arial" w:cs="Arial"/>
          <w:color w:val="444444"/>
        </w:rPr>
        <w:br/>
      </w:r>
    </w:p>
    <w:p w14:paraId="374EA974"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Ответственный за ведение журнала __________________________</w:t>
      </w:r>
    </w:p>
    <w:tbl>
      <w:tblPr>
        <w:tblW w:w="0" w:type="auto"/>
        <w:tblCellMar>
          <w:left w:w="0" w:type="dxa"/>
          <w:right w:w="0" w:type="dxa"/>
        </w:tblCellMar>
        <w:tblLook w:val="04A0" w:firstRow="1" w:lastRow="0" w:firstColumn="1" w:lastColumn="0" w:noHBand="0" w:noVBand="1"/>
      </w:tblPr>
      <w:tblGrid>
        <w:gridCol w:w="682"/>
        <w:gridCol w:w="1763"/>
        <w:gridCol w:w="1763"/>
        <w:gridCol w:w="1763"/>
        <w:gridCol w:w="1763"/>
        <w:gridCol w:w="1621"/>
      </w:tblGrid>
      <w:tr w:rsidR="002F6FF5" w14:paraId="6E46704B" w14:textId="77777777" w:rsidTr="002F6FF5">
        <w:trPr>
          <w:trHeight w:val="15"/>
        </w:trPr>
        <w:tc>
          <w:tcPr>
            <w:tcW w:w="1109" w:type="dxa"/>
            <w:hideMark/>
          </w:tcPr>
          <w:p w14:paraId="5FC7A0C1" w14:textId="77777777" w:rsidR="002F6FF5" w:rsidRDefault="002F6FF5">
            <w:pPr>
              <w:rPr>
                <w:rFonts w:ascii="Arial" w:hAnsi="Arial" w:cs="Arial"/>
                <w:color w:val="444444"/>
              </w:rPr>
            </w:pPr>
          </w:p>
        </w:tc>
        <w:tc>
          <w:tcPr>
            <w:tcW w:w="2402" w:type="dxa"/>
            <w:hideMark/>
          </w:tcPr>
          <w:p w14:paraId="086EEF3F" w14:textId="77777777" w:rsidR="002F6FF5" w:rsidRDefault="002F6FF5">
            <w:pPr>
              <w:spacing w:after="200" w:line="276" w:lineRule="auto"/>
              <w:rPr>
                <w:rFonts w:eastAsiaTheme="minorHAnsi"/>
                <w:sz w:val="20"/>
                <w:szCs w:val="20"/>
              </w:rPr>
            </w:pPr>
          </w:p>
        </w:tc>
        <w:tc>
          <w:tcPr>
            <w:tcW w:w="2033" w:type="dxa"/>
            <w:hideMark/>
          </w:tcPr>
          <w:p w14:paraId="22DD0347" w14:textId="77777777" w:rsidR="002F6FF5" w:rsidRDefault="002F6FF5">
            <w:pPr>
              <w:spacing w:after="200" w:line="276" w:lineRule="auto"/>
              <w:rPr>
                <w:rFonts w:eastAsiaTheme="minorHAnsi"/>
                <w:sz w:val="20"/>
                <w:szCs w:val="20"/>
              </w:rPr>
            </w:pPr>
          </w:p>
        </w:tc>
        <w:tc>
          <w:tcPr>
            <w:tcW w:w="2218" w:type="dxa"/>
            <w:hideMark/>
          </w:tcPr>
          <w:p w14:paraId="13D387E6" w14:textId="77777777" w:rsidR="002F6FF5" w:rsidRDefault="002F6FF5">
            <w:pPr>
              <w:spacing w:after="200" w:line="276" w:lineRule="auto"/>
              <w:rPr>
                <w:rFonts w:eastAsiaTheme="minorHAnsi"/>
                <w:sz w:val="20"/>
                <w:szCs w:val="20"/>
              </w:rPr>
            </w:pPr>
          </w:p>
        </w:tc>
        <w:tc>
          <w:tcPr>
            <w:tcW w:w="2033" w:type="dxa"/>
            <w:hideMark/>
          </w:tcPr>
          <w:p w14:paraId="35113283" w14:textId="77777777" w:rsidR="002F6FF5" w:rsidRDefault="002F6FF5">
            <w:pPr>
              <w:spacing w:after="200" w:line="276" w:lineRule="auto"/>
              <w:rPr>
                <w:rFonts w:eastAsiaTheme="minorHAnsi"/>
                <w:sz w:val="20"/>
                <w:szCs w:val="20"/>
              </w:rPr>
            </w:pPr>
          </w:p>
        </w:tc>
        <w:tc>
          <w:tcPr>
            <w:tcW w:w="2402" w:type="dxa"/>
            <w:hideMark/>
          </w:tcPr>
          <w:p w14:paraId="6FCB88A7" w14:textId="77777777" w:rsidR="002F6FF5" w:rsidRDefault="002F6FF5">
            <w:pPr>
              <w:spacing w:after="200" w:line="276" w:lineRule="auto"/>
              <w:rPr>
                <w:rFonts w:eastAsiaTheme="minorHAnsi"/>
                <w:sz w:val="20"/>
                <w:szCs w:val="20"/>
              </w:rPr>
            </w:pPr>
          </w:p>
        </w:tc>
      </w:tr>
      <w:tr w:rsidR="002F6FF5" w14:paraId="076E1959" w14:textId="77777777" w:rsidTr="002F6FF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ED061" w14:textId="77777777" w:rsidR="002F6FF5" w:rsidRDefault="002F6FF5">
            <w:pPr>
              <w:pStyle w:val="formattext"/>
              <w:spacing w:before="0" w:beforeAutospacing="0" w:after="0" w:afterAutospacing="0" w:line="276" w:lineRule="auto"/>
              <w:textAlignment w:val="baseline"/>
              <w:rPr>
                <w:lang w:eastAsia="en-US"/>
              </w:rPr>
            </w:pPr>
            <w:r>
              <w:rPr>
                <w:lang w:eastAsia="en-US"/>
              </w:rPr>
              <w:t>Дата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CD8B4" w14:textId="77777777" w:rsidR="002F6FF5" w:rsidRDefault="002F6FF5">
            <w:pPr>
              <w:pStyle w:val="formattext"/>
              <w:spacing w:before="0" w:beforeAutospacing="0" w:after="0" w:afterAutospacing="0" w:line="276" w:lineRule="auto"/>
              <w:textAlignment w:val="baseline"/>
              <w:rPr>
                <w:lang w:eastAsia="en-US"/>
              </w:rPr>
            </w:pPr>
            <w:r>
              <w:rPr>
                <w:lang w:eastAsia="en-US"/>
              </w:rPr>
              <w:t>Наименование образованных ртутьсодержащих отходов на предприятии (вид, марка)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24575" w14:textId="77777777" w:rsidR="002F6FF5" w:rsidRDefault="002F6FF5">
            <w:pPr>
              <w:pStyle w:val="formattext"/>
              <w:spacing w:before="0" w:beforeAutospacing="0" w:after="0" w:afterAutospacing="0" w:line="276" w:lineRule="auto"/>
              <w:textAlignment w:val="baseline"/>
              <w:rPr>
                <w:lang w:eastAsia="en-US"/>
              </w:rPr>
            </w:pPr>
            <w:r>
              <w:rPr>
                <w:lang w:eastAsia="en-US"/>
              </w:rPr>
              <w:t>Количество ртутьсодержащих отходов, размещенных на начало года, тонн</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F9211" w14:textId="77777777" w:rsidR="002F6FF5" w:rsidRDefault="002F6FF5">
            <w:pPr>
              <w:pStyle w:val="formattext"/>
              <w:spacing w:before="0" w:beforeAutospacing="0" w:after="0" w:afterAutospacing="0" w:line="276" w:lineRule="auto"/>
              <w:textAlignment w:val="baseline"/>
              <w:rPr>
                <w:lang w:eastAsia="en-US"/>
              </w:rPr>
            </w:pPr>
            <w:r>
              <w:rPr>
                <w:lang w:eastAsia="en-US"/>
              </w:rPr>
              <w:t>Количество образованных ртутьсодержащих отходов, тонн</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353B2" w14:textId="77777777" w:rsidR="002F6FF5" w:rsidRDefault="002F6FF5">
            <w:pPr>
              <w:pStyle w:val="formattext"/>
              <w:spacing w:before="0" w:beforeAutospacing="0" w:after="0" w:afterAutospacing="0" w:line="276" w:lineRule="auto"/>
              <w:textAlignment w:val="baseline"/>
              <w:rPr>
                <w:lang w:eastAsia="en-US"/>
              </w:rPr>
            </w:pPr>
            <w:r>
              <w:rPr>
                <w:lang w:eastAsia="en-US"/>
              </w:rPr>
              <w:t>Количество ртутьсодержащих отходов, переданных на обезвреживание, тонн</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E8C03" w14:textId="77777777" w:rsidR="002F6FF5" w:rsidRDefault="002F6FF5">
            <w:pPr>
              <w:pStyle w:val="formattext"/>
              <w:spacing w:before="0" w:beforeAutospacing="0" w:after="0" w:afterAutospacing="0" w:line="276" w:lineRule="auto"/>
              <w:textAlignment w:val="baseline"/>
              <w:rPr>
                <w:lang w:eastAsia="en-US"/>
              </w:rPr>
            </w:pPr>
            <w:r>
              <w:rPr>
                <w:lang w:eastAsia="en-US"/>
              </w:rPr>
              <w:t>Лицо, передавшее отходы на обезвреживание (Ф.И.О.); номер и дата Акта приема-передачи</w:t>
            </w:r>
          </w:p>
        </w:tc>
      </w:tr>
      <w:tr w:rsidR="002F6FF5" w14:paraId="0CDE7AED" w14:textId="77777777" w:rsidTr="002F6FF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F1F09" w14:textId="77777777" w:rsidR="002F6FF5" w:rsidRDefault="002F6FF5">
            <w:pPr>
              <w:rPr>
                <w:lang w:eastAsia="en-US"/>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65C7C" w14:textId="77777777" w:rsidR="002F6FF5" w:rsidRDefault="002F6FF5">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6CE13" w14:textId="77777777" w:rsidR="002F6FF5" w:rsidRDefault="002F6FF5">
            <w:pPr>
              <w:spacing w:after="0" w:line="276" w:lineRule="auto"/>
              <w:rPr>
                <w:rFonts w:eastAsiaTheme="minorHAnsi"/>
                <w:sz w:val="20"/>
                <w:szCs w:val="20"/>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C7E41" w14:textId="77777777" w:rsidR="002F6FF5" w:rsidRDefault="002F6FF5">
            <w:pPr>
              <w:spacing w:after="0" w:line="276" w:lineRule="auto"/>
              <w:rPr>
                <w:rFonts w:eastAsiaTheme="minorHAnsi"/>
                <w:sz w:val="20"/>
                <w:szCs w:val="20"/>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444CE" w14:textId="77777777" w:rsidR="002F6FF5" w:rsidRDefault="002F6FF5">
            <w:pPr>
              <w:spacing w:after="0" w:line="276" w:lineRule="auto"/>
              <w:rPr>
                <w:rFonts w:eastAsiaTheme="minorHAnsi"/>
                <w:sz w:val="20"/>
                <w:szCs w:val="20"/>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0475C" w14:textId="77777777" w:rsidR="002F6FF5" w:rsidRDefault="002F6FF5">
            <w:pPr>
              <w:spacing w:after="0" w:line="276" w:lineRule="auto"/>
              <w:rPr>
                <w:rFonts w:eastAsiaTheme="minorHAnsi"/>
                <w:sz w:val="20"/>
                <w:szCs w:val="20"/>
              </w:rPr>
            </w:pPr>
          </w:p>
        </w:tc>
      </w:tr>
    </w:tbl>
    <w:p w14:paraId="4E1E9C28" w14:textId="77777777" w:rsidR="002F6FF5" w:rsidRDefault="002F6FF5" w:rsidP="002F6FF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зависимости от специфики производства и вида деятельности форма журнала может быть изменена.</w:t>
      </w:r>
    </w:p>
    <w:p w14:paraId="07597E01" w14:textId="77777777" w:rsidR="002F6FF5" w:rsidRDefault="002F6FF5" w:rsidP="002F6FF5"/>
    <w:p w14:paraId="164FA840"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F6FF5"/>
    <w:pPr>
      <w:spacing w:line="254" w:lineRule="auto"/>
    </w:pPr>
    <w:rPr>
      <w:rFonts w:eastAsiaTheme="minorEastAsia"/>
      <w:lang w:eastAsia="ru-RU"/>
    </w:rPr>
  </w:style>
  <w:style w:type="paragraph" w:styleId="2">
    <w:name w:val="heading 2"/>
    <w:basedOn w:val="a"/>
    <w:link w:val="20"/>
    <w:uiPriority w:val="9"/>
    <w:semiHidden/>
    <w:unhideWhenUsed/>
    <w:qFormat/>
    <w:rsid w:val="002F6FF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2F6FF5"/>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2F6FF5"/>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F6FF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F6FF5"/>
    <w:rPr>
      <w:rFonts w:asciiTheme="majorHAnsi" w:eastAsiaTheme="majorEastAsia" w:hAnsiTheme="majorHAnsi" w:cstheme="majorBidi"/>
      <w:b/>
      <w:bCs/>
      <w:color w:val="4472C4" w:themeColor="accent1"/>
      <w:lang w:eastAsia="ru-RU"/>
    </w:rPr>
  </w:style>
  <w:style w:type="character" w:customStyle="1" w:styleId="40">
    <w:name w:val="Заголовок 4 Знак"/>
    <w:basedOn w:val="a0"/>
    <w:link w:val="4"/>
    <w:uiPriority w:val="9"/>
    <w:semiHidden/>
    <w:rsid w:val="002F6FF5"/>
    <w:rPr>
      <w:rFonts w:asciiTheme="majorHAnsi" w:eastAsiaTheme="majorEastAsia" w:hAnsiTheme="majorHAnsi" w:cstheme="majorBidi"/>
      <w:b/>
      <w:bCs/>
      <w:i/>
      <w:iCs/>
      <w:color w:val="4472C4" w:themeColor="accent1"/>
      <w:lang w:eastAsia="ru-RU"/>
    </w:rPr>
  </w:style>
  <w:style w:type="paragraph" w:customStyle="1" w:styleId="headertext">
    <w:name w:val="headertext"/>
    <w:basedOn w:val="a"/>
    <w:rsid w:val="002F6F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2F6FF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